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중공층-외단열-화재확산-위험평가식-제안-최종안"/>
    <w:p>
      <w:pPr>
        <w:pStyle w:val="Heading1"/>
      </w:pPr>
      <w:r>
        <w:t xml:space="preserve">중공층 외단열 화재확산 위험평가식 제안 (최종안)</w:t>
      </w:r>
    </w:p>
    <w:p>
      <w:pPr>
        <w:pStyle w:val="FirstParagraph"/>
      </w:pPr>
      <w:r>
        <w:t xml:space="preserve">2026년 10월 9일</w:t>
      </w:r>
    </w:p>
    <w:bookmarkStart w:id="20" w:name="요약"/>
    <w:p>
      <w:pPr>
        <w:pStyle w:val="Heading2"/>
      </w:pPr>
      <w:r>
        <w:t xml:space="preserve">1. 요약</w:t>
      </w:r>
    </w:p>
    <w:p>
      <w:pPr>
        <w:pStyle w:val="FirstParagraph"/>
      </w:pPr>
      <w:r>
        <w:t xml:space="preserve">최종 제안식은 3 m 중공층 시험 자료만으로 계산되는 3단계입니다. ① 등가 t² 화재확산계수 α₆₀₀ → ② 외벽 확산지수 FRI(기준시간 동안 화재가 올라가는 층 수) → ③ 위험도 R = P × S. 이 기준으로 PF 내장용이 '매우 높음'(R = 12), PIR·PF 외장용·EPS 준불연이 '보통'(R = 4–6)입니다.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600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Sup>
                <m:e>
                  <m:r>
                    <m:t>t</m:t>
                  </m:r>
                </m:e>
                <m:sub>
                  <m:r>
                    <m:t>600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600</m:t>
          </m:r>
          <m: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α</m:t>
                      </m:r>
                    </m:e>
                    <m:sub>
                      <m:r>
                        <m:t>600</m:t>
                      </m:r>
                    </m:sub>
                  </m:sSub>
                </m:num>
                <m:den>
                  <m: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600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900</m:t>
          </m:r>
          <m:r>
            <m:t> 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</m:e>
          </m:d>
          <m:r>
            <m:rPr>
              <m:sty m:val="p"/>
            </m:rPr>
            <m:t>×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600</m:t>
                  </m:r>
                </m:sub>
              </m:sSub>
            </m:e>
          </m:d>
        </m:oMath>
      </m:oMathPara>
    </w:p>
    <w:p>
      <w:pPr>
        <w:numPr>
          <w:ilvl w:val="0"/>
          <w:numId w:val="1001"/>
        </w:numPr>
      </w:pPr>
      <w:r>
        <w:t xml:space="preserve">t₆₀₀: 점화 후 3000 mm 온도상승(3개 열전대 중 최댓값)이 600 K 이상으로 30초 넘게 유지되기 시작한 시각</w:t>
      </w:r>
    </w:p>
    <w:p>
      <w:pPr>
        <w:numPr>
          <w:ilvl w:val="0"/>
          <w:numId w:val="1001"/>
        </w:numPr>
      </w:pPr>
      <w:r>
        <w:t xml:space="preserve">P: FRI로 정한 확산속도 등급(1–4), S: 3000 mm에서 600 K 이상이 유지된 누적시간 D₆₀₀으로 정한 심각도 등급(1–4)</w:t>
      </w:r>
    </w:p>
    <w:p>
      <w:pPr>
        <w:numPr>
          <w:ilvl w:val="0"/>
          <w:numId w:val="1001"/>
        </w:numPr>
      </w:pPr>
      <w:r>
        <w:t xml:space="preserve">반복시험 중 가장 불리한 값으로 재료를 판정합니다(보수적 판정).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8"/>
        <w:gridCol w:w="968"/>
        <w:gridCol w:w="968"/>
        <w:gridCol w:w="704"/>
        <w:gridCol w:w="440"/>
        <w:gridCol w:w="792"/>
        <w:gridCol w:w="440"/>
        <w:gridCol w:w="44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α₆₀₀ (×10⁻⁴ K/s²)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 (층)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D₆₀₀ (분)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내장용 준불연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PF_in-2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매우 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 준불연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PIR_SC-2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외장용 준불연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PF_out-1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 준불연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EPS_SC-1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보통, 돌발형(A)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 가연성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불가(기록 4분)</w:t>
            </w:r>
          </w:p>
        </w:tc>
      </w:tr>
    </w:tbl>
    <w:p>
      <w:pPr>
        <w:pStyle w:val="BodyText"/>
      </w:pPr>
      <w:r>
        <w:t xml:space="preserve">재료 물성(k·ρ·c·착화온도·발열량) 연계식(6장)은 지금은 PIR 기준 상대식까지만 세울 수 있습니다. 콘 시험 자료가 들어오면 바로 보정됩니다.</w:t>
      </w:r>
    </w:p>
    <w:p>
      <w:pPr>
        <w:pStyle w:val="BodyText"/>
      </w:pPr>
      <w:r>
        <w:rPr>
          <w:bCs/>
          <w:b/>
        </w:rPr>
        <w:t xml:space="preserve">기존 이론과 본 연구 제안의 구분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신규</w:t>
      </w:r>
      <w:r>
        <w:t xml:space="preserve">는 본 연구가 새로 정의한 식이고,</w:t>
      </w:r>
      <w:r>
        <w:t xml:space="preserve"> </w:t>
      </w:r>
      <w:r>
        <w:rPr>
          <w:bCs/>
          <w:b/>
        </w:rPr>
        <w:t xml:space="preserve">기존</w:t>
      </w:r>
      <w:r>
        <w:t xml:space="preserve">은 논문에서 출처를 반드시 인용해야 하는 이론·기준입니다. 신규 여부는 본 연구의 문헌조사 범위 기준이며, 체계적 문헌조사로 확인해야 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13"/>
        <w:gridCol w:w="1188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근거와 새로운 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α₆₀₀ = 600 K / t₆₀₀²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NFPA의 α = 1055 kW / t_g² 정의 방식을 발열량 대신 중공층 3000 mm 온도에 적용한 등가 t² 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= t_ref / t₆₀₀, P등급(7.5·15·30분)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m를 1개 층으로 보고 기준시간 동안 번지는 층 수로 환산. 등급 경계는 NFPA t_g의 2배 간격 개념을 빌려 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D₆₀₀과 S등급(1·5·10분)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 높이의 고온 지속시간을 심각도로 사용. 경계는 본 시험 분포에 맞춘 제안값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= P ×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 기존 + 정의</w:t>
            </w:r>
            <w:r>
              <w:t xml:space="preserve"> </w:t>
            </w:r>
            <w:r>
              <w:rPr>
                <w:bCs/>
                <w:b/>
              </w:rP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위험성평가의 '가능성 × 중대성' 행렬(기존)에 화재확산 지표 P·S를 새로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돌발형 표시 A (τ₃₀₀→₆₀₀ ≤ 30초)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중공층 상부 동시 착화를 점진 확산과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t̂₆₀₀ = t₆₀₀,PIR·(M_PIR / M)², α̂₆₀₀ ∝ M⁴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FPI형 재료지수를 온도 기반 α₆₀₀와 잇고 PIR 시험으로 보정한 관계식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t₆₀₀ 판정(ΔT 600 K, 30초 유지)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기준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8414·BR 135(KS F 8414 계열) 레벨 2 판정 개념을 중공층 3000 mm에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TRP = ΔT_ig·√(πkρc/4), t_ig = (TRP / q″)²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Tewarson(1994), SFPE 착화 이론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= δ_f·q_f″² / TRP², M = Q″^(1/3) / TRP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Quintiere 계열 상향 화염확산, Tewarson FPI(ASTM E2058)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t² 화재 Q = αt², α = 1055 kW / t_g²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NFPA 72·92</w:t>
            </w:r>
          </w:p>
        </w:tc>
      </w:tr>
    </w:tbl>
    <w:bookmarkEnd w:id="20"/>
    <w:bookmarkStart w:id="21" w:name="시험-개요와-데이터-품질"/>
    <w:p>
      <w:pPr>
        <w:pStyle w:val="Heading2"/>
      </w:pPr>
      <w:r>
        <w:t xml:space="preserve">2. 시험 개요와 데이터 품질</w:t>
      </w:r>
    </w:p>
    <w:p>
      <w:pPr>
        <w:pStyle w:val="FirstParagraph"/>
      </w:pPr>
      <w:r>
        <w:t xml:space="preserve">판정에 쓴 시험은 30분 기록이 온전한 8개입니다(EPS 준불연 3, PIR 1, PF 외장용 2, PF 내장용 2). 원본 엑셀에서는 다른 시험 데이터가 붙여넣어진 시트 3개를 자동 검출해 잘라냈습니다.</w:t>
      </w:r>
    </w:p>
    <w:p>
      <w:pPr>
        <w:numPr>
          <w:ilvl w:val="0"/>
          <w:numId w:val="1002"/>
        </w:numPr>
      </w:pPr>
      <w:r>
        <w:t xml:space="preserve">시험체: 중공층 100 mm + 외부 단열재 100 mm</w:t>
      </w:r>
    </w:p>
    <w:p>
      <w:pPr>
        <w:numPr>
          <w:ilvl w:val="0"/>
          <w:numId w:val="1002"/>
        </w:numPr>
      </w:pPr>
      <w:r>
        <w:t xml:space="preserve">측정: 바닥에서 500·1000·1500·2000·2500·3000 mm, 높이마다 열전대 3점(CH1–3 = 500 mm … CH16–18 = 3000 mm), 1초 간격</w:t>
      </w:r>
    </w:p>
    <w:p>
      <w:pPr>
        <w:numPr>
          <w:ilvl w:val="0"/>
          <w:numId w:val="1002"/>
        </w:numPr>
      </w:pPr>
      <w:r>
        <w:t xml:space="preserve">높이별 값: 3점 중 최댓값. BS 8414 판정의 '어느 열전대라도' 규칙과 같고, PIR 파일도 최댓값만 있어 기준을 통일했습니다.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96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EPS_C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263초 이후 1,564행이 (1) PF_semi_out과 완전히 같음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0–262초만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EPS_SC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1807–1826초 20행이 (2) PF_semi_out과 같음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0–1806초만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EPS_SC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1808–1826초가 (1) PF_semi_in을 한 열 밀어 붙인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0–1807초만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PF_semi_in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CH2(500 mm)가 0–167초 단선(BURNOUT·음수)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mm 해당 구간 결측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PF_semi_out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CH14(2500 mm) 418–453초 결측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선형보간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EPS_SC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열이 중간에 분→초로 바뀜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 번호(1초)를 시간으로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(0) PF_semi_out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184초뿐이고 1초에 이미 500 mm 669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제외(예비시험 추정)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(1)(2) EPS_C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240·262초뿐, 약 2분에 하부 동시 급량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 판정 제외</w:t>
            </w:r>
          </w:p>
        </w:tc>
      </w:tr>
    </w:tbl>
    <w:p>
      <w:pPr>
        <w:pStyle w:val="BodyText"/>
      </w:pPr>
      <w:r>
        <w:t xml:space="preserve">붙여넣기 구간은 다른 시트와 같은 행 번호에서 18채널 값이 완전히 일치하고, 그 시작점에 18채널 합계 2,482–3,161 °C의 불연속 점프가 있어 판별했습니다(평소 1초 변화 9–21 °C).</w:t>
      </w:r>
    </w:p>
    <w:bookmarkEnd w:id="21"/>
    <w:bookmarkStart w:id="25" w:name="재료별-화재확산-경향"/>
    <w:p>
      <w:pPr>
        <w:pStyle w:val="Heading2"/>
      </w:pPr>
      <w:r>
        <w:t xml:space="preserve">3. 재료별 화재확산 경향</w:t>
      </w:r>
    </w:p>
    <w:p>
      <w:pPr>
        <w:pStyle w:val="FirstParagraph"/>
      </w:pPr>
      <w:r>
        <w:t xml:space="preserve">재료 간 차이는 화원 화염이 닿지 않는 2 m 이상에서 갈립니다. 화재전선이 15분 안에 3 m에 도달한 것은 PF 내장용뿐입니다(7.3–8.2분).</w:t>
      </w:r>
    </w:p>
    <w:p>
      <w:pPr>
        <w:pStyle w:val="CaptionedFigure"/>
      </w:pPr>
      <w:r>
        <w:drawing>
          <wp:inline>
            <wp:extent cx="5759999" cy="2665714"/>
            <wp:effectExtent b="0" l="0" r="0" t="0"/>
            <wp:docPr descr="그림 1. 재료별 화재전선(ΔT 500 K, 30초 유지)의 높이별 도달시간 — 시험 로그(1 Hz) 계산, 30분 시험 8개" title="" id="23" name="Picture"/>
            <a:graphic>
              <a:graphicData uri="http://schemas.openxmlformats.org/drawingml/2006/picture">
                <pic:pic>
                  <pic:nvPicPr>
                    <pic:cNvPr descr="./media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6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1. 재료별 화재전선(ΔT 500 K, 30초 유지)의 높이별 도달시간 — 시험 로그(1 Hz) 계산, 30분 시험 8개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PF 내장용 – 조기·점진 확산형</w:t>
      </w:r>
      <w:r>
        <w:t xml:space="preserve">: 2→3 m 전선속도 3.8–4.5 mm/s로 PIR의 1.6–1.9배입니다. 3 m가 600 K 이상인 시간이 11–17분으로 가장 깁니다.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PIR 준불연 – 이동 연소대형</w:t>
      </w:r>
      <w:r>
        <w:t xml:space="preserve">: 연소대가 약 2.4 mm/s로 일정하게 올라갑니다. 하부가 급량한 직후(약 1203초) 상부가 1149 °C까지 치솟습니다.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PF 외장용 – 지연·점진형</w:t>
      </w:r>
      <w:r>
        <w:t xml:space="preserve">: 전선속도 0.85–2.1 mm/s로 느리고 3 m 도달이 20–24분입니다. 도달 후에는 998–1162 °C까지 오르고, 500 mm는 26–30분 동안 600 K 이상입니다.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EPS 준불연 – 지연·돌발형</w:t>
      </w:r>
      <w:r>
        <w:t xml:space="preserve">: 약 16분까지 화원 온도만 유지되다가 2–3 m가 수 초 안에 동시에 착화합니다. 고온은 0.6–2.3분으로 짧고, #2는 3 m에 도달하지 않아 반복 편차가 큽니다.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EPS 가연성 – 판정 불가</w:t>
      </w:r>
      <w:r>
        <w:t xml:space="preserve">: 1.5–3 m가 30–40초 만에 250–360 °C로 고르게 올랐다가 떨어지는 고온가스형입니다. 기록이 4분뿐이라 차트와 등급 판정에서 뺐습니다.</w:t>
      </w:r>
    </w:p>
    <w:bookmarkEnd w:id="25"/>
    <w:bookmarkStart w:id="29" w:name="Xdd09aefa25a8ef53b9d9a6975c55815520aab22"/>
    <w:p>
      <w:pPr>
        <w:pStyle w:val="Heading2"/>
      </w:pPr>
      <w:r>
        <w:t xml:space="preserve">4. 제안식 ①·② 등가 t² 화재확산계수 α₆₀₀와 외벽 확산지수 FRI [신규 제안]</w:t>
      </w:r>
    </w:p>
    <w:p>
      <w:pPr>
        <w:pStyle w:val="FirstParagraph"/>
      </w:pPr>
      <w:r>
        <w:t xml:space="preserve">α₆₀₀은 NFPA의 t² 화재가 α = 1055 kW / t_g²로 정의되는 방식을 3000 mm 온도로 옮긴 값입니다. FRI는 이를 '기준시간 900초 동안 화재가 중공층을 타고 올라가는 층 수'로 바꾼 값입니다.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600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 </m:t>
          </m:r>
          <m:r>
            <m:t>t</m:t>
          </m:r>
          <m:r>
            <m:t> </m:t>
          </m:r>
          <m:r>
            <m:rPr>
              <m:sty m:val="p"/>
            </m:rPr>
            <m:t>:</m:t>
          </m:r>
          <m:r>
            <m:t> </m:t>
          </m:r>
          <m:r>
            <m:t>Δ</m:t>
          </m:r>
          <m:sSub>
            <m:e>
              <m:r>
                <m:t>T</m:t>
              </m:r>
            </m:e>
            <m:sub>
              <m:r>
                <m:t>3000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≥</m:t>
          </m:r>
          <m:r>
            <m:t>600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≤</m:t>
          </m:r>
          <m:r>
            <m:t>τ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+</m:t>
          </m:r>
          <m:r>
            <m:t>30</m:t>
          </m:r>
          <m:r>
            <m:t> </m:t>
          </m:r>
          <m:r>
            <m:rPr>
              <m:sty m:val="p"/>
            </m:rPr>
            <m:t>s</m:t>
          </m:r>
          <m:r>
            <m:t> </m:t>
          </m:r>
          <m:r>
            <m:rPr>
              <m:sty m:val="p"/>
            </m:rPr>
            <m:t>}</m:t>
          </m:r>
        </m:oMath>
      </m:oMathPara>
    </w:p>
    <w:p>
      <w:pPr>
        <w:numPr>
          <w:ilvl w:val="0"/>
          <w:numId w:val="1004"/>
        </w:numPr>
      </w:pPr>
      <w:r>
        <w:t xml:space="preserve">ΔT₃₀₀₀ = 3000 mm 열전대 3점 중 최댓값 − 점화 시점 온도, 시간은 화원 점화(t = 0)부터 쟽니다.</w:t>
      </w:r>
    </w:p>
    <w:p>
      <w:pPr>
        <w:numPr>
          <w:ilvl w:val="0"/>
          <w:numId w:val="1004"/>
        </w:numPr>
      </w:pPr>
      <w:r>
        <w:t xml:space="preserve">600 K·30초는 BS 8414·BR 135(및 이를 준용한 KS F 8414 계열)의 레벨 2 화재확산 판정 개념입니다.</w:t>
      </w:r>
    </w:p>
    <w:p>
      <w:pPr>
        <w:numPr>
          <w:ilvl w:val="0"/>
          <w:numId w:val="1004"/>
        </w:numPr>
      </w:pPr>
      <w:r>
        <w:t xml:space="preserve">시험 높이 3 m는 일반 건축물 한 개 층 높이와 비슷해, t₆₀₀을 '화재가 한 층을 올라가는 시간'으로 봅니다.</w:t>
      </w:r>
    </w:p>
    <w:p>
      <w:pPr>
        <w:numPr>
          <w:ilvl w:val="0"/>
          <w:numId w:val="1004"/>
        </w:numPr>
      </w:pPr>
      <w:r>
        <w:t xml:space="preserve">t_ref = 900초는 BS 8414의 15분 판정창입니다. 피난 완료·소방대 도착 시간으로 바꿀 수 있습니다.</w:t>
      </w:r>
    </w:p>
    <w:p>
      <w:pPr>
        <w:pStyle w:val="FirstParagraph"/>
      </w:pPr>
      <w:r>
        <w:t xml:space="preserve">온도곡선에 at²를 직접 적합하지 않는 이유는 곡선 모양이 재료마다 다르기 때문입니다. PF 내장용은 감속형(지수 n ≈ 0.5), EPS 준불연은 계단형이라 적합 계수가 수백–수천 배 어긋나고 위험 순서가 뒤집힙니다. 도달시간으로 정의하면 곡선 모양과 상관없이 비교됩니다.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9"/>
        <w:gridCol w:w="871"/>
        <w:gridCol w:w="1267"/>
        <w:gridCol w:w="2059"/>
        <w:gridCol w:w="26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 (확산속도)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 (층)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t₆₀₀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α₆₀₀ (K/s²)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7.5분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2.96×10⁻³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기준시간 안에 2개 층 이상 확산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–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– 15분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7.41×10⁻⁴ – 2.96×10⁻³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기준시간 안에 위층으로 확산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–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– 30분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1.85×10⁻⁴ – 7.41×10⁻⁴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기준시간 뒤 위층으로 확산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 내 미도달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1.85×10⁻⁴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 내 위층 확산 없음</w:t>
            </w:r>
          </w:p>
        </w:tc>
      </w:tr>
    </w:tbl>
    <w:p>
      <w:pPr>
        <w:pStyle w:val="BodyText"/>
      </w:pPr>
      <w:r>
        <w:t xml:space="preserve">등급 경계(7.5·15·30분)는 NFPA t_g 사다리(75·150·300·600초)처럼 2배 간격이며, BS 8414의 15분과 시험시간 30분에 맞춘 제안값입니다.</w:t>
      </w:r>
    </w:p>
    <w:p>
      <w:pPr>
        <w:pStyle w:val="CaptionedFigure"/>
      </w:pPr>
      <w:r>
        <w:drawing>
          <wp:inline>
            <wp:extent cx="5759999" cy="2982857"/>
            <wp:effectExtent b="0" l="0" r="0" t="0"/>
            <wp:docPr descr="그림 2. 시험별 외벽 확산지수 FRI와 P등급 경계 — t_ref = 900초, 30분 시험 8개" title="" id="27" name="Picture"/>
            <a:graphic>
              <a:graphicData uri="http://schemas.openxmlformats.org/drawingml/2006/picture">
                <pic:pic>
                  <pic:nvPicPr>
                    <pic:cNvPr descr="./media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8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시험별 외벽 확산지수 FRI와 P등급 경계 — t_ref = 900초, 30분 시험 8개</w:t>
      </w:r>
    </w:p>
    <w:p>
      <w:pPr>
        <w:pStyle w:val="BodyText"/>
      </w:pPr>
      <w:r>
        <w:t xml:space="preserve">PF 내장용만 FRI가 1을 넘어 P3입니다. 나머지는 0.62–0.94층으로 P2에 모여 있어, 이 그룹은 5장의 심각도로 구분합니다.</w:t>
      </w:r>
    </w:p>
    <w:bookmarkEnd w:id="29"/>
    <w:bookmarkStart w:id="33" w:name="제안식-③-위험도-r-p-s-신규-제안"/>
    <w:p>
      <w:pPr>
        <w:pStyle w:val="Heading2"/>
      </w:pPr>
      <w:r>
        <w:t xml:space="preserve">5. 제안식 ③ 위험도 R = P × S [신규 제안]</w:t>
      </w:r>
    </w:p>
    <w:p>
      <w:pPr>
        <w:pStyle w:val="FirstParagraph"/>
      </w:pPr>
      <w:r>
        <w:t xml:space="preserve">위험도는 국내 위험성평가에서 쓰는 '가능성 × 중대성' 행렬 형식으로, 확산속도 P와 상층 고온 지속시간 S를 곱합니다. PF 내장용 2개 시험만 R = 12('매우 높음')입니다.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600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1800</m:t>
              </m:r>
              <m:r>
                <m:t> </m:t>
              </m:r>
              <m:r>
                <m:rPr>
                  <m:sty m:val="p"/>
                </m:rPr>
                <m:t>s</m:t>
              </m:r>
            </m:sup>
            <m:e>
              <m:r>
                <m:rPr>
                  <m:sty m:val="b"/>
                </m:rPr>
                <m:t>1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3000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≥</m:t>
              </m:r>
              <m:r>
                <m:t>600</m:t>
              </m:r>
              <m:r>
                <m:t> </m:t>
              </m:r>
              <m:r>
                <m:rPr>
                  <m:sty m:val="p"/>
                </m:rPr>
                <m:t>K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300</m:t>
              </m:r>
              <m:r>
                <m:rPr>
                  <m:sty m:val="p"/>
                </m:rPr>
                <m:t>→</m:t>
              </m:r>
              <m:r>
                <m:t>600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600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300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(심각도), D₆₀₀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1분(순간·국부)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– 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– 10분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10분(지속 연소)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위험수준,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– 3 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– 6 보통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– 9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– 16 매우 높음</w:t>
            </w:r>
          </w:p>
        </w:tc>
      </w:tr>
    </w:tbl>
    <w:p>
      <w:pPr>
        <w:numPr>
          <w:ilvl w:val="0"/>
          <w:numId w:val="1005"/>
        </w:numPr>
      </w:pPr>
      <w:r>
        <w:t xml:space="preserve">돌발형 표시 A: τ₃₀₀→₆₀₀ ≤ 30초이면 등급 뒤에 A를 붙입니다. 중공층 상부 전체가 수 초 안에 한꺼번에 착화해 경고 시간이 없다는 뜻입니다.</w:t>
      </w:r>
    </w:p>
    <w:p>
      <w:pPr>
        <w:numPr>
          <w:ilvl w:val="0"/>
          <w:numId w:val="1005"/>
        </w:numPr>
      </w:pPr>
      <w:r>
        <w:t xml:space="preserve">S 경계(1·5·10분)는 현재 시험 분포에 맞춘 제안값입니다. 초과노출량 H₆₀₀ = ∫(ΔT − 600 K)₊ dt는 참고값으로 함께 보고합니다.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3"/>
        <w:gridCol w:w="505"/>
        <w:gridCol w:w="1432"/>
        <w:gridCol w:w="505"/>
        <w:gridCol w:w="1348"/>
        <w:gridCol w:w="1432"/>
        <w:gridCol w:w="1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(D₆₀₀)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τ₃₀₀→₆₀₀ 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H₆₀₀ (K·min)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PF_in-2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(17.1분)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PF_in-1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(10.9분)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PIR_SC-2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(6.9분)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PF_out-2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(4.5분)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PF_out-1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(2.9분)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EPS_SC-1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(2.3분)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EPS_SC-3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(0.6분)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EPS_SC-2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759999" cy="3479999"/>
            <wp:effectExtent b="0" l="0" r="0" t="0"/>
            <wp:docPr descr="그림 3. 위험도 행렬(P × S)과 시험별 위치 — 30분 시험 8개" title="" id="31" name="Picture"/>
            <a:graphic>
              <a:graphicData uri="http://schemas.openxmlformats.org/drawingml/2006/picture">
                <pic:pic>
                  <pic:nvPicPr>
                    <pic:cNvPr descr="./media/im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4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3. 위험도 행렬(P × S)과 시험별 위치 — 30분 시험 8개</w:t>
      </w:r>
    </w:p>
    <w:p>
      <w:pPr>
        <w:pStyle w:val="BodyText"/>
      </w:pPr>
      <w:r>
        <w:t xml:space="preserve">P2 그룹 안에서도 PIR(S3)이 PF 외장용·EPS 준불연(S1–S2)보다 한 칸 위험합니다. EPS 준불연은 심각도는 낮지만 돌발형(A)이라 경고 시간이 없다는 점을 함께 적습니다.</w:t>
      </w:r>
    </w:p>
    <w:bookmarkEnd w:id="33"/>
    <w:bookmarkStart w:id="34" w:name="제안식-④-재료-열물성-연계식-기존-이론-신규-연결식"/>
    <w:p>
      <w:pPr>
        <w:pStyle w:val="Heading2"/>
      </w:pPr>
      <w:r>
        <w:t xml:space="preserve">6. 제안식 ④ 재료 열물성 연계식 [기존 이론 + 신규 연결식]</w:t>
      </w:r>
    </w:p>
    <w:p>
      <w:pPr>
        <w:pStyle w:val="FirstParagraph"/>
      </w:pPr>
      <w:r>
        <w:t xml:space="preserve">비열·밀도·열전도율과 착화 온도상승은 열응답 파라미터 TRP로 묶이고, 이론상 t₆₀₀은 TRP²에 비례합니다. 지금 자료로는 PIR 시험(t₆₀₀ = 1091초)을 기준으로 한 상대식까지 세울 수 있습니다.</w:t>
      </w:r>
    </w:p>
    <w:p>
      <w:pPr>
        <w:numPr>
          <w:ilvl w:val="0"/>
          <w:numId w:val="1006"/>
        </w:numPr>
      </w:pPr>
      <w:r>
        <w:t xml:space="preserve">표면 온도상승: ΔT_s = 2q″√t / √(πkρc). 물성은 곱 kρc(열관성)로만 들어갑니다.</w:t>
      </w:r>
    </w:p>
    <w:p>
      <w:pPr>
        <w:numPr>
          <w:ilvl w:val="0"/>
          <w:numId w:val="1006"/>
        </w:numPr>
      </w:pPr>
      <w:r>
        <w:t xml:space="preserve">착화시간: ΔT_s가 ΔT_ig에 닿는 시간 t_ig = (TRP / q″)² (Tewarson).</w:t>
      </w:r>
    </w:p>
    <w:p>
      <w:pPr>
        <w:numPr>
          <w:ilvl w:val="0"/>
          <w:numId w:val="1006"/>
        </w:numPr>
      </w:pPr>
      <w:r>
        <w:t xml:space="preserve">상향 화염확산속도: v = δ_f·q_f″² / TRP². 화염 크기는 열방출률 Q″에 따라 커져 v = Φ_sys·Q″^(2/3) / TRP²(FPI형 스케일링).</w:t>
      </w:r>
    </w:p>
    <w:p>
      <w:pPr>
        <w:numPr>
          <w:ilvl w:val="0"/>
          <w:numId w:val="1006"/>
        </w:numPr>
      </w:pPr>
      <w:r>
        <w:t xml:space="preserve">기준 도달시간: 이동시간이 지배하면 t₆₀₀ ∝ 1/M², 여기서 M = Q″^(1/3) / TRP.</w:t>
      </w:r>
    </w:p>
    <w:p>
      <w:pPr>
        <w:pStyle w:val="FirstParagraph"/>
      </w:pPr>
      <w:r>
        <w:rPr>
          <w:bCs/>
          <w:b/>
        </w:rPr>
        <w:t xml:space="preserve">기존 이론</w:t>
      </w:r>
      <w:r>
        <w:t xml:space="preserve"> </w:t>
      </w:r>
      <w:r>
        <w:t xml:space="preserve">(Tewarson TRP, FPI형 재료지수):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P</m:t>
          </m:r>
          <m:r>
            <m:rPr>
              <m:sty m:val="p"/>
            </m:rPr>
            <m:t>=</m:t>
          </m:r>
          <m:r>
            <m:t>Δ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g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k</m:t>
                  </m:r>
                  <m:r>
                    <m:t>ρ</m:t>
                  </m:r>
                  <m:r>
                    <m:t>c</m:t>
                  </m:r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p>
                <m:e>
                  <m:r>
                    <m:rPr>
                      <m:sty m:val="p"/>
                    </m:rPr>
                    <m:t>″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본 연구 신규 연결식</w:t>
      </w:r>
      <w:r>
        <w:t xml:space="preserve"> </w:t>
      </w:r>
      <w:r>
        <w:t xml:space="preserve">(PIR 시험 기준 보정):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t>600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600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sub>
                      </m:sSub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α</m:t>
                  </m:r>
                </m:e>
              </m:acc>
            </m:e>
            <m:sub>
              <m:r>
                <m:t>600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600</m:t>
              </m:r>
              <m:r>
                <m:t> </m:t>
              </m:r>
              <m:r>
                <m:rPr>
                  <m:sty m:val="p"/>
                </m:rPr>
                <m:t>K</m:t>
              </m:r>
            </m:num>
            <m:den>
              <m:sSubSup>
                <m:e>
                  <m:r>
                    <m:t>t</m:t>
                  </m:r>
                </m:e>
                <m:sub>
                  <m:r>
                    <m:t>600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</m:sub>
                <m:sup>
                  <m:r>
                    <m:t>2</m:t>
                  </m:r>
                </m:sup>
              </m:sSubSup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600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1091</m:t>
          </m:r>
          <m:r>
            <m:t> 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t xml:space="preserve">물성으로 풀어 쓰면 α̂₆₀₀ ∝ Q″^(4/3) / [ΔT_ig⁴·(kρc)²]입니다. kρc가 2배면 α는 1/4, 착화 온도상승이 10 % 높으면 약 32 % 감소, 열방출률이 2배면 약 2.5배가 됩니다.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지금 시험이 요구하는 조건</w:t>
      </w:r>
      <w:r>
        <w:t xml:space="preserve">: 모델이 맞다면 PIR 대비 M이 PF 내장용 1.40–1.52배, EPS 준불연 1.06배, PF 외장용 0.87–0.94배여야 합니다.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바로 확인할 수 있는 예측</w:t>
      </w:r>
      <w:r>
        <w:t xml:space="preserve">: 같은 PF라 Q″가 비슷하다면, 콘 50 kW/m² 착화시간이 외장용에서 내장용의 약 2–3배여야 합니다(TRP ∝ √t_ig). 준불연 성적서(KS F ISO 5660-1)로 확인할 수 있습니다.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입력값</w:t>
      </w:r>
      <w:r>
        <w:t xml:space="preserve">: TRP는 콘 착화시간으로 구한 실효값 TRP = (q″ − q″_cr)·√t_ig를 씁니다. 발포 단열재의 공칭 k·ρ·c를 그대로 넣으면 50 kW/m²에서 착화시간이 0.01–0.2초로 나와 실제와 맞지 않습니다.</w:t>
      </w:r>
    </w:p>
    <w:p>
      <w:pPr>
        <w:numPr>
          <w:ilvl w:val="0"/>
          <w:numId w:val="1007"/>
        </w:numPr>
      </w:pPr>
      <w:r>
        <w:t xml:space="preserve">콘 자료가 들어오면 material_properties.csv에 넣고 python risk_model.py로 보정·예측합니다.</w:t>
      </w:r>
    </w:p>
    <w:bookmarkEnd w:id="34"/>
    <w:bookmarkStart w:id="35" w:name="객관성-검증"/>
    <w:p>
      <w:pPr>
        <w:pStyle w:val="Heading2"/>
      </w:pPr>
      <w:r>
        <w:t xml:space="preserve">7. 객관성 검증</w:t>
      </w:r>
    </w:p>
    <w:p>
      <w:pPr>
        <w:pStyle w:val="FirstParagraph"/>
      </w:pPr>
      <w:r>
        <w:t xml:space="preserve">기준온도(400·500·600·700 K)와 지속시간(1·10·30초)을 바꾼 12가지 정의로 다시 계산해도, PF 내장용은 모두 1–2위, EPS_SC-2는 모두 최하위였습니다. 주 정의 대비 Kendall τ는 최소 0.49, 중앙값 0.76입니다.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지속시간은 영향이 거의 없습니다.</w:t>
      </w:r>
      <w:r>
        <w:t xml:space="preserve"> </w:t>
      </w:r>
      <w:r>
        <w:t xml:space="preserve">600 K에서 1·10·30초 정의의 순위가 완전히 같습니다.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가운데 그룹의 순서는 기준온도에 따라 바뀝니다.</w:t>
      </w:r>
      <w:r>
        <w:t xml:space="preserve"> </w:t>
      </w:r>
      <w:r>
        <w:t xml:space="preserve">400–500 K에서는 서서히 예열되는 PIR·PF 외장용이, 600–700 K에서는 한 번에 치솟는 EPS 준불연이 앞섭니다. 그래서 기준온도는 판정기준인 600 K로 고정하고, 같은 P 안에서는 심각도 S로 구분합니다. P × S 행렬을 쓰는 이유입니다.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P등급 일치율</w:t>
      </w:r>
      <w:r>
        <w:t xml:space="preserve">(12개 정의 중 주 정의와 같은 등급): PF_out-1 100 %, EPS_SC-1 92 %, EPS_SC-2 83 %, EPS_SC-3·PF_in-1 75 %, PF_out-2 67 %, PIR·PF_in-2 50 %. 기준온도를 낮추면 PIR과 PF_in-2가 한 등급 오릅니다.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3점 최댓값을 쓰는 이유</w:t>
      </w:r>
      <w:r>
        <w:t xml:space="preserve">: 평균값을 쓰면 최댓값만 있는 PIR 자료와 비교할 수 없고, BS 8414도 어느 한 열전대가 기준을 넘으면 판정합니다.</w:t>
      </w:r>
    </w:p>
    <w:bookmarkEnd w:id="35"/>
    <w:bookmarkStart w:id="36" w:name="한계와-향후-과제"/>
    <w:p>
      <w:pPr>
        <w:pStyle w:val="Heading2"/>
      </w:pPr>
      <w:r>
        <w:t xml:space="preserve">8. 한계와 향후 과제</w:t>
      </w:r>
    </w:p>
    <w:p>
      <w:pPr>
        <w:pStyle w:val="FirstParagraph"/>
      </w:pPr>
      <w:r>
        <w:t xml:space="preserve">이 제안식은 시험 8개(재료 4종, PIR은 1회)로 만든 것이라, 등급 경계와 물성 연계식은 추가 시험으로 다시 보정해야 합니다. 등급은 규제 판정이 아닌 상대 비교용입니다.</w:t>
      </w:r>
    </w:p>
    <w:p>
      <w:pPr>
        <w:pStyle w:val="BodyText"/>
      </w:pPr>
      <w:r>
        <w:rPr>
          <w:bCs/>
          <w:b/>
        </w:rPr>
        <w:t xml:space="preserve">확인이 필요한 사항</w:t>
      </w:r>
    </w:p>
    <w:p>
      <w:pPr>
        <w:numPr>
          <w:ilvl w:val="0"/>
          <w:numId w:val="1009"/>
        </w:numPr>
      </w:pPr>
      <w:r>
        <w:t xml:space="preserve">EPS 가연성: 두 시험 모두 4분 기록이고 약 2분에 하부가 동시에 급량합니다. 조기 종료 사유와 원본 로그가 더 있는지 확인이 필요합니다.</w:t>
      </w:r>
    </w:p>
    <w:p>
      <w:pPr>
        <w:numPr>
          <w:ilvl w:val="0"/>
          <w:numId w:val="1009"/>
        </w:numPr>
      </w:pPr>
      <w:r>
        <w:t xml:space="preserve">(0) PF_semi_out: 184초뿐이고 1초부터 화염온도입니다. 예비시험인지 확인이 필요합니다.</w:t>
      </w:r>
    </w:p>
    <w:p>
      <w:pPr>
        <w:numPr>
          <w:ilvl w:val="0"/>
          <w:numId w:val="1009"/>
        </w:numPr>
      </w:pPr>
      <w:r>
        <w:t xml:space="preserve">화원 가동시간: EPS 준불연·PIR은 약 20분(1191–1203초)에 하부가 급량하고 PF는 그렇지 않습니다. PF도 20분에 화원을 꺼다면 PF 외장용의 기준 도달(20.8·24.3분)은 화원 없이 스스로 연소를 이어간 결과입니다.</w:t>
      </w:r>
    </w:p>
    <w:p>
      <w:pPr>
        <w:pStyle w:val="FirstParagraph"/>
      </w:pPr>
      <w:r>
        <w:rPr>
          <w:bCs/>
          <w:b/>
        </w:rPr>
        <w:t xml:space="preserve">방법상 한계</w:t>
      </w:r>
    </w:p>
    <w:p>
      <w:pPr>
        <w:numPr>
          <w:ilvl w:val="0"/>
          <w:numId w:val="1010"/>
        </w:numPr>
      </w:pPr>
      <w:r>
        <w:t xml:space="preserve">등급 경계(P: 7.5·15·30분, S: 1·5·10분)는 제안값입니다. 측정 높이 3 m는 BS 8414 레벨 2(개구부 상단 5 m)와 다릅니다.</w:t>
      </w:r>
    </w:p>
    <w:p>
      <w:pPr>
        <w:numPr>
          <w:ilvl w:val="0"/>
          <w:numId w:val="1010"/>
        </w:numPr>
      </w:pPr>
      <w:r>
        <w:t xml:space="preserve">물성 연계식의 상수는 중공층 100 mm 구성에만 유효합니다. EPS 용융·후퇴, EPS 준불연의 동시 착화, PF의 자기 지속 연소는 화염확산 모델 밖의 현상입니다.</w:t>
      </w:r>
    </w:p>
    <w:p>
      <w:pPr>
        <w:numPr>
          <w:ilvl w:val="0"/>
          <w:numId w:val="1010"/>
        </w:numPr>
      </w:pPr>
      <w:r>
        <w:t xml:space="preserve">식의 뼈대(TRP, FPI, 상향확산, t²)는 기존 이론입니다. 새 기여는 온도 기반 정의(α₆₀₀·FRI), 중공층 보정, P × S 판정 체계입니다. "국내 최초"는 체계적 문헌조사 후 "문헌조사 범위 내"로 표현하십시오.</w:t>
      </w:r>
    </w:p>
    <w:p>
      <w:pPr>
        <w:pStyle w:val="FirstParagraph"/>
      </w:pPr>
      <w:r>
        <w:rPr>
          <w:bCs/>
          <w:b/>
        </w:rPr>
        <w:t xml:space="preserve">향후 과제</w:t>
      </w:r>
    </w:p>
    <w:p>
      <w:pPr>
        <w:numPr>
          <w:ilvl w:val="0"/>
          <w:numId w:val="1011"/>
        </w:numPr>
      </w:pPr>
      <w:r>
        <w:t xml:space="preserve">☐ 재료별 콘 시험 자료(착화시간·pHRR·THR) 입력, 물성 연계식 보정과 기울기 1 검증</w:t>
      </w:r>
    </w:p>
    <w:p>
      <w:pPr>
        <w:numPr>
          <w:ilvl w:val="0"/>
          <w:numId w:val="1011"/>
        </w:numPr>
      </w:pPr>
      <w:r>
        <w:t xml:space="preserve">☐ PIR 반복시험, 시험 하나씩 빼고 보정하는 예측 검증</w:t>
      </w:r>
    </w:p>
    <w:p>
      <w:pPr>
        <w:numPr>
          <w:ilvl w:val="0"/>
          <w:numId w:val="1011"/>
        </w:numPr>
      </w:pPr>
      <w:r>
        <w:t xml:space="preserve">☐ 중공층 폭·캐비티 배리어를 바꾼 조건, KS F 8414 실대형 결과와 비교</w:t>
      </w:r>
    </w:p>
    <w:p>
      <w:pPr>
        <w:numPr>
          <w:ilvl w:val="0"/>
          <w:numId w:val="1011"/>
        </w:numPr>
      </w:pPr>
      <w:r>
        <w:t xml:space="preserve">☐ 국내외 선행연구 체계적 조사와 차별성 정리</w:t>
      </w:r>
    </w:p>
    <w:bookmarkEnd w:id="36"/>
    <w:bookmarkStart w:id="50" w:name="참고문헌"/>
    <w:p>
      <w:pPr>
        <w:pStyle w:val="Heading2"/>
      </w:pPr>
      <w:r>
        <w:t xml:space="preserve">9. 참고문헌</w:t>
      </w:r>
    </w:p>
    <w:p>
      <w:pPr>
        <w:pStyle w:val="FirstParagraph"/>
      </w:pPr>
      <w:r>
        <w:t xml:space="preserve">아래 자료는 웹 검색으로 확인했으며 원문을 열람하지는 못했습니다. 투고 전 원문으로 수식·상수를 확인하십시오.</w:t>
      </w:r>
    </w:p>
    <w:p>
      <w:pPr>
        <w:pStyle w:val="BodyText"/>
      </w:pPr>
      <w:r>
        <w:rPr>
          <w:bCs/>
          <w:b/>
        </w:rPr>
        <w:t xml:space="preserve">이론 출처</w:t>
      </w:r>
    </w:p>
    <w:p>
      <w:pPr>
        <w:numPr>
          <w:ilvl w:val="0"/>
          <w:numId w:val="1012"/>
        </w:numPr>
      </w:pPr>
      <w:r>
        <w:t xml:space="preserve">Tewarson, A. (1994).</w:t>
      </w:r>
      <w:r>
        <w:t xml:space="preserve"> </w:t>
      </w:r>
      <w:hyperlink r:id="rId37">
        <w:r>
          <w:rPr>
            <w:rStyle w:val="Hyperlink"/>
          </w:rPr>
          <w:t xml:space="preserve">Flammability Parameters of Materials: Ignition, Combustion, and Fire Propagation</w:t>
        </w:r>
      </w:hyperlink>
      <w:r>
        <w:t xml:space="preserve">. Journal of Fire Sciences 12, 329–356. — TRP, FPI</w:t>
      </w:r>
    </w:p>
    <w:p>
      <w:pPr>
        <w:numPr>
          <w:ilvl w:val="0"/>
          <w:numId w:val="1012"/>
        </w:numPr>
      </w:pPr>
      <w:hyperlink r:id="rId38">
        <w:r>
          <w:rPr>
            <w:rStyle w:val="Hyperlink"/>
          </w:rPr>
          <w:t xml:space="preserve">SFPE Engineering Guide: Piloted Ignition of Solid Materials Under Radiant Exposure</w:t>
        </w:r>
      </w:hyperlink>
      <w:r>
        <w:t xml:space="preserve"> </w:t>
      </w:r>
      <w:r>
        <w:t xml:space="preserve">— 1/√t_ig와 열유속의 기울기로 TRP를 구하는 방법</w:t>
      </w:r>
    </w:p>
    <w:p>
      <w:pPr>
        <w:numPr>
          <w:ilvl w:val="0"/>
          <w:numId w:val="1012"/>
        </w:numPr>
      </w:pPr>
      <w:hyperlink r:id="rId39">
        <w:r>
          <w:rPr>
            <w:rStyle w:val="Hyperlink"/>
          </w:rPr>
          <w:t xml:space="preserve">LAPSE 2023.29681</w:t>
        </w:r>
      </w:hyperlink>
      <w:r>
        <w:t xml:space="preserve"> </w:t>
      </w:r>
      <w:r>
        <w:t xml:space="preserve">— 열적으로 두꺼운 고체의 착화식</w:t>
      </w:r>
    </w:p>
    <w:p>
      <w:pPr>
        <w:numPr>
          <w:ilvl w:val="0"/>
          <w:numId w:val="1012"/>
        </w:numPr>
      </w:pPr>
      <w:hyperlink r:id="rId40">
        <w:r>
          <w:rPr>
            <w:rStyle w:val="Hyperlink"/>
          </w:rPr>
          <w:t xml:space="preserve">FM Approvals 4910</w:t>
        </w:r>
      </w:hyperlink>
      <w:r>
        <w:t xml:space="preserve"> </w:t>
      </w:r>
      <w:r>
        <w:t xml:space="preserve">— FPI ≤ 6 비전파 기준</w:t>
      </w:r>
    </w:p>
    <w:p>
      <w:pPr>
        <w:numPr>
          <w:ilvl w:val="0"/>
          <w:numId w:val="1012"/>
        </w:numPr>
      </w:pPr>
      <w:hyperlink r:id="rId41">
        <w:r>
          <w:rPr>
            <w:rStyle w:val="Hyperlink"/>
          </w:rPr>
          <w:t xml:space="preserve">ASTM E2058</w:t>
        </w:r>
      </w:hyperlink>
      <w:r>
        <w:t xml:space="preserve"> </w:t>
      </w:r>
      <w:r>
        <w:t xml:space="preserve">— 화재전파 시험장치(FPA)</w:t>
      </w:r>
    </w:p>
    <w:p>
      <w:pPr>
        <w:numPr>
          <w:ilvl w:val="0"/>
          <w:numId w:val="1012"/>
        </w:numPr>
      </w:pPr>
      <w:r>
        <w:t xml:space="preserve">Dillon, Kim &amp; Quintiere, NIST GCR 98-753 — 선형화 상향 화염확산 모델(원문 미확인)</w:t>
      </w:r>
    </w:p>
    <w:p>
      <w:pPr>
        <w:numPr>
          <w:ilvl w:val="0"/>
          <w:numId w:val="1012"/>
        </w:numPr>
      </w:pPr>
      <w:r>
        <w:t xml:space="preserve">NFPA 72 / NFPA 92 — t² 화재, α = 1055 kW / t_g²</w:t>
      </w:r>
    </w:p>
    <w:p>
      <w:pPr>
        <w:numPr>
          <w:ilvl w:val="0"/>
          <w:numId w:val="1012"/>
        </w:numPr>
      </w:pPr>
      <w:hyperlink r:id="rId42">
        <w:r>
          <w:rPr>
            <w:rStyle w:val="Hyperlink"/>
          </w:rPr>
          <w:t xml:space="preserve">BS 8414-1:2020</w:t>
        </w:r>
      </w:hyperlink>
      <w:r>
        <w:t xml:space="preserve">, BR 135, KS F 8414 — 레벨 2 ΔT 600 K·30초 판정 개념</w:t>
      </w:r>
    </w:p>
    <w:p>
      <w:pPr>
        <w:numPr>
          <w:ilvl w:val="0"/>
          <w:numId w:val="1012"/>
        </w:numPr>
      </w:pPr>
      <w:r>
        <w:t xml:space="preserve">KS F ISO 5660-1 — 콘칼로리미터, 불연·준불연 판정(</w:t>
      </w:r>
      <w:hyperlink r:id="rId43">
        <w:r>
          <w:rPr>
            <w:rStyle w:val="Hyperlink"/>
          </w:rPr>
          <w:t xml:space="preserve">KFPA 자료</w:t>
        </w:r>
      </w:hyperlink>
      <w:r>
        <w:t xml:space="preserve">)</w:t>
      </w:r>
    </w:p>
    <w:p>
      <w:pPr>
        <w:pStyle w:val="FirstParagraph"/>
      </w:pPr>
      <w:r>
        <w:rPr>
          <w:bCs/>
          <w:b/>
        </w:rPr>
        <w:t xml:space="preserve">관련 선행연구(차별성 정리 대상)</w:t>
      </w:r>
    </w:p>
    <w:p>
      <w:pPr>
        <w:numPr>
          <w:ilvl w:val="0"/>
          <w:numId w:val="1013"/>
        </w:numPr>
      </w:pPr>
      <w:hyperlink r:id="rId44">
        <w:r>
          <w:rPr>
            <w:rStyle w:val="Hyperlink"/>
          </w:rPr>
          <w:t xml:space="preserve">외단열 화재확산방지구조 적용에 따른 수직화재확산 성능평가(2023)</w:t>
        </w:r>
      </w:hyperlink>
    </w:p>
    <w:p>
      <w:pPr>
        <w:numPr>
          <w:ilvl w:val="0"/>
          <w:numId w:val="1013"/>
        </w:numPr>
      </w:pPr>
      <w:hyperlink r:id="rId45">
        <w:r>
          <w:rPr>
            <w:rStyle w:val="Hyperlink"/>
          </w:rPr>
          <w:t xml:space="preserve">건축물 외부 마감 재료의 실대형 화재안전성 시험방법 적용을 위한 비교 실험 연구</w:t>
        </w:r>
      </w:hyperlink>
    </w:p>
    <w:p>
      <w:pPr>
        <w:numPr>
          <w:ilvl w:val="0"/>
          <w:numId w:val="1013"/>
        </w:numPr>
      </w:pPr>
      <w:hyperlink r:id="rId46">
        <w:r>
          <w:rPr>
            <w:rStyle w:val="Hyperlink"/>
          </w:rPr>
          <w:t xml:space="preserve">콘칼로리미터 결과를 이용한 room corner 총열방출량 추정(2011)</w:t>
        </w:r>
      </w:hyperlink>
    </w:p>
    <w:p>
      <w:pPr>
        <w:numPr>
          <w:ilvl w:val="0"/>
          <w:numId w:val="1013"/>
        </w:numPr>
      </w:pPr>
      <w:hyperlink r:id="rId47">
        <w:r>
          <w:rPr>
            <w:rStyle w:val="Hyperlink"/>
          </w:rPr>
          <w:t xml:space="preserve">Upward fire spread rate over real-scale EPS ETICS façades</w:t>
        </w:r>
      </w:hyperlink>
    </w:p>
    <w:p>
      <w:pPr>
        <w:numPr>
          <w:ilvl w:val="0"/>
          <w:numId w:val="1013"/>
        </w:numPr>
      </w:pPr>
      <w:hyperlink r:id="rId48">
        <w:r>
          <w:rPr>
            <w:rStyle w:val="Hyperlink"/>
          </w:rPr>
          <w:t xml:space="preserve">Ventilated façade cavity heat exposure (Leeds)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cavity fire spread with combustible wall</w:t>
        </w:r>
      </w:hyperlink>
    </w:p>
    <w:bookmarkEnd w:id="50"/>
    <w:bookmarkEnd w:id="51"/>
    <w:sectPr>
      <w:pgSz w:h="16838" w:w="11906"/>
      <w:pgMar w:bottom="1247" w:footer="567" w:gutter="0" w:header="567" w:left="1134" w:right="113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0"/>
        <w:szCs w:val="20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20" w:before="60" w:line="30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7"/>
      <w:szCs w:val="17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404040" w:space="0" w:sz="8" w:val="single"/>
        <w:bottom w:color="404040" w:space="0" w:sz="8" w:val="single"/>
        <w:insideH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9" Target="https://eprints.whiterose.ac.uk/206188/" TargetMode="External" /><Relationship Type="http://schemas.openxmlformats.org/officeDocument/2006/relationships/hyperlink" Id="rId48" Target="https://eprints.whiterose.ac.uk/id/eprint/191113/" TargetMode="External" /><Relationship Type="http://schemas.openxmlformats.org/officeDocument/2006/relationships/hyperlink" Id="rId37" Target="https://journals.sagepub.com/doi/pdf/10.1177/073490419401200401" TargetMode="External" /><Relationship Type="http://schemas.openxmlformats.org/officeDocument/2006/relationships/hyperlink" Id="rId43" Target="https://kfpa.or.kr/mem/pdf_file/A/46/A46_2.pdf" TargetMode="External" /><Relationship Type="http://schemas.openxmlformats.org/officeDocument/2006/relationships/hyperlink" Id="rId46" Target="https://koreascience.kr/article/CFKO201129149561049.pdf" TargetMode="External" /><Relationship Type="http://schemas.openxmlformats.org/officeDocument/2006/relationships/hyperlink" Id="rId44" Target="https://koreascience.or.kr/article/JAKO202305062232580.pub?lang=en" TargetMode="External" /><Relationship Type="http://schemas.openxmlformats.org/officeDocument/2006/relationships/hyperlink" Id="rId39" Target="https://psecommunity.org/wp-content/plugins/wpor/includes/file/2304/LAPSE-2023.29681-1v1.pdf" TargetMode="External" /><Relationship Type="http://schemas.openxmlformats.org/officeDocument/2006/relationships/hyperlink" Id="rId47" Target="https://research.polyu.edu.hk/en/publications/upward-fire-spread-rate-over-real-scale-eps-etics-fa%C3%A7ades/" TargetMode="External" /><Relationship Type="http://schemas.openxmlformats.org/officeDocument/2006/relationships/hyperlink" Id="rId45" Target="https://scholar.kyobobook.co.kr/article/detail/4010025751678" TargetMode="External" /><Relationship Type="http://schemas.openxmlformats.org/officeDocument/2006/relationships/hyperlink" Id="rId41" Target="https://store.astm.org/e2058-09.html" TargetMode="External" /><Relationship Type="http://schemas.openxmlformats.org/officeDocument/2006/relationships/hyperlink" Id="rId42" Target="https://store.sfs.fi/en/bs-8414-1-2020" TargetMode="External" /><Relationship Type="http://schemas.openxmlformats.org/officeDocument/2006/relationships/hyperlink" Id="rId40" Target="https://www.fmapprovals.com/-/media/Feature/Approval-Standards/4910ansi-pdf.pdf" TargetMode="External" /><Relationship Type="http://schemas.openxmlformats.org/officeDocument/2006/relationships/hyperlink" Id="rId38" Target="https://www.globalspec.com/reference/76863/203279/tewarson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eprints.whiterose.ac.uk/206188/" TargetMode="External" /><Relationship Type="http://schemas.openxmlformats.org/officeDocument/2006/relationships/hyperlink" Id="rId48" Target="https://eprints.whiterose.ac.uk/id/eprint/191113/" TargetMode="External" /><Relationship Type="http://schemas.openxmlformats.org/officeDocument/2006/relationships/hyperlink" Id="rId37" Target="https://journals.sagepub.com/doi/pdf/10.1177/073490419401200401" TargetMode="External" /><Relationship Type="http://schemas.openxmlformats.org/officeDocument/2006/relationships/hyperlink" Id="rId43" Target="https://kfpa.or.kr/mem/pdf_file/A/46/A46_2.pdf" TargetMode="External" /><Relationship Type="http://schemas.openxmlformats.org/officeDocument/2006/relationships/hyperlink" Id="rId46" Target="https://koreascience.kr/article/CFKO201129149561049.pdf" TargetMode="External" /><Relationship Type="http://schemas.openxmlformats.org/officeDocument/2006/relationships/hyperlink" Id="rId44" Target="https://koreascience.or.kr/article/JAKO202305062232580.pub?lang=en" TargetMode="External" /><Relationship Type="http://schemas.openxmlformats.org/officeDocument/2006/relationships/hyperlink" Id="rId39" Target="https://psecommunity.org/wp-content/plugins/wpor/includes/file/2304/LAPSE-2023.29681-1v1.pdf" TargetMode="External" /><Relationship Type="http://schemas.openxmlformats.org/officeDocument/2006/relationships/hyperlink" Id="rId47" Target="https://research.polyu.edu.hk/en/publications/upward-fire-spread-rate-over-real-scale-eps-etics-fa%C3%A7ades/" TargetMode="External" /><Relationship Type="http://schemas.openxmlformats.org/officeDocument/2006/relationships/hyperlink" Id="rId45" Target="https://scholar.kyobobook.co.kr/article/detail/4010025751678" TargetMode="External" /><Relationship Type="http://schemas.openxmlformats.org/officeDocument/2006/relationships/hyperlink" Id="rId41" Target="https://store.astm.org/e2058-09.html" TargetMode="External" /><Relationship Type="http://schemas.openxmlformats.org/officeDocument/2006/relationships/hyperlink" Id="rId42" Target="https://store.sfs.fi/en/bs-8414-1-2020" TargetMode="External" /><Relationship Type="http://schemas.openxmlformats.org/officeDocument/2006/relationships/hyperlink" Id="rId40" Target="https://www.fmapprovals.com/-/media/Feature/Approval-Standards/4910ansi-pdf.pdf" TargetMode="External" /><Relationship Type="http://schemas.openxmlformats.org/officeDocument/2006/relationships/hyperlink" Id="rId38" Target="https://www.globalspec.com/reference/76863/203279/tewarson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2026-10-09T05:43:59Z</dcterms:created>
  <dcterms:modified xsi:type="dcterms:W3CDTF">2026-10-09T05:43:59Z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