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90A1E">
      <w:pPr>
        <w:jc w:val="center"/>
        <w:rPr>
          <w:rFonts w:hint="default" w:ascii="Times New Roman Regular" w:hAnsi="Times New Roman Regular" w:cs="Times New Roman Regular"/>
          <w:b w:val="0"/>
          <w:bCs/>
          <w:sz w:val="44"/>
          <w:szCs w:val="4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44"/>
          <w:szCs w:val="44"/>
          <w:lang w:val="en-US" w:eastAsia="zh-CN"/>
        </w:rPr>
        <w:t>Lab2</w:t>
      </w:r>
    </w:p>
    <w:p w14:paraId="468991C1">
      <w:pPr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  <w:t>Install nebula(macOS)</w:t>
      </w:r>
    </w:p>
    <w:p w14:paraId="6EA6800F">
      <w:pPr>
        <w:pStyle w:val="6"/>
        <w:keepNext w:val="0"/>
        <w:keepLines w:val="0"/>
        <w:widowControl/>
        <w:suppressLineNumbers w:val="0"/>
        <w:ind w:firstLine="42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F</w:t>
      </w:r>
      <w:r>
        <w:rPr>
          <w:rFonts w:hint="default" w:ascii="Times New Roman Regular" w:hAnsi="Times New Roman Regular" w:cs="Times New Roman Regular"/>
          <w:sz w:val="21"/>
          <w:szCs w:val="21"/>
        </w:rPr>
        <w:t>ind more system installation methods and related resources by visiting the official Nebula project repository on GitHub: https://github.com/slackhq/nebula.</w:t>
      </w:r>
    </w:p>
    <w:p w14:paraId="1158D7C1">
      <w:pPr>
        <w:pStyle w:val="6"/>
        <w:keepNext w:val="0"/>
        <w:keepLines w:val="0"/>
        <w:widowControl/>
        <w:suppressLineNumbers w:val="0"/>
        <w:ind w:firstLine="420" w:firstLineChars="0"/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This repository provides detailed documentation, installation guides for different operating systems, and configuration examples that help users deploy and manage Nebula efficiently.</w:t>
      </w:r>
    </w:p>
    <w:p w14:paraId="50347F32"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13970</wp:posOffset>
                </wp:positionV>
                <wp:extent cx="2708910" cy="320675"/>
                <wp:effectExtent l="6350" t="6350" r="27940" b="285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0155" y="1771015"/>
                          <a:ext cx="2708910" cy="32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72A1E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brew install nebula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1pt;margin-top:1.1pt;height:25.25pt;width:213.3pt;z-index:251659264;mso-width-relative:page;mso-height-relative:page;" fillcolor="#FFFFFF [3201]" filled="t" stroked="t" coordsize="21600,21600" o:gfxdata="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e6yhS1QAAAAgBAAAPAAAAAAAAAAEAIAAAACIAAABkcnMvZG93bnJldi54bWxQSwECFAAUAAAA&#10;CACHTuJAVKWY3mMCAADD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D72A1E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brew install nebula</w:t>
                      </w:r>
                    </w:p>
                  </w:txbxContent>
                </v:textbox>
              </v:shape>
            </w:pict>
          </mc:Fallback>
        </mc:AlternateContent>
      </w:r>
    </w:p>
    <w:p w14:paraId="064C22CC">
      <w:pPr>
        <w:pStyle w:val="2"/>
        <w:widowControl w:val="0"/>
        <w:numPr>
          <w:numId w:val="0"/>
        </w:numPr>
        <w:jc w:val="center"/>
        <w:rPr>
          <w:lang w:val="en-US"/>
        </w:rPr>
      </w:pPr>
      <w:r>
        <w:rPr>
          <w:rFonts w:hint="default"/>
          <w:lang w:val="en-US"/>
        </w:rPr>
        <w:t>1.1</w:t>
      </w:r>
      <w:r>
        <w:rPr>
          <w:lang w:val="en-US"/>
        </w:rPr>
        <w:t xml:space="preserve"> Install Results</w:t>
      </w:r>
    </w:p>
    <w:p w14:paraId="3AF9C341">
      <w:pPr>
        <w:pStyle w:val="2"/>
        <w:widowControl w:val="0"/>
        <w:numPr>
          <w:numId w:val="0"/>
        </w:numPr>
        <w:jc w:val="center"/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5262245" cy="5935980"/>
            <wp:effectExtent l="0" t="0" r="20955" b="7620"/>
            <wp:docPr id="3" name="图片 3" descr="第一步，安装neb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第一步，安装nebul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F1ED">
      <w:pP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</w:pPr>
    </w:p>
    <w:p w14:paraId="2FFC0AB3">
      <w:pP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</w:pPr>
    </w:p>
    <w:p w14:paraId="21B83AE7">
      <w:pPr>
        <w:numPr>
          <w:ilvl w:val="0"/>
          <w:numId w:val="1"/>
        </w:numPr>
        <w:ind w:left="0" w:leftChars="0" w:firstLine="0" w:firstLineChars="0"/>
        <w:rPr>
          <w:rFonts w:hint="eastAsia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  <w:t>Configuration and Setup</w:t>
      </w:r>
    </w:p>
    <w:p w14:paraId="761C318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The client node used the certificate files provided by the instructor: wangzixu.crt and wangzixu.key, both signed by the instructor’s Certificate Authority (ca.crt).</w:t>
      </w:r>
    </w:p>
    <w:p w14:paraId="263836C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Two configuration files were prepared:</w:t>
      </w:r>
    </w:p>
    <w:p w14:paraId="25BA0F0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• Lab.2.template.nebula.conf: the template configuration provided by the instructor.</w:t>
      </w:r>
    </w:p>
    <w:p w14:paraId="632C774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• Lab.2.MBP15.config.yaml: the customized client configuration for the student’s device.</w:t>
      </w:r>
    </w:p>
    <w:p w14:paraId="118F9CC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Key changes were made in the client configuration:</w:t>
      </w:r>
    </w:p>
    <w:p w14:paraId="649F9F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1. The PKI section was updated to point to the correct local certificate paths on macOS.</w:t>
      </w:r>
    </w:p>
    <w:p w14:paraId="053DB16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2. The static_host_map was added to connect to the instructor’s Lighthouse (192.168.100.1) through its public IP address 104.243.20.247:554.</w:t>
      </w:r>
    </w:p>
    <w:p w14:paraId="6FAFFDB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3. The lighthouse section set am_lighthouse: false and included the Lighthouse IP in the hosts list.</w:t>
      </w:r>
    </w:p>
    <w:p w14:paraId="75D17E3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4. The listen port was modified to 554 to match the Lighthouse configuration.</w:t>
      </w:r>
    </w:p>
    <w:p w14:paraId="7640AD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28DBA5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3360" w:leftChars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/>
          <w:lang w:val="en-US"/>
        </w:rPr>
        <w:t xml:space="preserve">1.2 </w:t>
      </w:r>
      <w:r>
        <w:rPr>
          <w:lang w:val="en-US"/>
        </w:rPr>
        <w:t>Comparis</w:t>
      </w:r>
      <w:r>
        <w:rPr>
          <w:rFonts w:hint="default"/>
          <w:lang w:val="en-US"/>
        </w:rPr>
        <w:t>on</w:t>
      </w:r>
    </w:p>
    <w:p w14:paraId="754E0D47">
      <w:pPr>
        <w:pStyle w:val="7"/>
        <w:keepNext w:val="0"/>
        <w:keepLines w:val="0"/>
        <w:widowControl/>
        <w:suppressLineNumbers w:val="0"/>
        <w:ind w:firstLine="420" w:firstLineChars="0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97790</wp:posOffset>
            </wp:positionV>
            <wp:extent cx="5273675" cy="1360805"/>
            <wp:effectExtent l="0" t="0" r="9525" b="10795"/>
            <wp:wrapNone/>
            <wp:docPr id="5" name="图片 5" descr="配置文件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配置文件比较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D8613">
      <w:pPr>
        <w:pStyle w:val="7"/>
        <w:keepNext w:val="0"/>
        <w:keepLines w:val="0"/>
        <w:widowControl/>
        <w:suppressLineNumbers w:val="0"/>
        <w:ind w:firstLine="420" w:firstLineChars="0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337770F9">
      <w:pPr>
        <w:pStyle w:val="7"/>
        <w:keepNext w:val="0"/>
        <w:keepLines w:val="0"/>
        <w:widowControl/>
        <w:suppressLineNumbers w:val="0"/>
        <w:ind w:firstLine="420" w:firstLineChars="0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086D9855">
      <w:pPr>
        <w:pStyle w:val="7"/>
        <w:keepNext w:val="0"/>
        <w:keepLines w:val="0"/>
        <w:widowControl/>
        <w:suppressLineNumbers w:val="0"/>
        <w:ind w:firstLine="420" w:firstLineChars="0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2F1EC40D">
      <w:pPr>
        <w:pStyle w:val="7"/>
        <w:keepNext w:val="0"/>
        <w:keepLines w:val="0"/>
        <w:widowControl/>
        <w:suppressLineNumbers w:val="0"/>
        <w:ind w:firstLine="420" w:firstLineChars="0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7318C981">
      <w:pPr>
        <w:pStyle w:val="7"/>
        <w:keepNext w:val="0"/>
        <w:keepLines w:val="0"/>
        <w:widowControl/>
        <w:suppressLineNumbers w:val="0"/>
        <w:ind w:firstLine="420" w:firstLineChars="0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023B168B">
      <w:pPr>
        <w:pStyle w:val="7"/>
        <w:keepNext w:val="0"/>
        <w:keepLines w:val="0"/>
        <w:widowControl/>
        <w:suppressLineNumbers w:val="0"/>
        <w:ind w:firstLine="420" w:firstLineChars="0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5315A651">
      <w:pPr>
        <w:pStyle w:val="7"/>
        <w:keepNext w:val="0"/>
        <w:keepLines w:val="0"/>
        <w:widowControl/>
        <w:suppressLineNumbers w:val="0"/>
        <w:ind w:firstLine="420" w:firstLineChars="0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2F00920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Start with</w:t>
      </w: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:</w:t>
      </w:r>
    </w:p>
    <w:p w14:paraId="75B1AFA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28575</wp:posOffset>
                </wp:positionV>
                <wp:extent cx="5151120" cy="310515"/>
                <wp:effectExtent l="6350" t="6350" r="24130" b="1333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3485" y="4382135"/>
                          <a:ext cx="5151120" cy="310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91042">
                            <w:r>
                              <w:rPr>
                                <w:rFonts w:hint="eastAsia"/>
                              </w:rPr>
                              <w:t>sudo nebula -config Lab.2.MBP15.config.yaml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55pt;margin-top:2.25pt;height:24.45pt;width:405.6pt;z-index:251660288;mso-width-relative:page;mso-height-relative:page;" fillcolor="#FFFFFF [3201]" filled="t" stroked="t" coordsize="21600,21600" o:gfxdata="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J6K5TWAAAACAEAAA8AAAAAAAAAAQAgAAAAIgAAAGRycy9kb3ducmV2LnhtbFBLAQIUABQA&#10;AAAIAIdO4kB1Eb5WZAIAAMM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9491042">
                      <w:r>
                        <w:rPr>
                          <w:rFonts w:hint="eastAsia"/>
                        </w:rPr>
                        <w:t>sudo nebula -config Lab.2.MBP15.config.yaml</w:t>
                      </w:r>
                    </w:p>
                  </w:txbxContent>
                </v:textbox>
              </v:shape>
            </w:pict>
          </mc:Fallback>
        </mc:AlternateContent>
      </w:r>
    </w:p>
    <w:p w14:paraId="3371070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79E6656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The successful log output confirmed the creation of the virtual network interface and the start of encrypted communication services.</w:t>
      </w:r>
    </w:p>
    <w:p w14:paraId="46BB9E8B">
      <w:pPr>
        <w:widowControl w:val="0"/>
        <w:numPr>
          <w:numId w:val="0"/>
        </w:numPr>
        <w:jc w:val="center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/>
          <w:lang w:val="en-US"/>
        </w:rPr>
        <w:t xml:space="preserve">1.3 </w:t>
      </w:r>
      <w:r>
        <w:rPr>
          <w:lang w:val="en-US"/>
        </w:rPr>
        <w:t>Started</w:t>
      </w:r>
      <w:r>
        <w:rPr>
          <w:rFonts w:hint="default"/>
          <w:lang w:val="en-US"/>
        </w:rPr>
        <w:t xml:space="preserve"> </w:t>
      </w:r>
      <w:r>
        <w:rPr>
          <w:lang w:val="en-US"/>
        </w:rPr>
        <w:t>successfully</w:t>
      </w:r>
    </w:p>
    <w:p w14:paraId="0D6CFBBD">
      <w:pPr>
        <w:pStyle w:val="2"/>
        <w:widowControl w:val="0"/>
        <w:numPr>
          <w:numId w:val="0"/>
        </w:numPr>
        <w:jc w:val="center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670935" cy="2514600"/>
            <wp:effectExtent l="0" t="0" r="12065" b="0"/>
            <wp:docPr id="7" name="图片 7" descr="截屏2025-11-03 16.56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11-03 16.56.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789F">
      <w:pP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3D3B5A8C"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  <w:t>Results and verification</w:t>
      </w:r>
    </w:p>
    <w:p w14:paraId="13A94E2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Once the connection was established, an test was performed to verify connectivity through the Nebula overlay network. The client node executed the command:</w:t>
      </w:r>
    </w:p>
    <w:p w14:paraId="1310433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89535</wp:posOffset>
                </wp:positionV>
                <wp:extent cx="5248910" cy="337820"/>
                <wp:effectExtent l="6350" t="6350" r="27940" b="1143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7915" y="1905000"/>
                          <a:ext cx="5248910" cy="33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A518F">
                            <w:r>
                              <w:rPr>
                                <w:rFonts w:hint="eastAsia"/>
                              </w:rPr>
                              <w:t>ping 192.168.100.1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15pt;margin-top:7.05pt;height:26.6pt;width:413.3pt;z-index:251662336;mso-width-relative:page;mso-height-relative:page;" fillcolor="#FFFFFF [3201]" filled="t" stroked="t" coordsize="21600,21600" o:gfxdata="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ADV/jVAAAACAEAAA8AAAAAAAAAAQAgAAAAIgAAAGRycy9kb3ducmV2LnhtbFBLAQIUABQA&#10;AAAIAIdO4kD/l1DQZQIAAMM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F0A518F">
                      <w:r>
                        <w:rPr>
                          <w:rFonts w:hint="eastAsia"/>
                        </w:rPr>
                        <w:t>ping 192.168.100.1</w:t>
                      </w:r>
                    </w:p>
                  </w:txbxContent>
                </v:textbox>
              </v:shape>
            </w:pict>
          </mc:Fallback>
        </mc:AlternateContent>
      </w:r>
    </w:p>
    <w:p w14:paraId="7465CD1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42D199F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 xml:space="preserve">The result showed multiple successful replies with stable latency, confirming </w:t>
      </w: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 xml:space="preserve">that the encrypted tunnel was properly created and data could pass securely between nodes. </w:t>
      </w:r>
    </w:p>
    <w:p w14:paraId="1380F41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802005</wp:posOffset>
            </wp:positionH>
            <wp:positionV relativeFrom="paragraph">
              <wp:posOffset>223520</wp:posOffset>
            </wp:positionV>
            <wp:extent cx="3798570" cy="3358515"/>
            <wp:effectExtent l="0" t="0" r="11430" b="19685"/>
            <wp:wrapNone/>
            <wp:docPr id="9" name="图片 9" descr="截屏2025-11-03 17.01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5-11-03 17.01.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1.4 Results</w:t>
      </w:r>
    </w:p>
    <w:p w14:paraId="1070131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center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538083C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7948EF2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0F04BB7C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3E221CD9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4AC021EE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6648FA6A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6ADF7794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0E9D4A4F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0A3FD163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1D92EEED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07990CD9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678F48D2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190DD630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76BF8466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p w14:paraId="4C6FAB69">
      <w:pPr>
        <w:numPr>
          <w:ilvl w:val="0"/>
          <w:numId w:val="1"/>
        </w:numPr>
        <w:ind w:left="0" w:leftChars="0" w:firstLine="0" w:firstLineChars="0"/>
        <w:rPr>
          <w:rFonts w:hint="eastAsia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  <w:t>Reflection and conclusion</w:t>
      </w:r>
    </w:p>
    <w:p w14:paraId="5E1DB52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The main issue encountered in this experiment was the failure to clearly distinguish the purpose of each file, which ultimately led to the inability to complete the experiment successfully.</w:t>
      </w:r>
    </w:p>
    <w:p w14:paraId="6A8F231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  <w:t>A clearer understanding of the roles of configuration files, certificates, and key files is essential for correctly setting up the environment and ensuring that all components work together as expected. </w:t>
      </w:r>
    </w:p>
    <w:p w14:paraId="073E323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p w14:paraId="41796386"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 w:eastAsia="zh-CN"/>
        </w:rPr>
      </w:pPr>
    </w:p>
    <w:p w14:paraId="10B2E486">
      <w:pPr>
        <w:widowControl w:val="0"/>
        <w:numPr>
          <w:numId w:val="0"/>
        </w:numPr>
        <w:jc w:val="both"/>
        <w:rPr>
          <w:rFonts w:hint="default" w:ascii="Times New Roman Regular" w:hAnsi="Times New Roman Regular" w:eastAsia="Helvetica Neue" w:cs="Times New Roman Regular"/>
          <w:color w:val="000000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honburi Regular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Geeza Pro Regular">
    <w:panose1 w:val="02000400000000000000"/>
    <w:charset w:val="00"/>
    <w:family w:val="auto"/>
    <w:pitch w:val="default"/>
    <w:sig w:usb0="80002000" w:usb1="80000000" w:usb2="00000008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F21D8"/>
    <w:multiLevelType w:val="singleLevel"/>
    <w:tmpl w:val="974F21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BD872D"/>
    <w:rsid w:val="5FBE1051"/>
    <w:rsid w:val="EFBD8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uiPriority w:val="0"/>
    <w:rPr>
      <w:sz w:val="24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  <w:style w:type="character" w:customStyle="1" w:styleId="8">
    <w:name w:val="apple-tab-span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33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2025-11-03T16:31:00Z</dcterms:created>
  <dc:creator>王梓旭</dc:creator>
  <cp:lastModifiedBy>王梓旭</cp:lastModifiedBy>
  <dcterms:modified xsi:type="dcterms:W3CDTF">2025-11-03T17:06:33Z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AA447B46B78E43A878680869FC348E77_41</vt:lpwstr>
  </property>
</Properties>
</file>