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4472c4"/>
          <w:sz w:val="48"/>
          <w:szCs w:val="48"/>
          <w:rtl w:val="0"/>
        </w:rPr>
        <w:t xml:space="preserve">DIVERCITY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240" w:lineRule="auto"/>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w:t>
      </w:r>
      <w:r w:rsidDel="00000000" w:rsidR="00000000" w:rsidRPr="00000000">
        <w:rPr>
          <w:rFonts w:ascii="Arial" w:cs="Arial" w:eastAsia="Arial" w:hAnsi="Arial"/>
          <w:sz w:val="20"/>
          <w:szCs w:val="20"/>
          <w:rtl w:val="0"/>
        </w:rPr>
        <w:t xml:space="preserve">Ariel </w:t>
      </w:r>
      <w:r w:rsidDel="00000000" w:rsidR="00000000" w:rsidRPr="00000000">
        <w:rPr>
          <w:rFonts w:ascii="Arial" w:cs="Arial" w:eastAsia="Arial" w:hAnsi="Arial"/>
          <w:sz w:val="20"/>
          <w:szCs w:val="20"/>
          <w:rtl w:val="0"/>
        </w:rPr>
        <w:t xml:space="preserve">Kisilrvzky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Gabriel Rios Torres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Henrique Santos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Izabella Almeida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Mihaell</w:t>
      </w:r>
      <w:r w:rsidDel="00000000" w:rsidR="00000000" w:rsidRPr="00000000">
        <w:rPr>
          <w:rFonts w:ascii="Arial" w:cs="Arial" w:eastAsia="Arial" w:hAnsi="Arial"/>
          <w:sz w:val="20"/>
          <w:szCs w:val="20"/>
          <w:rtl w:val="0"/>
        </w:rPr>
        <w:t xml:space="preserve"> Alves</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Rebecca Perng</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Valentina Garcia</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Vinicios</w:t>
      </w:r>
      <w:r w:rsidDel="00000000" w:rsidR="00000000" w:rsidRPr="00000000">
        <w:rPr>
          <w:rFonts w:ascii="Arial" w:cs="Arial" w:eastAsia="Arial" w:hAnsi="Arial"/>
          <w:sz w:val="20"/>
          <w:szCs w:val="20"/>
          <w:rtl w:val="0"/>
        </w:rPr>
        <w:t xml:space="preserve"> Lugli</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7 de fevereiro de 2022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0.1.1</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g70huuy6n9ec"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25"/>
        <w:gridCol w:w="2370"/>
        <w:gridCol w:w="1879"/>
        <w:gridCol w:w="4409"/>
        <w:tblGridChange w:id="0">
          <w:tblGrid>
            <w:gridCol w:w="1425"/>
            <w:gridCol w:w="2370"/>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rHeight w:val="435" w:hRule="atLeast"/>
          <w:tblHeader w:val="0"/>
        </w:trPr>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08/02/2022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Gabriel Rios</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d85c6"/>
                <w:sz w:val="18"/>
                <w:szCs w:val="18"/>
              </w:rPr>
            </w:pPr>
            <w:r w:rsidDel="00000000" w:rsidR="00000000" w:rsidRPr="00000000">
              <w:rPr>
                <w:rFonts w:ascii="Arial" w:cs="Arial" w:eastAsia="Arial" w:hAnsi="Arial"/>
                <w:color w:val="3d85c6"/>
                <w:sz w:val="18"/>
                <w:szCs w:val="18"/>
                <w:rtl w:val="0"/>
              </w:rPr>
              <w:t xml:space="preserve">0.0.1</w:t>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Adição dos nomes de integrantes e alteração da data de criação do documento.</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B">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09/02/2022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Izabella Almeida</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D">
            <w:pPr>
              <w:keepLines w:val="1"/>
              <w:spacing w:after="0" w:line="360" w:lineRule="auto"/>
              <w:jc w:val="both"/>
              <w:rPr>
                <w:rFonts w:ascii="Arial" w:cs="Arial" w:eastAsia="Arial" w:hAnsi="Arial"/>
                <w:color w:val="3d85c6"/>
                <w:sz w:val="18"/>
                <w:szCs w:val="18"/>
              </w:rPr>
            </w:pPr>
            <w:r w:rsidDel="00000000" w:rsidR="00000000" w:rsidRPr="00000000">
              <w:rPr>
                <w:rFonts w:ascii="Arial" w:cs="Arial" w:eastAsia="Arial" w:hAnsi="Arial"/>
                <w:color w:val="3d85c6"/>
                <w:sz w:val="18"/>
                <w:szCs w:val="18"/>
                <w:rtl w:val="0"/>
              </w:rPr>
              <w:t xml:space="preserve">0.0.2</w:t>
            </w:r>
          </w:p>
        </w:tc>
        <w:tc>
          <w:tcPr>
            <w:tcBorders>
              <w:top w:color="000000" w:space="0" w:sz="6" w:val="single"/>
              <w:bottom w:color="000000" w:space="0" w:sz="6" w:val="single"/>
            </w:tcBorders>
          </w:tcPr>
          <w:p w:rsidR="00000000" w:rsidDel="00000000" w:rsidP="00000000" w:rsidRDefault="00000000" w:rsidRPr="00000000" w14:paraId="0000002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Alteração dos tópicos 1.1 ao 1.5 </w:t>
            </w:r>
            <w:r w:rsidDel="00000000" w:rsidR="00000000" w:rsidRPr="00000000">
              <w:rPr>
                <w:rtl w:val="0"/>
              </w:rPr>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10/02/2022</w:t>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Rebecca Perng</w:t>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0.1.0</w:t>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Alteração na jogabilidade do jogo.</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14/02/2022</w:t>
            </w:r>
          </w:p>
        </w:tc>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Izabella Almeida </w:t>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0.1.1</w:t>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Alteração do tópico 1.7 </w:t>
            </w:r>
          </w:p>
        </w:tc>
      </w:tr>
      <w:tr>
        <w:trPr>
          <w:cantSplit w:val="0"/>
          <w:trHeight w:val="360" w:hRule="atLeast"/>
          <w:tblHeader w:val="0"/>
        </w:trPr>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15/02/2022</w:t>
            </w:r>
          </w:p>
        </w:tc>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Gabriel Rios </w:t>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0.1.2</w:t>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Mudança do nome.</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16/02/2022</w:t>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Gabriel Rios</w:t>
            </w:r>
          </w:p>
        </w:tc>
        <w:tc>
          <w:tcPr>
            <w:tcBorders>
              <w:top w:color="000000" w:space="0" w:sz="6" w:val="single"/>
            </w:tcBorders>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0.1.3</w:t>
            </w:r>
          </w:p>
        </w:tc>
        <w:tc>
          <w:tcPr>
            <w:tcBorders>
              <w:top w:color="000000" w:space="0" w:sz="6" w:val="single"/>
            </w:tcBorders>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Mudança do tópico 1.6</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17/02/2022</w:t>
            </w:r>
          </w:p>
        </w:tc>
        <w:tc>
          <w:tcPr>
            <w:tcBorders>
              <w:top w:color="000000" w:space="0" w:sz="6" w:val="single"/>
            </w:tcBorders>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Gabriel Rios</w:t>
            </w:r>
          </w:p>
        </w:tc>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0.1.4</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Mudança no tópico 1.7</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r>
    </w:tbl>
    <w:p w:rsidR="00000000" w:rsidDel="00000000" w:rsidP="00000000" w:rsidRDefault="00000000" w:rsidRPr="00000000" w14:paraId="00000047">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w:t>
            </w:r>
          </w:hyperlink>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ochexpkfbps0">
            <w:r w:rsidDel="00000000" w:rsidR="00000000" w:rsidRPr="00000000">
              <w:rPr>
                <w:b w:val="1"/>
                <w:i w:val="0"/>
                <w:smallCaps w:val="0"/>
                <w:strike w:val="0"/>
                <w:color w:val="000000"/>
                <w:sz w:val="22"/>
                <w:szCs w:val="22"/>
                <w:u w:val="none"/>
                <w:shd w:fill="auto" w:val="clear"/>
                <w:vertAlign w:val="baseline"/>
                <w:rtl w:val="0"/>
              </w:rPr>
              <w:t xml:space="preserve">1.1 Objetivos do Jogo</w:t>
            </w:r>
          </w:hyperlink>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2701dutrlp2q">
            <w:r w:rsidDel="00000000" w:rsidR="00000000" w:rsidRPr="00000000">
              <w:rPr>
                <w:b w:val="1"/>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k1efhtwb502f">
            <w:r w:rsidDel="00000000" w:rsidR="00000000" w:rsidRPr="00000000">
              <w:rPr>
                <w:b w:val="1"/>
                <w:i w:val="0"/>
                <w:smallCaps w:val="0"/>
                <w:strike w:val="0"/>
                <w:color w:val="000000"/>
                <w:sz w:val="22"/>
                <w:szCs w:val="22"/>
                <w:u w:val="none"/>
                <w:shd w:fill="auto" w:val="clear"/>
                <w:vertAlign w:val="baseline"/>
                <w:rtl w:val="0"/>
              </w:rPr>
              <w:t xml:space="preserve">1.3 Público-alvo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q4l7xa700y7w">
            <w:r w:rsidDel="00000000" w:rsidR="00000000" w:rsidRPr="00000000">
              <w:rPr>
                <w:b w:val="1"/>
                <w:i w:val="0"/>
                <w:smallCaps w:val="0"/>
                <w:strike w:val="0"/>
                <w:color w:val="000000"/>
                <w:sz w:val="22"/>
                <w:szCs w:val="22"/>
                <w:u w:val="none"/>
                <w:shd w:fill="auto" w:val="clear"/>
                <w:vertAlign w:val="baseline"/>
                <w:rtl w:val="0"/>
              </w:rPr>
              <w:t xml:space="preserve">1.4 Diferenciais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b w:val="1"/>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&lt;ADALOVE</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w:t>
            </w:r>
          </w:hyperlink>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bookmarkStart w:colFirst="0" w:colLast="0" w:name="_heading=h.nvkje0b0tbul" w:id="11"/>
      <w:bookmarkEnd w:id="11"/>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b w:val="1"/>
          <w:sz w:val="20"/>
          <w:szCs w:val="20"/>
          <w:rtl w:val="0"/>
        </w:rPr>
        <w:t xml:space="preserve">DIVERCITY,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desenvolvido por alunos do Instituto de Tecnologia e Liderança, durante o projeto do primeiro módulo,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tem como objetivo primordial aumentar a retenção do programa de D &amp; I, oferecido pela empresa Ambev (Companhia de bebidas das Américas), a qual enfrentava problemas de engajamento durante a sua aplicação. Esse programa visa diminuir a defasagem de conhecimento sobre diversidade e inclusão entre os funcionários desta companhia.</w:t>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w:t>
      </w:r>
      <w:r w:rsidDel="00000000" w:rsidR="00000000" w:rsidRPr="00000000">
        <w:rPr>
          <w:b w:val="1"/>
          <w:sz w:val="28"/>
          <w:szCs w:val="28"/>
          <w:rtl w:val="0"/>
        </w:rPr>
        <w:t xml:space="preserve">Jogos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é composto por um quiz, com perguntas relacionadas a equidade de gênero de raça, e, paralelo a ele, existe um mapa no qual o personagem principal avança conforme o usuário acerta as perguntas propostas.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E">
      <w:pPr>
        <w:ind w:left="450" w:firstLine="0"/>
        <w:rPr/>
      </w:pPr>
      <w:r w:rsidDel="00000000" w:rsidR="00000000" w:rsidRPr="00000000">
        <w:rPr>
          <w:rtl w:val="0"/>
        </w:rPr>
        <w:t xml:space="preserve">Funcionários da empresa AMBEV</w:t>
      </w: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A0">
      <w:pPr>
        <w:ind w:left="450" w:firstLine="0"/>
        <w:rPr/>
      </w:pPr>
      <w:r w:rsidDel="00000000" w:rsidR="00000000" w:rsidRPr="00000000">
        <w:rPr>
          <w:rtl w:val="0"/>
        </w:rPr>
        <w:t xml:space="preserve">Apresenta uma maneira de preparação mais dinâmica e lúdica, aumentando o interesse dos jogadores sobre o assunto abordado, tendo em vista que o treinamento oferecido não é interessante, tem pouca retenção, tampouco eficiente. </w:t>
      </w: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2">
      <w:pPr>
        <w:ind w:left="450" w:firstLine="0"/>
        <w:rPr/>
      </w:pPr>
      <w:r w:rsidDel="00000000" w:rsidR="00000000" w:rsidRPr="00000000">
        <w:rPr>
          <w:b w:val="1"/>
          <w:rtl w:val="0"/>
        </w:rPr>
        <w:t xml:space="preserve">Forças</w:t>
      </w:r>
      <w:r w:rsidDel="00000000" w:rsidR="00000000" w:rsidRPr="00000000">
        <w:rPr>
          <w:rtl w:val="0"/>
        </w:rPr>
        <w:t xml:space="preserve">:</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O grupo é composto por algumas pessoas que já têm conhecimento sobre programação e game design.</w:t>
      </w:r>
    </w:p>
    <w:p w:rsidR="00000000" w:rsidDel="00000000" w:rsidP="00000000" w:rsidRDefault="00000000" w:rsidRPr="00000000" w14:paraId="000000A4">
      <w:pPr>
        <w:ind w:left="450" w:firstLine="0"/>
        <w:rPr/>
      </w:pPr>
      <w:r w:rsidDel="00000000" w:rsidR="00000000" w:rsidRPr="00000000">
        <w:rPr>
          <w:b w:val="1"/>
          <w:rtl w:val="0"/>
        </w:rPr>
        <w:t xml:space="preserve">Oportunidades</w:t>
      </w:r>
      <w:r w:rsidDel="00000000" w:rsidR="00000000" w:rsidRPr="00000000">
        <w:rPr>
          <w:rtl w:val="0"/>
        </w:rPr>
        <w:t xml:space="preserve">:</w:t>
      </w:r>
    </w:p>
    <w:p w:rsidR="00000000" w:rsidDel="00000000" w:rsidP="00000000" w:rsidRDefault="00000000" w:rsidRPr="00000000" w14:paraId="000000A5">
      <w:pPr>
        <w:numPr>
          <w:ilvl w:val="0"/>
          <w:numId w:val="1"/>
        </w:numPr>
        <w:spacing w:after="0" w:afterAutospacing="0"/>
        <w:ind w:left="720" w:hanging="360"/>
        <w:rPr>
          <w:u w:val="none"/>
        </w:rPr>
      </w:pPr>
      <w:r w:rsidDel="00000000" w:rsidR="00000000" w:rsidRPr="00000000">
        <w:rPr>
          <w:rtl w:val="0"/>
        </w:rPr>
        <w:t xml:space="preserve">A concorrência (materiais oferecidos pelo setor da empresa) é desinteressante na visão do público-alvo.</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A maior parte das pessoas costuma jogar em dispositivos móveis (cerca de 40% da população brasileira que joga).</w:t>
      </w:r>
    </w:p>
    <w:p w:rsidR="00000000" w:rsidDel="00000000" w:rsidP="00000000" w:rsidRDefault="00000000" w:rsidRPr="00000000" w14:paraId="000000A7">
      <w:pPr>
        <w:ind w:left="450" w:firstLine="0"/>
        <w:rPr/>
      </w:pPr>
      <w:r w:rsidDel="00000000" w:rsidR="00000000" w:rsidRPr="00000000">
        <w:rPr>
          <w:b w:val="1"/>
          <w:rtl w:val="0"/>
        </w:rPr>
        <w:t xml:space="preserve">Fraquezas</w:t>
      </w:r>
      <w:r w:rsidDel="00000000" w:rsidR="00000000" w:rsidRPr="00000000">
        <w:rPr>
          <w:rtl w:val="0"/>
        </w:rPr>
        <w:t xml:space="preserve">:</w:t>
      </w:r>
    </w:p>
    <w:p w:rsidR="00000000" w:rsidDel="00000000" w:rsidP="00000000" w:rsidRDefault="00000000" w:rsidRPr="00000000" w14:paraId="000000A8">
      <w:pPr>
        <w:numPr>
          <w:ilvl w:val="0"/>
          <w:numId w:val="3"/>
        </w:numPr>
        <w:spacing w:after="0" w:afterAutospacing="0"/>
        <w:ind w:left="720" w:hanging="360"/>
        <w:rPr>
          <w:u w:val="none"/>
        </w:rPr>
      </w:pPr>
      <w:r w:rsidDel="00000000" w:rsidR="00000000" w:rsidRPr="00000000">
        <w:rPr>
          <w:rtl w:val="0"/>
        </w:rPr>
        <w:t xml:space="preserve">Não possuímos habilidades artísticas o suficiente para construir o design do jogo.</w:t>
      </w:r>
    </w:p>
    <w:p w:rsidR="00000000" w:rsidDel="00000000" w:rsidP="00000000" w:rsidRDefault="00000000" w:rsidRPr="00000000" w14:paraId="000000A9">
      <w:pPr>
        <w:numPr>
          <w:ilvl w:val="0"/>
          <w:numId w:val="3"/>
        </w:numPr>
        <w:spacing w:after="0" w:afterAutospacing="0"/>
        <w:ind w:left="720" w:hanging="360"/>
        <w:rPr>
          <w:u w:val="none"/>
        </w:rPr>
      </w:pPr>
      <w:r w:rsidDel="00000000" w:rsidR="00000000" w:rsidRPr="00000000">
        <w:rPr>
          <w:rtl w:val="0"/>
        </w:rPr>
        <w:t xml:space="preserve">A maior parte do grupo não tem experiência no desenvolvimento de jogos.</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AB">
      <w:pPr>
        <w:ind w:left="450" w:firstLine="0"/>
        <w:rPr/>
      </w:pPr>
      <w:r w:rsidDel="00000000" w:rsidR="00000000" w:rsidRPr="00000000">
        <w:rPr>
          <w:b w:val="1"/>
          <w:rtl w:val="0"/>
        </w:rPr>
        <w:t xml:space="preserve">Ameaças</w:t>
      </w:r>
      <w:r w:rsidDel="00000000" w:rsidR="00000000" w:rsidRPr="00000000">
        <w:rPr>
          <w:rtl w:val="0"/>
        </w:rPr>
        <w:t xml:space="preserve">: </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Não há a possibilidade de utilizar banco de dados dentro do jogo.</w:t>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E">
      <w:pPr>
        <w:keepLines w:val="1"/>
        <w:spacing w:after="120" w:line="360" w:lineRule="auto"/>
        <w:ind w:left="708" w:right="72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233363</wp:posOffset>
                </wp:positionV>
                <wp:extent cx="3167063" cy="3148211"/>
                <wp:effectExtent b="0" l="0" r="0" t="0"/>
                <wp:wrapSquare wrapText="bothSides" distB="114300" distT="114300" distL="114300" distR="114300"/>
                <wp:docPr id="29" name=""/>
                <a:graphic>
                  <a:graphicData uri="http://schemas.microsoft.com/office/word/2010/wordprocessingGroup">
                    <wpg:wgp>
                      <wpg:cNvGrpSpPr/>
                      <wpg:grpSpPr>
                        <a:xfrm>
                          <a:off x="363875" y="196650"/>
                          <a:ext cx="3167063" cy="3148211"/>
                          <a:chOff x="363875" y="196650"/>
                          <a:chExt cx="4782525" cy="4750200"/>
                        </a:xfrm>
                      </wpg:grpSpPr>
                      <wps:wsp>
                        <wps:cNvSpPr/>
                        <wps:cNvPr id="10" name="Shape 10"/>
                        <wps:spPr>
                          <a:xfrm>
                            <a:off x="363875" y="196650"/>
                            <a:ext cx="4740300" cy="47502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a:blip r:embed="rId7">
                            <a:alphaModFix/>
                          </a:blip>
                          <a:stretch>
                            <a:fillRect/>
                          </a:stretch>
                        </pic:blipFill>
                        <pic:spPr>
                          <a:xfrm>
                            <a:off x="2190575" y="2106088"/>
                            <a:ext cx="1034100" cy="1098236"/>
                          </a:xfrm>
                          <a:prstGeom prst="rect">
                            <a:avLst/>
                          </a:prstGeom>
                          <a:noFill/>
                          <a:ln>
                            <a:noFill/>
                          </a:ln>
                        </pic:spPr>
                      </pic:pic>
                      <wps:wsp>
                        <wps:cNvCnPr/>
                        <wps:spPr>
                          <a:xfrm>
                            <a:off x="3209074" y="3204324"/>
                            <a:ext cx="1167600" cy="11448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51974" y="892301"/>
                            <a:ext cx="1158000" cy="1213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3875" y="2571750"/>
                            <a:ext cx="1826700" cy="834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679200" y="617850"/>
                            <a:ext cx="23892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Interatividade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Premiações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dinamicidade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simplicidade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entretenimento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conhecimento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identificação</w:t>
                              </w:r>
                            </w:p>
                          </w:txbxContent>
                        </wps:txbx>
                        <wps:bodyPr anchorCtr="0" anchor="t" bIns="91425" lIns="91425" spcFirstLastPara="1" rIns="91425" wrap="square" tIns="91425">
                          <a:spAutoFit/>
                        </wps:bodyPr>
                      </wps:wsp>
                      <wps:wsp>
                        <wps:cNvSpPr txBox="1"/>
                        <wps:cNvPr id="16" name="Shape 16"/>
                        <wps:spPr>
                          <a:xfrm>
                            <a:off x="432725" y="2960250"/>
                            <a:ext cx="25668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Baixa retenção do conteúdo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baixo engajamento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falta de praticidade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muito tempo gasto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método passivo</w:t>
                              </w:r>
                            </w:p>
                          </w:txbxContent>
                        </wps:txbx>
                        <wps:bodyPr anchorCtr="0" anchor="t" bIns="91425" lIns="91425" spcFirstLastPara="1" rIns="91425" wrap="square" tIns="91425">
                          <a:spAutoFit/>
                        </wps:bodyPr>
                      </wps:wsp>
                      <wps:wsp>
                        <wps:cNvSpPr txBox="1"/>
                        <wps:cNvPr id="17" name="Shape 17"/>
                        <wps:spPr>
                          <a:xfrm>
                            <a:off x="3130400" y="1716550"/>
                            <a:ext cx="2016000" cy="19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aprender sobre D&amp;I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por meio de palestras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empresariais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material institucional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aplicar o que foi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aprendido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acompanhar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atualidades sobre 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tema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233363</wp:posOffset>
                </wp:positionV>
                <wp:extent cx="3167063" cy="3148211"/>
                <wp:effectExtent b="0" l="0" r="0" t="0"/>
                <wp:wrapSquare wrapText="bothSides" distB="114300" distT="114300" distL="114300" distR="114300"/>
                <wp:docPr id="2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167063" cy="314821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272415</wp:posOffset>
                </wp:positionV>
                <wp:extent cx="3048000" cy="3063015"/>
                <wp:effectExtent b="0" l="0" r="0" t="0"/>
                <wp:wrapTopAndBottom distB="114300" distT="114300"/>
                <wp:docPr id="28" name=""/>
                <a:graphic>
                  <a:graphicData uri="http://schemas.microsoft.com/office/word/2010/wordprocessingGroup">
                    <wpg:wgp>
                      <wpg:cNvGrpSpPr/>
                      <wpg:grpSpPr>
                        <a:xfrm>
                          <a:off x="501575" y="285225"/>
                          <a:ext cx="3048000" cy="3063015"/>
                          <a:chOff x="501575" y="285225"/>
                          <a:chExt cx="3845375" cy="3870900"/>
                        </a:xfrm>
                      </wpg:grpSpPr>
                      <wps:wsp>
                        <wps:cNvSpPr/>
                        <wps:cNvPr id="2" name="Shape 2"/>
                        <wps:spPr>
                          <a:xfrm>
                            <a:off x="511400" y="324550"/>
                            <a:ext cx="3796200" cy="3806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9">
                            <a:alphaModFix/>
                          </a:blip>
                          <a:stretch>
                            <a:fillRect/>
                          </a:stretch>
                        </pic:blipFill>
                        <pic:spPr>
                          <a:xfrm>
                            <a:off x="1776088" y="1517988"/>
                            <a:ext cx="1266825" cy="1419225"/>
                          </a:xfrm>
                          <a:prstGeom prst="rect">
                            <a:avLst/>
                          </a:prstGeom>
                          <a:noFill/>
                          <a:ln>
                            <a:noFill/>
                          </a:ln>
                        </pic:spPr>
                      </pic:pic>
                      <wps:wsp>
                        <wps:cNvCnPr/>
                        <wps:spPr>
                          <a:xfrm>
                            <a:off x="531075" y="285225"/>
                            <a:ext cx="1245000" cy="1233000"/>
                          </a:xfrm>
                          <a:prstGeom prst="straightConnector1">
                            <a:avLst/>
                          </a:prstGeom>
                          <a:noFill/>
                          <a:ln cap="flat" cmpd="sng" w="28575">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69250" y="2173475"/>
                            <a:ext cx="1577700" cy="9900"/>
                          </a:xfrm>
                          <a:prstGeom prst="straightConnector1">
                            <a:avLst/>
                          </a:prstGeom>
                          <a:noFill/>
                          <a:ln cap="flat" cmpd="sng" w="28575">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1575" y="2886525"/>
                            <a:ext cx="1274400" cy="1269600"/>
                          </a:xfrm>
                          <a:prstGeom prst="straightConnector1">
                            <a:avLst/>
                          </a:prstGeom>
                          <a:noFill/>
                          <a:ln cap="flat" cmpd="sng" w="28575">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028550" y="413075"/>
                            <a:ext cx="24783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Novo modelo de quiz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Mini jogos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Trilhas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Mentores históricos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Avatares</w:t>
                              </w:r>
                            </w:p>
                          </w:txbxContent>
                        </wps:txbx>
                        <wps:bodyPr anchorCtr="0" anchor="t" bIns="91425" lIns="91425" spcFirstLastPara="1" rIns="91425" wrap="square" tIns="91425">
                          <a:spAutoFit/>
                        </wps:bodyPr>
                      </wps:wsp>
                      <wps:wsp>
                        <wps:cNvSpPr txBox="1"/>
                        <wps:cNvPr id="8" name="Shape 8"/>
                        <wps:spPr>
                          <a:xfrm>
                            <a:off x="560625" y="1894575"/>
                            <a:ext cx="1185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Jogo educacional</w:t>
                              </w:r>
                            </w:p>
                          </w:txbxContent>
                        </wps:txbx>
                        <wps:bodyPr anchorCtr="0" anchor="t" bIns="91425" lIns="91425" spcFirstLastPara="1" rIns="91425" wrap="square" tIns="91425">
                          <a:spAutoFit/>
                        </wps:bodyPr>
                      </wps:wsp>
                      <wps:wsp>
                        <wps:cNvSpPr txBox="1"/>
                        <wps:cNvPr id="9" name="Shape 9"/>
                        <wps:spPr>
                          <a:xfrm>
                            <a:off x="1258825" y="2886525"/>
                            <a:ext cx="2970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Aumento do engajamento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Método ativo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Otimização do tempo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272415</wp:posOffset>
                </wp:positionV>
                <wp:extent cx="3048000" cy="3063015"/>
                <wp:effectExtent b="0" l="0" r="0" t="0"/>
                <wp:wrapTopAndBottom distB="114300" distT="114300"/>
                <wp:docPr id="2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048000" cy="3063015"/>
                        </a:xfrm>
                        <a:prstGeom prst="rect"/>
                        <a:ln/>
                      </pic:spPr>
                    </pic:pic>
                  </a:graphicData>
                </a:graphic>
              </wp:anchor>
            </w:drawing>
          </mc:Fallback>
        </mc:AlternateConten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pn83j1kmfm5e"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72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2">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3">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O jogo traz um novo conceito de quiz, em que o personagem principal (único controlável), para avançar em uma trilha, deve responder a perguntas sobre inclusão e diversidade. Conforme passa, ele poderá receber dicas através de minigames, e, ao final do percurso, o jogador irá chegar ao seu objetivo final (indefinido). </w:t>
      </w:r>
    </w:p>
    <w:p w:rsidR="00000000" w:rsidDel="00000000" w:rsidP="00000000" w:rsidRDefault="00000000" w:rsidRPr="00000000" w14:paraId="000000B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1wuiqk4cz5el"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-44449</wp:posOffset>
            </wp:positionH>
            <wp:positionV relativeFrom="paragraph">
              <wp:posOffset>717550</wp:posOffset>
            </wp:positionV>
            <wp:extent cx="6572250" cy="7018020"/>
            <wp:effectExtent b="0" l="0" r="0" t="0"/>
            <wp:wrapSquare wrapText="bothSides" distB="114300" distT="114300" distL="114300" distR="114300"/>
            <wp:docPr id="39" name="image9.png"/>
            <a:graphic>
              <a:graphicData uri="http://schemas.openxmlformats.org/drawingml/2006/picture">
                <pic:pic>
                  <pic:nvPicPr>
                    <pic:cNvPr id="0" name="image9.png"/>
                    <pic:cNvPicPr preferRelativeResize="0"/>
                  </pic:nvPicPr>
                  <pic:blipFill>
                    <a:blip r:embed="rId11"/>
                    <a:srcRect b="4030" l="0" r="0" t="2560"/>
                    <a:stretch>
                      <a:fillRect/>
                    </a:stretch>
                  </pic:blipFill>
                  <pic:spPr>
                    <a:xfrm>
                      <a:off x="0" y="0"/>
                      <a:ext cx="6572250" cy="7018020"/>
                    </a:xfrm>
                    <a:prstGeom prst="rect"/>
                    <a:ln/>
                  </pic:spPr>
                </pic:pic>
              </a:graphicData>
            </a:graphic>
          </wp:anchor>
        </w:drawing>
      </w:r>
    </w:p>
    <w:p w:rsidR="00000000" w:rsidDel="00000000" w:rsidP="00000000" w:rsidRDefault="00000000" w:rsidRPr="00000000" w14:paraId="000000B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ksn7yjwkzm4m" w:id="21"/>
      <w:bookmarkEnd w:id="21"/>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vd4kdgx7452" w:id="22"/>
      <w:bookmarkEnd w:id="22"/>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trb08gjlo2wk"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r w:rsidDel="00000000" w:rsidR="00000000" w:rsidRPr="00000000">
        <w:rPr>
          <w:rtl w:val="0"/>
        </w:rPr>
      </w:r>
    </w:p>
    <w:p w:rsidR="00000000" w:rsidDel="00000000" w:rsidP="00000000" w:rsidRDefault="00000000" w:rsidRPr="00000000" w14:paraId="000000B9">
      <w:pPr>
        <w:numPr>
          <w:ilvl w:val="0"/>
          <w:numId w:val="4"/>
        </w:numPr>
        <w:pBdr>
          <w:bottom w:color="000000" w:space="1" w:sz="6" w:val="single"/>
        </w:pBdr>
        <w:spacing w:after="120" w:line="360" w:lineRule="auto"/>
        <w:ind w:left="720" w:hanging="360"/>
        <w:jc w:val="both"/>
        <w:rPr>
          <w:u w:val="none"/>
        </w:rPr>
      </w:pPr>
      <w:r w:rsidDel="00000000" w:rsidR="00000000" w:rsidRPr="00000000">
        <w:rPr>
          <w:rtl w:val="0"/>
        </w:rPr>
        <w:t xml:space="preserve">Quiz Narrativo.</w:t>
      </w:r>
    </w:p>
    <w:p w:rsidR="00000000" w:rsidDel="00000000" w:rsidP="00000000" w:rsidRDefault="00000000" w:rsidRPr="00000000" w14:paraId="000000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BB">
      <w:pPr>
        <w:numPr>
          <w:ilvl w:val="0"/>
          <w:numId w:val="2"/>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Eu, como jogador, quero ganhar um mini jogo para adquirir uma dica que me ajude na próxima pergunta</w:t>
      </w:r>
    </w:p>
    <w:p w:rsidR="00000000" w:rsidDel="00000000" w:rsidP="00000000" w:rsidRDefault="00000000" w:rsidRPr="00000000" w14:paraId="000000BC">
      <w:pPr>
        <w:numPr>
          <w:ilvl w:val="0"/>
          <w:numId w:val="2"/>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Eu como um jogador numa trilha desconhecida, quero ter um mentor/guia para me ajudar a percorrer o caminho certo</w:t>
      </w:r>
    </w:p>
    <w:p w:rsidR="00000000" w:rsidDel="00000000" w:rsidP="00000000" w:rsidRDefault="00000000" w:rsidRPr="00000000" w14:paraId="000000BD">
      <w:pPr>
        <w:numPr>
          <w:ilvl w:val="0"/>
          <w:numId w:val="2"/>
        </w:numPr>
        <w:pBdr>
          <w:bottom w:color="000000" w:space="1" w:sz="6" w:val="single"/>
        </w:pBdr>
        <w:spacing w:after="120" w:line="360" w:lineRule="auto"/>
        <w:ind w:left="720" w:hanging="360"/>
        <w:jc w:val="both"/>
        <w:rPr>
          <w:u w:val="none"/>
        </w:rPr>
      </w:pPr>
      <w:r w:rsidDel="00000000" w:rsidR="00000000" w:rsidRPr="00000000">
        <w:rPr>
          <w:rtl w:val="0"/>
        </w:rPr>
        <w:t xml:space="preserve">Eu como jogador, quero conseguir acertar as perguntas do meu guia/mentor para avançar nas fases e continuar na trilha para o objetivo final</w:t>
      </w:r>
    </w:p>
    <w:p w:rsidR="00000000" w:rsidDel="00000000" w:rsidP="00000000" w:rsidRDefault="00000000" w:rsidRPr="00000000" w14:paraId="000000B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C0">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Jogo 2d com criação de avatares, single player de terceira pessoa, em que o personagem e o jogador irão receber uma recompensa no final.</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6">
            <w:pPr>
              <w:numPr>
                <w:ilvl w:val="0"/>
                <w:numId w:val="8"/>
              </w:numPr>
              <w:spacing w:line="360" w:lineRule="auto"/>
              <w:ind w:left="720" w:right="2205" w:hanging="720"/>
              <w:jc w:val="both"/>
              <w:rPr>
                <w:sz w:val="18"/>
                <w:szCs w:val="18"/>
              </w:rPr>
            </w:pPr>
            <w:r w:rsidDel="00000000" w:rsidR="00000000" w:rsidRPr="00000000">
              <w:rPr>
                <w:sz w:val="18"/>
                <w:szCs w:val="18"/>
                <w:rtl w:val="0"/>
              </w:rPr>
              <w:t xml:space="preserve">      www.3dtextures.com</w:t>
            </w:r>
          </w:p>
        </w:tc>
      </w:tr>
      <w:tr>
        <w:trPr>
          <w:cantSplit w:val="0"/>
          <w:tblHeader w:val="0"/>
        </w:trPr>
        <w:tc>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www</w:t>
            </w:r>
            <w:r w:rsidDel="00000000" w:rsidR="00000000" w:rsidRPr="00000000">
              <w:rPr>
                <w:rFonts w:ascii="Arial" w:cs="Arial" w:eastAsia="Arial" w:hAnsi="Arial"/>
                <w:sz w:val="18"/>
                <w:szCs w:val="18"/>
                <w:rtl w:val="0"/>
              </w:rPr>
              <w:t xml:space="preserve">.gameuidatabase.com/</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                 youtube.com/playlist?list=PL-oJEh-N3A3Qis2H0Mi-_jaq1c5oFd2Ty</w:t>
            </w:r>
          </w:p>
        </w:tc>
      </w:tr>
    </w:tbl>
    <w:p w:rsidR="00000000" w:rsidDel="00000000" w:rsidP="00000000" w:rsidRDefault="00000000" w:rsidRPr="00000000" w14:paraId="000000C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A">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B">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D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DE">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D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E1">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5">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10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2E">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2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30">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7">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8">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B">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5C">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5D">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5E">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F">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0">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1">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2">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3">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8">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A">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B">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8C">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8D">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8E">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8F">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0">
            <w:pPr>
              <w:spacing w:line="360" w:lineRule="auto"/>
              <w:rPr/>
            </w:pP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5">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6">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7">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8">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8">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0">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8">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0">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6</w:t>
            </w:r>
          </w:p>
        </w:tc>
      </w:tr>
    </w:tbl>
    <w:p w:rsidR="00000000" w:rsidDel="00000000" w:rsidP="00000000" w:rsidRDefault="00000000" w:rsidRPr="00000000" w14:paraId="000001C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CC">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CD">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CE">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D0">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2">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4">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6">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8">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9">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0">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4">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5">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7">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8">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2">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4">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9">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A">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5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5D">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5E">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5F">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61">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5">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6">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7">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8">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9">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A">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B">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C">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7">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9">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9B">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9D">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9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9F">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A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2">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5">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A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AF">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6">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5">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7">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CC">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D">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0">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1">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2">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4">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5">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6">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D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D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1" w:type="default"/>
      <w:footerReference r:id="rId22"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gDKl+Q/9O7rYqFyhACohQdrd7g==">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