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Lucas Henrique Sales de Souza</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4472c4"/>
          <w:sz w:val="20"/>
          <w:szCs w:val="20"/>
          <w:rtl w:val="0"/>
        </w:rPr>
        <w:t xml:space="preserve">João Pedro Alcaraz</w:t>
      </w:r>
      <w:r w:rsidDel="00000000" w:rsidR="00000000" w:rsidRPr="00000000">
        <w:rPr>
          <w:rFonts w:ascii="Arial" w:cs="Arial" w:eastAsia="Arial" w:hAnsi="Arial"/>
          <w:sz w:val="20"/>
          <w:szCs w:val="20"/>
          <w:rtl w:val="0"/>
        </w:rPr>
        <w:t xml:space="preserve">&gt;</w:t>
      </w:r>
      <w:r w:rsidDel="00000000" w:rsidR="00000000" w:rsidRPr="00000000">
        <w:rPr>
          <w:rFonts w:ascii="Arial" w:cs="Arial" w:eastAsia="Arial" w:hAnsi="Arial"/>
          <w:color w:val="000000"/>
          <w:sz w:val="20"/>
          <w:szCs w:val="20"/>
          <w:rtl w:val="0"/>
        </w:rPr>
        <w:br w:type="textWrapping"/>
        <w:t xml:space="preserve">&lt;</w:t>
      </w:r>
      <w:r w:rsidDel="00000000" w:rsidR="00000000" w:rsidRPr="00000000">
        <w:rPr>
          <w:rFonts w:ascii="Arial" w:cs="Arial" w:eastAsia="Arial" w:hAnsi="Arial"/>
          <w:color w:val="4472c4"/>
          <w:sz w:val="20"/>
          <w:szCs w:val="20"/>
          <w:rtl w:val="0"/>
        </w:rPr>
        <w:t xml:space="preserve">Gabriela de Morais da Silva</w:t>
      </w:r>
      <w:r w:rsidDel="00000000" w:rsidR="00000000" w:rsidRPr="00000000">
        <w:rPr>
          <w:rFonts w:ascii="Arial" w:cs="Arial" w:eastAsia="Arial" w:hAnsi="Arial"/>
          <w:color w:val="000000"/>
          <w:sz w:val="20"/>
          <w:szCs w:val="20"/>
          <w:rtl w:val="0"/>
        </w:rPr>
        <w:t xml:space="preserve">&gt;</w:t>
        <w:br w:type="textWrapping"/>
        <w:t xml:space="preserve">&lt;</w:t>
      </w:r>
      <w:r w:rsidDel="00000000" w:rsidR="00000000" w:rsidRPr="00000000">
        <w:rPr>
          <w:rFonts w:ascii="Arial" w:cs="Arial" w:eastAsia="Arial" w:hAnsi="Arial"/>
          <w:color w:val="4472c4"/>
          <w:sz w:val="20"/>
          <w:szCs w:val="20"/>
          <w:rtl w:val="0"/>
        </w:rPr>
        <w:t xml:space="preserve">Vitória Rodrigues de Oliveira</w:t>
      </w:r>
      <w:r w:rsidDel="00000000" w:rsidR="00000000" w:rsidRPr="00000000">
        <w:rPr>
          <w:rFonts w:ascii="Arial" w:cs="Arial" w:eastAsia="Arial" w:hAnsi="Arial"/>
          <w:color w:val="000000"/>
          <w:sz w:val="20"/>
          <w:szCs w:val="20"/>
          <w:rtl w:val="0"/>
        </w:rPr>
        <w:t xml:space="preserve">&gt;</w:t>
        <w:br w:type="textWrapping"/>
      </w: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4472c4"/>
          <w:sz w:val="20"/>
          <w:szCs w:val="20"/>
          <w:rtl w:val="0"/>
        </w:rPr>
        <w:t xml:space="preserve">Pedro Henrique Sant’Anna Oliveira</w:t>
      </w:r>
      <w:r w:rsidDel="00000000" w:rsidR="00000000" w:rsidRPr="00000000">
        <w:rPr>
          <w:rFonts w:ascii="Arial" w:cs="Arial" w:eastAsia="Arial" w:hAnsi="Arial"/>
          <w:sz w:val="20"/>
          <w:szCs w:val="20"/>
          <w:rtl w:val="0"/>
        </w:rPr>
        <w:t xml:space="preserve">&gt;</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&lt;</w:t>
      </w:r>
      <w:r w:rsidDel="00000000" w:rsidR="00000000" w:rsidRPr="00000000">
        <w:rPr>
          <w:rFonts w:ascii="Arial" w:cs="Arial" w:eastAsia="Arial" w:hAnsi="Arial"/>
          <w:color w:val="3c78d8"/>
          <w:sz w:val="20"/>
          <w:szCs w:val="20"/>
          <w:rtl w:val="0"/>
        </w:rPr>
        <w:t xml:space="preserve">Sofia Moreiras Pimazzoni</w:t>
      </w:r>
      <w:r w:rsidDel="00000000" w:rsidR="00000000" w:rsidRPr="00000000">
        <w:rPr>
          <w:rFonts w:ascii="Arial" w:cs="Arial" w:eastAsia="Arial" w:hAnsi="Arial"/>
          <w:sz w:val="20"/>
          <w:szCs w:val="20"/>
          <w:rtl w:val="0"/>
        </w:rPr>
        <w:t xml:space="preserve">&gt;</w:t>
        <w:br w:type="textWrapping"/>
        <w:t xml:space="preserve">&lt;</w:t>
      </w:r>
      <w:r w:rsidDel="00000000" w:rsidR="00000000" w:rsidRPr="00000000">
        <w:rPr>
          <w:rFonts w:ascii="Arial" w:cs="Arial" w:eastAsia="Arial" w:hAnsi="Arial"/>
          <w:color w:val="3c78d8"/>
          <w:sz w:val="20"/>
          <w:szCs w:val="20"/>
          <w:rtl w:val="0"/>
        </w:rPr>
        <w:t xml:space="preserve">Daniel Quintão Dávila</w:t>
      </w:r>
      <w:r w:rsidDel="00000000" w:rsidR="00000000" w:rsidRPr="00000000">
        <w:rPr>
          <w:rFonts w:ascii="Arial" w:cs="Arial" w:eastAsia="Arial" w:hAnsi="Arial"/>
          <w:sz w:val="20"/>
          <w:szCs w:val="20"/>
          <w:rtl w:val="0"/>
        </w:rPr>
        <w:t xml:space="preserv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0.01.0</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sz w:val="20"/>
          <w:szCs w:val="20"/>
        </w:rPr>
      </w:pPr>
      <w:bookmarkStart w:colFirst="0" w:colLast="0" w:name="_heading=h.dhscth2x72nf" w:id="1"/>
      <w:bookmarkEnd w:id="1"/>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2"/>
      <w:bookmarkEnd w:id="2"/>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3"/>
      <w:bookmarkEnd w:id="3"/>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5"/>
      <w:bookmarkEnd w:id="5"/>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6"/>
      <w:bookmarkEnd w:id="6"/>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7"/>
      <w:bookmarkEnd w:id="7"/>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8"/>
      <w:bookmarkEnd w:id="8"/>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9"/>
      <w:bookmarkEnd w:id="9"/>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1"/>
      <w:bookmarkEnd w:id="1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2"/>
      <w:bookmarkEnd w:id="12"/>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55aojd8cc3l1" w:id="14"/>
      <w:bookmarkEnd w:id="14"/>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objetivo do projeto </w:t>
      </w:r>
      <w:r w:rsidDel="00000000" w:rsidR="00000000" w:rsidRPr="00000000">
        <w:rPr>
          <w:rFonts w:ascii="Arial" w:cs="Arial" w:eastAsia="Arial" w:hAnsi="Arial"/>
          <w:sz w:val="20"/>
          <w:szCs w:val="20"/>
          <w:rtl w:val="0"/>
        </w:rPr>
        <w:t xml:space="preserve">é multilateral.</w:t>
      </w:r>
      <w:r w:rsidDel="00000000" w:rsidR="00000000" w:rsidRPr="00000000">
        <w:rPr>
          <w:rFonts w:ascii="Arial" w:cs="Arial" w:eastAsia="Arial" w:hAnsi="Arial"/>
          <w:sz w:val="20"/>
          <w:szCs w:val="20"/>
          <w:rtl w:val="0"/>
        </w:rPr>
        <w:t xml:space="preserve"> Analisando a partir do lado privado, o objetivo é ensinar aos alunos Inteli como desenvolver um jogo e como realizar um projeto. Analisando a partir do lado público, o objetivo primordial é ensinar educação financeira para adolescentes e jovens de uma forma divertida e lúdica, isto é, o jogo está sendo criado para que indivíduos aprendam a administrar o próprio dinheiro (posto que há um déficit na cultura de educação financeira na sociedade).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estimulará o hábito de organização da própria vida financeira, implementando cenários com a abstração da teoria por trás da educação financeira, e cenários que demonstram situações onde esses conhecimentos podem e devem ser aplicados. Será um jogo com os cenários abertos, nos quais haverão diversas interações com o universo do avatar. Além disso, os cenários seguirão uma temática de cidade, com um dos cenários-palco sendo a universidade, onde o protagonista/jogador aprenderá conceitos relacionados à Educação Financeira. Nos demais cenários, aplicar esses conceitos na prática será necessário. Não aplicando, ou aplicando incorretamente, penalidades serão administradas.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está sendo criado a partir do zero em um contexto universitário, em parceria com empresas que notaram problemas que podiam ser resolvidos por meio de sua gamificação.</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6">
      <w:pPr>
        <w:spacing w:after="120" w:before="120" w:line="431.99999999999994"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será estruturado sobre o enredo elaborado pela empresa BTG, que consiste em: o protagonista ingressa na universidade de educação financeira, recebendo 1000 moedas de sua avó mensalmente para arcar com suas despesas e precisa aprender a administrar seu dinheiro para não acabar financeiramente falido. O jogador </w:t>
      </w:r>
      <w:r w:rsidDel="00000000" w:rsidR="00000000" w:rsidRPr="00000000">
        <w:rPr>
          <w:rFonts w:ascii="Arial" w:cs="Arial" w:eastAsia="Arial" w:hAnsi="Arial"/>
          <w:sz w:val="20"/>
          <w:szCs w:val="20"/>
          <w:rtl w:val="0"/>
        </w:rPr>
        <w:t xml:space="preserve">engajará</w:t>
      </w:r>
      <w:r w:rsidDel="00000000" w:rsidR="00000000" w:rsidRPr="00000000">
        <w:rPr>
          <w:rFonts w:ascii="Arial" w:cs="Arial" w:eastAsia="Arial" w:hAnsi="Arial"/>
          <w:sz w:val="20"/>
          <w:szCs w:val="20"/>
          <w:rtl w:val="0"/>
        </w:rPr>
        <w:t xml:space="preserve"> com mecânicas de </w:t>
      </w:r>
      <w:r w:rsidDel="00000000" w:rsidR="00000000" w:rsidRPr="00000000">
        <w:rPr>
          <w:rFonts w:ascii="Arial" w:cs="Arial" w:eastAsia="Arial" w:hAnsi="Arial"/>
          <w:i w:val="1"/>
          <w:sz w:val="20"/>
          <w:szCs w:val="20"/>
          <w:rtl w:val="0"/>
        </w:rPr>
        <w:t xml:space="preserve">minigames</w:t>
      </w:r>
      <w:r w:rsidDel="00000000" w:rsidR="00000000" w:rsidRPr="00000000">
        <w:rPr>
          <w:rFonts w:ascii="Arial" w:cs="Arial" w:eastAsia="Arial" w:hAnsi="Arial"/>
          <w:sz w:val="20"/>
          <w:szCs w:val="20"/>
          <w:rtl w:val="0"/>
        </w:rPr>
        <w:t xml:space="preserve">, que o farão tanto perder quanto ganhar dinheiro. Ele também pode sofrer imprevistos, que o farão perder dinheiro. Imprevistos como assaltos, pneu de bicicleta furado, e dinheiro achado na rua, são planejados pelos desenvolvedores. O jogo pode acabar de duas maneiras: na primeira, o jogador vai à falência; na segunda, o jogador se aposenta financeiramente confortável. Serão programados gastos maiores no futuro do personagem, posto que </w:t>
      </w:r>
      <w:r w:rsidDel="00000000" w:rsidR="00000000" w:rsidRPr="00000000">
        <w:rPr>
          <w:rFonts w:ascii="Arial" w:cs="Arial" w:eastAsia="Arial" w:hAnsi="Arial"/>
          <w:sz w:val="20"/>
          <w:szCs w:val="20"/>
          <w:rtl w:val="0"/>
        </w:rPr>
        <w:t xml:space="preserve">esse</w:t>
      </w:r>
      <w:r w:rsidDel="00000000" w:rsidR="00000000" w:rsidRPr="00000000">
        <w:rPr>
          <w:rFonts w:ascii="Arial" w:cs="Arial" w:eastAsia="Arial" w:hAnsi="Arial"/>
          <w:sz w:val="20"/>
          <w:szCs w:val="20"/>
          <w:rtl w:val="0"/>
        </w:rPr>
        <w:t xml:space="preserve"> poderá ter um trabalho, ganhando uma renda mensal maior, porém tendo também gastos mensais maiores (como impostos, boletos, casamento, filhos,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et cetera</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o decorrer do capítulo do jogo cujo foco é a universidade, o protagonista/jogador deve aprender sobre educação financeira, investimentos, economia, e outras áreas similares. Simultaneamente, nos demais cenários do jogo, há a necessidade por parte do jogador de aplicar corretamente tais aprendizados. Não aplicando, ou aplicando incorretamente, penalidades serão administradas.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color w:val="ff00ff"/>
          <w:sz w:val="20"/>
          <w:szCs w:val="20"/>
        </w:rPr>
      </w:pPr>
      <w:bookmarkStart w:colFirst="0" w:colLast="0" w:name="_heading=h.hqjl6mj55ze1" w:id="17"/>
      <w:bookmarkEnd w:id="17"/>
      <w:r w:rsidDel="00000000" w:rsidR="00000000" w:rsidRPr="00000000">
        <w:rPr>
          <w:rFonts w:ascii="Arial" w:cs="Arial" w:eastAsia="Arial" w:hAnsi="Arial"/>
          <w:sz w:val="20"/>
          <w:szCs w:val="20"/>
          <w:rtl w:val="0"/>
        </w:rPr>
        <w:t xml:space="preserve">O nosso produto se destina a pessoas físicas brasileiras de ambos os sexos. O público provavelmente será jovem: de 13 a 26 anos, aproximadamente. É esperado que o produto seja consumido sempre que assim desejado pelo usuário, posto que será desenvolvido especificamente para celulares (</w:t>
      </w:r>
      <w:r w:rsidDel="00000000" w:rsidR="00000000" w:rsidRPr="00000000">
        <w:rPr>
          <w:rFonts w:ascii="Arial" w:cs="Arial" w:eastAsia="Arial" w:hAnsi="Arial"/>
          <w:i w:val="1"/>
          <w:sz w:val="20"/>
          <w:szCs w:val="20"/>
          <w:rtl w:val="0"/>
        </w:rPr>
        <w:t xml:space="preserve">mobile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8B">
      <w:pPr>
        <w:ind w:left="450" w:firstLine="0"/>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q4l7xa700y7w"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tbl>
      <w:tblPr>
        <w:tblStyle w:val="Table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5130"/>
        <w:tblGridChange w:id="0">
          <w:tblGrid>
            <w:gridCol w:w="5190"/>
            <w:gridCol w:w="5130"/>
          </w:tblGrid>
        </w:tblGridChange>
      </w:tblGrid>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eliminar</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armazenamento (livros, por exemplo, ocupam mais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elevar</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dopamina: motivação ao estudo e diversão ao estudar (uma vez que um jogo é mais atrativo que um livro para a maioria das pessoas)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reduzir</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tempo de aprendizagem</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complexidade do assunto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criar</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engajamento para com o tema</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oportunidade de colocar o conhecimento em prática e testar sua eficácia</w:t>
            </w:r>
          </w:p>
        </w:tc>
      </w:tr>
    </w:tb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Em oposição à concorrência, o nosso jogo demanda menos armazenamento, e gera elevada motivação ao estudo, elevada diversão, reduzido tempo de aprendizagem e reduzida complexidade de explicações. Além disso, cria engajamento para com o tema, e oportunidades do jogador colocar seu conhecimento em prática sem consequências reais.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3"/>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75"/>
        <w:gridCol w:w="2475"/>
        <w:gridCol w:w="2475"/>
        <w:tblGridChange w:id="0">
          <w:tblGrid>
            <w:gridCol w:w="2475"/>
            <w:gridCol w:w="2475"/>
            <w:gridCol w:w="2475"/>
            <w:gridCol w:w="2475"/>
          </w:tblGrid>
        </w:tblGridChange>
      </w:tblGrid>
      <w:tr>
        <w:trPr>
          <w:cantSplit w:val="0"/>
          <w:trHeight w:val="46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STRONGS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Diversidade → Ideias diferentes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Falta de experiência -&gt; criação de um jogo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sz w:val="28"/>
                <w:szCs w:val="28"/>
                <w:rtl w:val="0"/>
              </w:rPr>
              <w:t xml:space="preserve">WEAKNESS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Expectativas altas na metodologia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Troca de ideias e de experiências com os outros grupos.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Falta de conhecimento no assunto: 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pPr>
            <w:r w:rsidDel="00000000" w:rsidR="00000000" w:rsidRPr="00000000">
              <w:rPr>
                <w:rtl w:val="0"/>
              </w:rPr>
              <w:t xml:space="preserve">Não ter acesso ao estudo do Banco de Dados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Apoio das grandes empresas parceiras e do Inteli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Contato direto com o cliente por meio de entrevistas.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Competição com outras plataformas de aprendizagem na EF*</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Poucos Recursos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OPPORTUNITIES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Apoio do material de Autoestudo.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Baixa demanda por jovens.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sz w:val="28"/>
                <w:szCs w:val="28"/>
                <w:rtl w:val="0"/>
              </w:rPr>
              <w:t xml:space="preserve">THREATS</w:t>
            </w:r>
            <w:r w:rsidDel="00000000" w:rsidR="00000000" w:rsidRPr="00000000">
              <w:rPr>
                <w:rtl w:val="0"/>
              </w:rPr>
            </w:r>
          </w:p>
        </w:tc>
      </w:tr>
    </w:tbl>
    <w:p w:rsidR="00000000" w:rsidDel="00000000" w:rsidP="00000000" w:rsidRDefault="00000000" w:rsidRPr="00000000" w14:paraId="000000AC">
      <w:pPr>
        <w:ind w:left="450" w:firstLine="0"/>
        <w:rPr/>
      </w:pPr>
      <w:r w:rsidDel="00000000" w:rsidR="00000000" w:rsidRPr="00000000">
        <w:rPr>
          <w:rtl w:val="0"/>
        </w:rPr>
        <w:t xml:space="preserve">*EF = Educação Financeira</w:t>
      </w:r>
    </w:p>
    <w:p w:rsidR="00000000" w:rsidDel="00000000" w:rsidP="00000000" w:rsidRDefault="00000000" w:rsidRPr="00000000" w14:paraId="000000AD">
      <w:pPr>
        <w:ind w:left="450" w:firstLine="0"/>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F">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1"/>
      <w:bookmarkEnd w:id="2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2"/>
      <w:bookmarkEnd w:id="22"/>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5">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B7">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B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BB">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8"/>
      <w:bookmarkEnd w:id="2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9"/>
      <w:bookmarkEnd w:id="2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CC">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CE">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CF">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2"/>
      <w:bookmarkEnd w:id="3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4"/>
      <w:bookmarkEnd w:id="34"/>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D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6"/>
      <w:bookmarkEnd w:id="36"/>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D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D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40"/>
      <w:bookmarkEnd w:id="40"/>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1"/>
      <w:bookmarkEnd w:id="4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4"/>
      <w:bookmarkEnd w:id="44"/>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6"/>
      <w:bookmarkEnd w:id="4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2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2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2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8"/>
      <w:bookmarkEnd w:id="48"/>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5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5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5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5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5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8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8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8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8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8C">
            <w:pPr>
              <w:spacing w:line="360" w:lineRule="auto"/>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3">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A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6</w:t>
            </w:r>
          </w:p>
        </w:tc>
      </w:tr>
    </w:tbl>
    <w:p w:rsidR="00000000" w:rsidDel="00000000" w:rsidP="00000000" w:rsidRDefault="00000000" w:rsidRPr="00000000" w14:paraId="000001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0"/>
      <w:bookmarkEnd w:id="5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1"/>
      <w:bookmarkEnd w:id="5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C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C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C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C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C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C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C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E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1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1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1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9"/>
      <w:bookmarkEnd w:id="59"/>
      <w:r w:rsidDel="00000000" w:rsidR="00000000" w:rsidRPr="00000000">
        <w:rPr>
          <w:rtl w:val="0"/>
        </w:rPr>
      </w:r>
    </w:p>
    <w:p w:rsidR="00000000" w:rsidDel="00000000" w:rsidP="00000000" w:rsidRDefault="00000000" w:rsidRPr="00000000" w14:paraId="0000025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5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5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5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5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5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5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2"/>
      <w:bookmarkEnd w:id="6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3"/>
      <w:bookmarkEnd w:id="6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9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9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9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9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9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1"/>
      <w:bookmarkEnd w:id="7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2"/>
      <w:bookmarkEnd w:id="7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A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A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A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4"/>
      <w:bookmarkEnd w:id="7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C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C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C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C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C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C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8"/>
      <w:bookmarkEnd w:id="7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2">
      <w:pPr>
        <w:spacing w:after="0" w:before="0" w:line="276" w:lineRule="auto"/>
        <w:ind w:left="2520" w:hanging="2070"/>
        <w:jc w:val="both"/>
        <w:rPr/>
      </w:pPr>
      <w:bookmarkStart w:colFirst="0" w:colLast="0" w:name="_heading=h.exg4ncfsum3b" w:id="79"/>
      <w:bookmarkEnd w:id="79"/>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1"/>
      <w:bookmarkEnd w:id="81"/>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2"/>
      <w:bookmarkEnd w:id="82"/>
      <w:r w:rsidDel="00000000" w:rsidR="00000000" w:rsidRPr="00000000">
        <w:rPr>
          <w:rtl w:val="0"/>
        </w:rPr>
      </w:r>
    </w:p>
    <w:p w:rsidR="00000000" w:rsidDel="00000000" w:rsidP="00000000" w:rsidRDefault="00000000" w:rsidRPr="00000000" w14:paraId="000002D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3"/>
      <w:bookmarkEnd w:id="8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35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fL4MfitrYiOp7Y9khdLi5I1gjg==">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