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1990725</wp:posOffset>
            </wp:positionH>
            <wp:positionV relativeFrom="paragraph">
              <wp:posOffset>171450</wp:posOffset>
            </wp:positionV>
            <wp:extent cx="2590800" cy="1343025"/>
            <wp:effectExtent b="0" l="0" r="0" t="0"/>
            <wp:wrapTopAndBottom distB="114300" distT="114300"/>
            <wp:docPr id="36" name="image3.png"/>
            <a:graphic>
              <a:graphicData uri="http://schemas.openxmlformats.org/drawingml/2006/picture">
                <pic:pic>
                  <pic:nvPicPr>
                    <pic:cNvPr id="0" name="image3.png"/>
                    <pic:cNvPicPr preferRelativeResize="0"/>
                  </pic:nvPicPr>
                  <pic:blipFill>
                    <a:blip r:embed="rId7"/>
                    <a:srcRect b="31524" l="23196" r="23781" t="32041"/>
                    <a:stretch>
                      <a:fillRect/>
                    </a:stretch>
                  </pic:blipFill>
                  <pic:spPr>
                    <a:xfrm>
                      <a:off x="0" y="0"/>
                      <a:ext cx="2590800" cy="1343025"/>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Cell’s journey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tabs>
          <w:tab w:val="left" w:pos="3870"/>
        </w:tabs>
        <w:spacing w:after="120" w:before="120" w:line="360" w:lineRule="auto"/>
        <w:ind w:left="0" w:firstLine="7200"/>
        <w:jc w:val="both"/>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Autores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8">
      <w:pPr>
        <w:tabs>
          <w:tab w:val="left" w:pos="3870"/>
        </w:tabs>
        <w:spacing w:after="120" w:before="120" w:line="240" w:lineRule="auto"/>
        <w:ind w:firstLine="72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Eduardo França Porto</w:t>
      </w:r>
    </w:p>
    <w:p w:rsidR="00000000" w:rsidDel="00000000" w:rsidP="00000000" w:rsidRDefault="00000000" w:rsidRPr="00000000" w14:paraId="00000009">
      <w:pPr>
        <w:tabs>
          <w:tab w:val="left" w:pos="3870"/>
        </w:tabs>
        <w:spacing w:after="120" w:before="120" w:line="240" w:lineRule="auto"/>
        <w:ind w:firstLine="72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Gabriel </w:t>
      </w:r>
      <w:r w:rsidDel="00000000" w:rsidR="00000000" w:rsidRPr="00000000">
        <w:rPr>
          <w:rFonts w:ascii="Arial" w:cs="Arial" w:eastAsia="Arial" w:hAnsi="Arial"/>
          <w:sz w:val="20"/>
          <w:szCs w:val="20"/>
          <w:rtl w:val="0"/>
        </w:rPr>
        <w:t xml:space="preserve">Sarue</w:t>
      </w:r>
      <w:r w:rsidDel="00000000" w:rsidR="00000000" w:rsidRPr="00000000">
        <w:rPr>
          <w:rFonts w:ascii="Arial" w:cs="Arial" w:eastAsia="Arial" w:hAnsi="Arial"/>
          <w:sz w:val="20"/>
          <w:szCs w:val="20"/>
          <w:rtl w:val="0"/>
        </w:rPr>
        <w:t xml:space="preserve"> Lerner</w:t>
      </w:r>
    </w:p>
    <w:p w:rsidR="00000000" w:rsidDel="00000000" w:rsidP="00000000" w:rsidRDefault="00000000" w:rsidRPr="00000000" w14:paraId="0000000A">
      <w:pPr>
        <w:tabs>
          <w:tab w:val="left" w:pos="3870"/>
        </w:tabs>
        <w:spacing w:after="120" w:before="120" w:line="240" w:lineRule="auto"/>
        <w:ind w:firstLine="72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Gustavo Francisco Neto Pereira</w:t>
      </w:r>
    </w:p>
    <w:p w:rsidR="00000000" w:rsidDel="00000000" w:rsidP="00000000" w:rsidRDefault="00000000" w:rsidRPr="00000000" w14:paraId="0000000B">
      <w:pPr>
        <w:tabs>
          <w:tab w:val="left" w:pos="3870"/>
        </w:tabs>
        <w:spacing w:after="120" w:before="120" w:line="240" w:lineRule="auto"/>
        <w:ind w:firstLine="72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Luiz Fernando da Silva Borges</w:t>
      </w:r>
    </w:p>
    <w:p w:rsidR="00000000" w:rsidDel="00000000" w:rsidP="00000000" w:rsidRDefault="00000000" w:rsidRPr="00000000" w14:paraId="0000000C">
      <w:pPr>
        <w:tabs>
          <w:tab w:val="left" w:pos="3870"/>
        </w:tabs>
        <w:spacing w:after="120" w:before="120" w:line="240" w:lineRule="auto"/>
        <w:ind w:firstLine="72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Matheus Macedo Santos</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240" w:lineRule="auto"/>
        <w:ind w:left="0" w:firstLine="72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Rafael Nissim Katalan</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240" w:lineRule="auto"/>
        <w:ind w:left="0" w:firstLine="72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Raphael Lisboa Antunes</w:t>
      </w:r>
    </w:p>
    <w:p w:rsidR="00000000" w:rsidDel="00000000" w:rsidP="00000000" w:rsidRDefault="00000000" w:rsidRPr="00000000" w14:paraId="0000000F">
      <w:pPr>
        <w:tabs>
          <w:tab w:val="left" w:pos="3870"/>
        </w:tabs>
        <w:spacing w:after="120" w:before="120" w:line="240" w:lineRule="auto"/>
        <w:ind w:firstLine="72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Victor Severiano de Carvalho</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0" w:firstLine="7200"/>
        <w:jc w:val="left"/>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Data de criação: </w:t>
      </w:r>
      <w:r w:rsidDel="00000000" w:rsidR="00000000" w:rsidRPr="00000000">
        <w:rPr>
          <w:rFonts w:ascii="Arial" w:cs="Arial" w:eastAsia="Arial" w:hAnsi="Arial"/>
          <w:color w:val="000000"/>
          <w:sz w:val="20"/>
          <w:szCs w:val="20"/>
          <w:rtl w:val="0"/>
        </w:rPr>
        <w:t xml:space="preserve">08/02/2022</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0" w:firstLine="7200"/>
        <w:jc w:val="left"/>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Versão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sz w:val="28"/>
          <w:szCs w:val="28"/>
        </w:rPr>
      </w:pPr>
      <w:bookmarkStart w:colFirst="0" w:colLast="0" w:name="_heading=h.sv16zkxwd7y1" w:id="0"/>
      <w:bookmarkEnd w:id="0"/>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sz w:val="28"/>
          <w:szCs w:val="28"/>
        </w:rPr>
      </w:pPr>
      <w:bookmarkStart w:colFirst="0" w:colLast="0" w:name="_heading=h.w4vf9bj4cis3" w:id="1"/>
      <w:bookmarkEnd w:id="1"/>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sz w:val="28"/>
          <w:szCs w:val="28"/>
        </w:rPr>
      </w:pPr>
      <w:bookmarkStart w:colFirst="0" w:colLast="0" w:name="_heading=h.4jkcnwtfl3sb" w:id="2"/>
      <w:bookmarkEnd w:id="2"/>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up90sruz2riy" w:id="3"/>
      <w:bookmarkEnd w:id="3"/>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4"/>
      <w:bookmarkEnd w:id="4"/>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2C">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D">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5"/>
      <w:bookmarkEnd w:id="5"/>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6"/>
      <w:bookmarkEnd w:id="6"/>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7"/>
      <w:bookmarkEnd w:id="7"/>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8"/>
      <w:bookmarkEnd w:id="8"/>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9"/>
      <w:bookmarkEnd w:id="9"/>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10"/>
      <w:bookmarkEnd w:id="10"/>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11"/>
      <w:bookmarkEnd w:id="11"/>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2"/>
      <w:bookmarkEnd w:id="1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3"/>
      <w:bookmarkEnd w:id="13"/>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4"/>
      <w:bookmarkEnd w:id="1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24v6b5xc592s" w:id="15"/>
      <w:bookmarkEnd w:id="15"/>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kxx03owyp5cr" w:id="16"/>
      <w:bookmarkEnd w:id="16"/>
      <w:r w:rsidDel="00000000" w:rsidR="00000000" w:rsidRPr="00000000">
        <w:rPr>
          <w:rtl w:val="0"/>
        </w:rPr>
        <w:tab/>
      </w:r>
      <w:r w:rsidDel="00000000" w:rsidR="00000000" w:rsidRPr="00000000">
        <w:rPr>
          <w:rtl w:val="0"/>
        </w:rPr>
        <w:t xml:space="preserve">O objetivo do jogo é promover a conscientização de métodos de prevenção ao câncer através de um jogo de plataforma, fazendo com que os usuários deixem de exercer hábitos nocivos que possam causar a doença.</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ygngdi7iciqm" w:id="17"/>
      <w:bookmarkEnd w:id="17"/>
      <w:r w:rsidDel="00000000" w:rsidR="00000000" w:rsidRPr="00000000">
        <w:rPr>
          <w:rtl w:val="0"/>
        </w:rPr>
        <w:tab/>
        <w:t xml:space="preserve">Os desafios consistem em passar por diversos níveis, ambientados em diferentes partes do corpo humano e o principal interesse é que os jogadores aprendam que o câncer pode surgir em várias partes do corpo, além de compreender como funciona esse processo detalhadamente. </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jo22e9a1k3g1" w:id="18"/>
      <w:bookmarkEnd w:id="18"/>
      <w:r w:rsidDel="00000000" w:rsidR="00000000" w:rsidRPr="00000000">
        <w:rPr>
          <w:rtl w:val="0"/>
        </w:rPr>
        <w:tab/>
        <w:t xml:space="preserve">A ênfase do jogo é, através dessa educação e compreensão, desenvolver hábitos de prevenção contra os tipos mais comuns de câncer nos usuários e em seus familiares.</w:t>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bookmarkStart w:colFirst="0" w:colLast="0" w:name="_heading=h.lhytizthgult" w:id="19"/>
      <w:bookmarkEnd w:id="19"/>
      <w:r w:rsidDel="00000000" w:rsidR="00000000" w:rsidRPr="00000000">
        <w:rPr>
          <w:rtl w:val="0"/>
        </w:rPr>
        <w:t xml:space="preserve">O jogo está sendo desenvolvido por um grupo de 8 alunos, visando desenvolver um game funcional para a Faculdade de Medicina da USP.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20"/>
      <w:bookmarkEnd w:id="2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pPr>
      <w:bookmarkStart w:colFirst="0" w:colLast="0" w:name="_heading=h.sxgacpc9awx5" w:id="21"/>
      <w:bookmarkEnd w:id="21"/>
      <w:r w:rsidDel="00000000" w:rsidR="00000000" w:rsidRPr="00000000">
        <w:rPr>
          <w:rtl w:val="0"/>
        </w:rPr>
        <w:t xml:space="preserve">Cell 's journey</w:t>
      </w:r>
      <w:r w:rsidDel="00000000" w:rsidR="00000000" w:rsidRPr="00000000">
        <w:rPr>
          <w:rtl w:val="0"/>
        </w:rPr>
        <w:t xml:space="preserve"> é um jogo de plataforma 2D. O jogo começa com um mapa inspirado no interior do corpo humano onde encontram-se os principais órgãos propícios a desenvolverem cânceres. Cada um dos órgãos representa uma fase que deve ser selecionada pelo jogador. </w:t>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rFonts w:ascii="Arial" w:cs="Arial" w:eastAsia="Arial" w:hAnsi="Arial"/>
          <w:color w:val="4472c4"/>
          <w:sz w:val="20"/>
          <w:szCs w:val="20"/>
        </w:rPr>
      </w:pPr>
      <w:bookmarkStart w:colFirst="0" w:colLast="0" w:name="_heading=h.7gp9v8xnw553" w:id="22"/>
      <w:bookmarkEnd w:id="22"/>
      <w:r w:rsidDel="00000000" w:rsidR="00000000" w:rsidRPr="00000000">
        <w:rPr>
          <w:rtl w:val="0"/>
        </w:rPr>
        <w:t xml:space="preserve">Em cada fase são encontrados desafios e inimigos relacionados aos  fatores causadores  do câncer no respectivo órgão que podem tirar vidas do personagem. Caso 3 vidas sejam perdidas, deve-se recomeçar a fase do ponto de partida.  Ao final do nível, o jogador encontrará um “vilão” principal representado pelo maior causador da doença no local. Além disso, para que se possa completar cada fase, uma pergunta de múltipla escolha a respeito  de hábitos preventivos de câncer deve ser respondida corretamente.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23"/>
      <w:bookmarkEnd w:id="23"/>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24"/>
      <w:bookmarkEnd w:id="2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89">
      <w:pPr>
        <w:ind w:left="0" w:firstLine="720"/>
        <w:rPr/>
      </w:pPr>
      <w:r w:rsidDel="00000000" w:rsidR="00000000" w:rsidRPr="00000000">
        <w:rPr>
          <w:rtl w:val="0"/>
        </w:rPr>
        <w:t xml:space="preserve">O público alvo do jogo são os adolescentes de 14 a 17 anos, que serão os principais vetores de conscientização da prevenção ao câncer, para que de forma indireta influencie os parentes do núcleo familiar a seguirem os mesmos métodos aprendidos através do jogo. Foi tomada essa decisão pois segundo o nosso parceiro diversas pesquisas realizadas demonstram que os filhos são os vetores de informação mais efetivos no quesito saúde, tendo muito mais chance das recomendações dadas por eles serem acatadas.</w:t>
      </w:r>
    </w:p>
    <w:p w:rsidR="00000000" w:rsidDel="00000000" w:rsidP="00000000" w:rsidRDefault="00000000" w:rsidRPr="00000000" w14:paraId="0000008A">
      <w:pPr>
        <w:ind w:left="450" w:firstLine="270"/>
        <w:rPr/>
      </w:pPr>
      <w:r w:rsidDel="00000000" w:rsidR="00000000" w:rsidRPr="00000000">
        <w:rPr>
          <w:rtl w:val="0"/>
        </w:rPr>
      </w:r>
    </w:p>
    <w:p w:rsidR="00000000" w:rsidDel="00000000" w:rsidP="00000000" w:rsidRDefault="00000000" w:rsidRPr="00000000" w14:paraId="0000008B">
      <w:pPr>
        <w:ind w:left="450" w:firstLine="270"/>
        <w:rPr/>
      </w:pPr>
      <w:r w:rsidDel="00000000" w:rsidR="00000000" w:rsidRPr="00000000">
        <w:rPr>
          <w:rtl w:val="0"/>
        </w:rPr>
      </w:r>
    </w:p>
    <w:p w:rsidR="00000000" w:rsidDel="00000000" w:rsidP="00000000" w:rsidRDefault="00000000" w:rsidRPr="00000000" w14:paraId="0000008C">
      <w:pPr>
        <w:ind w:left="450" w:firstLine="27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highlight w:val="yellow"/>
        </w:rPr>
      </w:pPr>
      <w:bookmarkStart w:colFirst="0" w:colLast="0" w:name="_heading=h.q4l7xa700y7w" w:id="25"/>
      <w:bookmarkEnd w:id="2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r w:rsidDel="00000000" w:rsidR="00000000" w:rsidRPr="00000000">
        <w:rPr>
          <w:rtl w:val="0"/>
        </w:rPr>
      </w:r>
    </w:p>
    <w:p w:rsidR="00000000" w:rsidDel="00000000" w:rsidP="00000000" w:rsidRDefault="00000000" w:rsidRPr="00000000" w14:paraId="0000008F">
      <w:pPr>
        <w:ind w:left="0" w:firstLine="720"/>
        <w:rPr/>
      </w:pPr>
      <w:r w:rsidDel="00000000" w:rsidR="00000000" w:rsidRPr="00000000">
        <w:rPr>
          <w:rtl w:val="0"/>
        </w:rPr>
        <w:t xml:space="preserve">Este jogo não se trata apenas de uma aplicação onde o único objetivo é combater um inimigo que seria a personificação de um hábito que aumenta os riscos de uma pessoa desenvolver câncer. A hipótese levantada é que pessoas tendem a adotar ou deixar hábitos quando elas entendem suas consequências em maior detalhe. Quando um indivíduo entende os processos fisiológicos desencadeados da adoção ou remoção de um hábito, é possível que este possa apreciar melhor os impactos que este terão em sua saúde. Tomemos como exemplo o câncer de pele: certo indivíduo pode pensar que este tipo de câncer não apresenta o mesmo risco dos demais. Este pensamento pode ter base na noção que a manifestação mais clara deste câncer se limita a uma mancha irregular na pele. Se este mesmo indivíduo fosse educado sobre a possibilidade que este câncer tem de se espalhar pela corrente sanguínea, e consequentemente para a maior parte de seus órgãos, talvez ele adotasse uma postura mais prudente quanto a evitar exposição à luz do Sol, bem como adotar uso de protetores solares. </w:t>
      </w:r>
    </w:p>
    <w:p w:rsidR="00000000" w:rsidDel="00000000" w:rsidP="00000000" w:rsidRDefault="00000000" w:rsidRPr="00000000" w14:paraId="00000090">
      <w:pPr>
        <w:ind w:left="0" w:firstLine="720"/>
        <w:rPr/>
      </w:pPr>
      <w:r w:rsidDel="00000000" w:rsidR="00000000" w:rsidRPr="00000000">
        <w:rPr>
          <w:rtl w:val="0"/>
        </w:rPr>
        <w:t xml:space="preserve">Para alcançar o objetivo de ensinar o jogador da aplicação sobre os processos fisiológicos da formação dos tipos de câncer, bem como mecanismos que atuam em sua prevenção, será necessário adotar uma estratégia lúdica e gamificada, baseando vários métodos de exposição dos conceitos nas principais bibliografias pedagógicas de medicina popular. Um destas estratégias é a simplificação dos processos fisiológicos, encapsulando dois ou mais processos em apenas um, visando simplificar a exposição, desenvolvimento gráfico, narrativa e apreensão do conteúdo. </w:t>
      </w:r>
    </w:p>
    <w:p w:rsidR="00000000" w:rsidDel="00000000" w:rsidP="00000000" w:rsidRDefault="00000000" w:rsidRPr="00000000" w14:paraId="00000091">
      <w:pPr>
        <w:ind w:left="0" w:firstLine="720"/>
        <w:rPr/>
      </w:pPr>
      <w:r w:rsidDel="00000000" w:rsidR="00000000" w:rsidRPr="00000000">
        <w:rPr>
          <w:rtl w:val="0"/>
        </w:rPr>
        <w:t xml:space="preserve">Em nome de desenvolvimento gráfico, o cenário principal do jogo, bem como os secundários, seus NPCs (Non-player characters), avatares e vilões terão aspecto minimalista. A simplificação gráfica visa reduzir a carga cognitiva necessária para o engajamento com esta aplicação, uma vez que este já estará exposto a um conteúdo educacional que lhe informa subliminarmente sobre a influência de alguns hábitos em processos fisiológicos que aumentarão ou diminuirão  a probabilidade do desenvolvimento de um câncer. </w:t>
      </w:r>
    </w:p>
    <w:p w:rsidR="00000000" w:rsidDel="00000000" w:rsidP="00000000" w:rsidRDefault="00000000" w:rsidRPr="00000000" w14:paraId="00000092">
      <w:pPr>
        <w:ind w:left="0" w:firstLine="720"/>
        <w:rPr/>
      </w:pPr>
      <w:r w:rsidDel="00000000" w:rsidR="00000000" w:rsidRPr="00000000">
        <w:rPr>
          <w:rtl w:val="0"/>
        </w:rPr>
        <w:t xml:space="preserve">O desenvolvimento deste projeto </w:t>
      </w:r>
      <w:r w:rsidDel="00000000" w:rsidR="00000000" w:rsidRPr="00000000">
        <w:rPr>
          <w:rtl w:val="0"/>
        </w:rPr>
        <w:t xml:space="preserve">conta</w:t>
      </w:r>
      <w:r w:rsidDel="00000000" w:rsidR="00000000" w:rsidRPr="00000000">
        <w:rPr>
          <w:rtl w:val="0"/>
        </w:rPr>
        <w:t xml:space="preserve"> com a orientação do Dr. Roger Chammas, professor de oncologia da Faculdade de Medicina da Universidade de São Paulo e do Instituto do Câncer do Estado. Ambas instituições são referência em ensino e pesquisa a nível mundial. Uma vez que os aspectos pedagógicos do jogo forem validados por esta orientação, bem como a de seus pares, teremos um jogo que herda parte da autoridade das instituições citadas. Visto que o Dr. Roger Chammas recorreu ao Inteli Instituto de Tecnologia e Liderança para o desenvolvimento desta aplicação, podemos ter a indicação que somos parceiros privilegiados com estas instituições com o intuito do desenvolvimento de um jogo. Este torna-se um diferencial pela oportunidade que esta parceria estratégica, intermediada pelo Inteli, conferiu a este projeto. </w:t>
      </w:r>
    </w:p>
    <w:p w:rsidR="00000000" w:rsidDel="00000000" w:rsidP="00000000" w:rsidRDefault="00000000" w:rsidRPr="00000000" w14:paraId="00000093">
      <w:pPr>
        <w:ind w:left="450" w:firstLine="0"/>
        <w:rPr/>
      </w:pPr>
      <w:r w:rsidDel="00000000" w:rsidR="00000000" w:rsidRPr="00000000">
        <w:rPr>
          <w:rtl w:val="0"/>
        </w:rPr>
      </w:r>
    </w:p>
    <w:p w:rsidR="00000000" w:rsidDel="00000000" w:rsidP="00000000" w:rsidRDefault="00000000" w:rsidRPr="00000000" w14:paraId="00000094">
      <w:pPr>
        <w:ind w:left="450" w:firstLine="0"/>
        <w:rPr/>
      </w:pPr>
      <w:r w:rsidDel="00000000" w:rsidR="00000000" w:rsidRPr="00000000">
        <w:rPr>
          <w:rtl w:val="0"/>
        </w:rPr>
      </w:r>
    </w:p>
    <w:p w:rsidR="00000000" w:rsidDel="00000000" w:rsidP="00000000" w:rsidRDefault="00000000" w:rsidRPr="00000000" w14:paraId="00000095">
      <w:pPr>
        <w:ind w:left="450" w:firstLine="0"/>
        <w:rPr/>
      </w:pPr>
      <w:r w:rsidDel="00000000" w:rsidR="00000000" w:rsidRPr="00000000">
        <w:rPr>
          <w:rtl w:val="0"/>
        </w:rPr>
      </w:r>
    </w:p>
    <w:p w:rsidR="00000000" w:rsidDel="00000000" w:rsidP="00000000" w:rsidRDefault="00000000" w:rsidRPr="00000000" w14:paraId="00000096">
      <w:pPr>
        <w:ind w:left="450" w:firstLine="0"/>
        <w:rPr/>
      </w:pPr>
      <w:r w:rsidDel="00000000" w:rsidR="00000000" w:rsidRPr="00000000">
        <w:rPr>
          <w:rtl w:val="0"/>
        </w:rPr>
      </w:r>
    </w:p>
    <w:p w:rsidR="00000000" w:rsidDel="00000000" w:rsidP="00000000" w:rsidRDefault="00000000" w:rsidRPr="00000000" w14:paraId="00000097">
      <w:pPr>
        <w:ind w:left="450" w:firstLine="0"/>
        <w:rPr/>
      </w:pPr>
      <w:r w:rsidDel="00000000" w:rsidR="00000000" w:rsidRPr="00000000">
        <w:rPr>
          <w:rtl w:val="0"/>
        </w:rPr>
      </w:r>
    </w:p>
    <w:p w:rsidR="00000000" w:rsidDel="00000000" w:rsidP="00000000" w:rsidRDefault="00000000" w:rsidRPr="00000000" w14:paraId="00000098">
      <w:pPr>
        <w:ind w:left="450" w:firstLine="0"/>
        <w:rPr/>
      </w:pP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26"/>
      <w:bookmarkEnd w:id="2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9A">
      <w:pPr>
        <w:ind w:left="450" w:firstLine="0"/>
        <w:jc w:val="center"/>
        <w:rPr/>
      </w:pPr>
      <w:r w:rsidDel="00000000" w:rsidR="00000000" w:rsidRPr="00000000">
        <w:rPr/>
        <w:drawing>
          <wp:inline distB="114300" distT="114300" distL="114300" distR="114300">
            <wp:extent cx="6572250" cy="3937000"/>
            <wp:effectExtent b="0" l="0" r="0" t="0"/>
            <wp:docPr id="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722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27"/>
      <w:bookmarkEnd w:id="2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9D">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28"/>
      <w:bookmarkEnd w:id="2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9"/>
      <w:bookmarkEnd w:id="29"/>
      <w:r w:rsidDel="00000000" w:rsidR="00000000" w:rsidRPr="00000000">
        <w:rPr>
          <w:rtl w:val="0"/>
        </w:rPr>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30"/>
      <w:bookmarkEnd w:id="3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A2">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A3">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A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A5">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A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A7">
      <w:pPr>
        <w:pBdr>
          <w:bottom w:color="000000" w:space="1" w:sz="6" w:val="single"/>
        </w:pBdr>
        <w:spacing w:after="120" w:line="360" w:lineRule="auto"/>
        <w:jc w:val="both"/>
        <w:rPr/>
      </w:pPr>
      <w:r w:rsidDel="00000000" w:rsidR="00000000" w:rsidRPr="00000000">
        <w:rPr>
          <w:rtl w:val="0"/>
        </w:rPr>
        <w:t xml:space="preserve">O gênero do jogo se trata de um puzzle interativo. Na google play o jogo é determinado como casual. </w:t>
      </w:r>
      <w:r w:rsidDel="00000000" w:rsidR="00000000" w:rsidRPr="00000000">
        <w:rPr>
          <w:rtl w:val="0"/>
        </w:rPr>
      </w:r>
    </w:p>
    <w:p w:rsidR="00000000" w:rsidDel="00000000" w:rsidP="00000000" w:rsidRDefault="00000000" w:rsidRPr="00000000" w14:paraId="000000A8">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A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AA">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A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AC">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A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AE">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B0">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1">
            <w:pPr>
              <w:numPr>
                <w:ilvl w:val="0"/>
                <w:numId w:val="2"/>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B2">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B4">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36"/>
      <w:bookmarkEnd w:id="36"/>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37"/>
      <w:bookmarkEnd w:id="3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8"/>
      <w:bookmarkEnd w:id="3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9"/>
      <w:bookmarkEnd w:id="3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C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C5">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C6">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C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41"/>
      <w:bookmarkEnd w:id="41"/>
      <w:r w:rsidDel="00000000" w:rsidR="00000000" w:rsidRPr="00000000">
        <w:rPr>
          <w:rtl w:val="0"/>
        </w:rPr>
      </w:r>
    </w:p>
    <w:p w:rsidR="00000000" w:rsidDel="00000000" w:rsidP="00000000" w:rsidRDefault="00000000" w:rsidRPr="00000000" w14:paraId="000000C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C9">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C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43"/>
      <w:bookmarkEnd w:id="43"/>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CC">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C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CE">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C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D0">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D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47"/>
      <w:bookmarkEnd w:id="47"/>
      <w:r w:rsidDel="00000000" w:rsidR="00000000" w:rsidRPr="00000000">
        <w:rPr>
          <w:rtl w:val="0"/>
        </w:rPr>
      </w:r>
    </w:p>
    <w:p w:rsidR="00000000" w:rsidDel="00000000" w:rsidP="00000000" w:rsidRDefault="00000000" w:rsidRPr="00000000" w14:paraId="000000D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48"/>
      <w:bookmarkEnd w:id="4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D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9"/>
      <w:bookmarkEnd w:id="4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D4">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D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D7">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D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2">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0F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51"/>
      <w:bookmarkEnd w:id="51"/>
      <w:r w:rsidDel="00000000" w:rsidR="00000000" w:rsidRPr="00000000">
        <w:rPr>
          <w:rtl w:val="0"/>
        </w:rPr>
      </w:r>
    </w:p>
    <w:p w:rsidR="00000000" w:rsidDel="00000000" w:rsidP="00000000" w:rsidRDefault="00000000" w:rsidRPr="00000000" w14:paraId="000000F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8">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53"/>
      <w:bookmarkEnd w:id="5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19">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1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1B">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55"/>
      <w:bookmarkEnd w:id="55"/>
      <w:r w:rsidDel="00000000" w:rsidR="00000000" w:rsidRPr="00000000">
        <w:rPr>
          <w:rtl w:val="0"/>
        </w:rPr>
      </w:r>
    </w:p>
    <w:p w:rsidR="00000000" w:rsidDel="00000000" w:rsidP="00000000" w:rsidRDefault="00000000" w:rsidRPr="00000000" w14:paraId="0000013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56"/>
      <w:bookmarkEnd w:id="5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2">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33">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6">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47">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8">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49">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4A">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B">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C">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D">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4E">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73">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75">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76">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77">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78">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79">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7A">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7B">
            <w:pPr>
              <w:spacing w:line="360" w:lineRule="auto"/>
              <w:rPr/>
            </w:pPr>
            <w:r w:rsidDel="00000000" w:rsidR="00000000" w:rsidRPr="00000000">
              <w:rPr>
                <w:rtl w:val="0"/>
              </w:rPr>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80">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81">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82">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83">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84">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85">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86">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87">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88">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89">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8A">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8B">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0">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1">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2">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3">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94">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5">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9B">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9C">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3">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A4">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5">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7">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B">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AC">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6</w:t>
            </w:r>
          </w:p>
        </w:tc>
      </w:tr>
    </w:tbl>
    <w:p w:rsidR="00000000" w:rsidDel="00000000" w:rsidP="00000000" w:rsidRDefault="00000000" w:rsidRPr="00000000" w14:paraId="000001B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57"/>
      <w:bookmarkEnd w:id="5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B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8"/>
      <w:bookmarkEnd w:id="5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B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B7">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B8">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B9">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B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BB">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B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61"/>
      <w:bookmarkEnd w:id="6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BD">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B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BF">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C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C1">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C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C3">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C4">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B">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DC">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D">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E">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F">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E0">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E1">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2">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E3">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08">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0A">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0B">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0C">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D">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E">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0F">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10">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4">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25">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6">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27">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28">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9">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2A">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2B">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4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45">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4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66"/>
      <w:bookmarkEnd w:id="66"/>
      <w:r w:rsidDel="00000000" w:rsidR="00000000" w:rsidRPr="00000000">
        <w:rPr>
          <w:rtl w:val="0"/>
        </w:rPr>
      </w:r>
    </w:p>
    <w:p w:rsidR="00000000" w:rsidDel="00000000" w:rsidP="00000000" w:rsidRDefault="00000000" w:rsidRPr="00000000" w14:paraId="0000024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48">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49">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4A">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4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4C">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4D">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9"/>
      <w:bookmarkEnd w:id="6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0">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61">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2">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3">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64">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65">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6">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7">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8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70"/>
      <w:bookmarkEnd w:id="7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8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71"/>
      <w:bookmarkEnd w:id="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82">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8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72"/>
      <w:bookmarkEnd w:id="7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84">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8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73"/>
      <w:bookmarkEnd w:id="7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86">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8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74"/>
      <w:bookmarkEnd w:id="7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88">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8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75"/>
      <w:bookmarkEnd w:id="7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8A">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8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8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77"/>
      <w:bookmarkEnd w:id="7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8D">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8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78"/>
      <w:bookmarkEnd w:id="7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8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9"/>
      <w:bookmarkEnd w:id="7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0">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91">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80"/>
      <w:bookmarkEnd w:id="8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9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9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94">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9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9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9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99">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9A">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9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9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9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9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9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A0">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A1">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2">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A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A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A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A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81"/>
      <w:bookmarkEnd w:id="8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B0">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82"/>
      <w:bookmarkEnd w:id="8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B2">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B3">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4">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B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83"/>
      <w:bookmarkEnd w:id="8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B6">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B7">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8">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B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84"/>
      <w:bookmarkEnd w:id="8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BA">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BB">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BC">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BD">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B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85"/>
      <w:bookmarkEnd w:id="8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BF">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C0">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1">
      <w:pPr>
        <w:spacing w:after="0" w:before="0" w:line="276" w:lineRule="auto"/>
        <w:ind w:left="2520" w:hanging="2070"/>
        <w:jc w:val="both"/>
        <w:rPr/>
      </w:pPr>
      <w:bookmarkStart w:colFirst="0" w:colLast="0" w:name="_heading=h.exg4ncfsum3b" w:id="86"/>
      <w:bookmarkEnd w:id="86"/>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C2">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87"/>
      <w:bookmarkEnd w:id="8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88"/>
      <w:bookmarkEnd w:id="88"/>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9"/>
      <w:bookmarkEnd w:id="89"/>
      <w:r w:rsidDel="00000000" w:rsidR="00000000" w:rsidRPr="00000000">
        <w:rPr>
          <w:rtl w:val="0"/>
        </w:rPr>
      </w:r>
    </w:p>
    <w:p w:rsidR="00000000" w:rsidDel="00000000" w:rsidP="00000000" w:rsidRDefault="00000000" w:rsidRPr="00000000" w14:paraId="000002C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90"/>
      <w:bookmarkEnd w:id="9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8" w:type="default"/>
      <w:footerReference r:id="rId19"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uUzOF6bF32WG+obs2uxZJe3FQ==">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