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000000"/>
        </w:rPr>
      </w:pPr>
      <w:r w:rsidDel="00000000" w:rsidR="00000000" w:rsidRPr="00000000">
        <w:rPr>
          <w:rFonts w:ascii="Helvetica Neue" w:cs="Helvetica Neue" w:eastAsia="Helvetica Neue" w:hAnsi="Helvetica Neue"/>
        </w:rPr>
        <mc:AlternateContent>
          <mc:Choice Requires="wpg">
            <w:drawing>
              <wp:anchor allowOverlap="1" behindDoc="0" distB="114300" distT="114300" distL="114300" distR="114300" hidden="0" layoutInCell="1" locked="0" relativeHeight="0" simplePos="0">
                <wp:simplePos x="0" y="0"/>
                <wp:positionH relativeFrom="page">
                  <wp:posOffset>6184875</wp:posOffset>
                </wp:positionH>
                <wp:positionV relativeFrom="page">
                  <wp:posOffset>605791</wp:posOffset>
                </wp:positionV>
                <wp:extent cx="193066" cy="199281"/>
                <wp:effectExtent b="0" l="0" r="0" t="0"/>
                <wp:wrapNone/>
                <wp:docPr id="18" name=""/>
                <a:graphic>
                  <a:graphicData uri="http://schemas.microsoft.com/office/word/2010/wordprocessingShape">
                    <wps:wsp>
                      <wps:cNvSpPr/>
                      <wps:cNvPr id="3" name="Shape 3"/>
                      <wps:spPr>
                        <a:xfrm>
                          <a:off x="5091150" y="3515250"/>
                          <a:ext cx="509700" cy="529500"/>
                        </a:xfrm>
                        <a:prstGeom prst="rect">
                          <a:avLst/>
                        </a:prstGeom>
                        <a:solidFill>
                          <a:srgbClr val="2E264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6184875</wp:posOffset>
                </wp:positionH>
                <wp:positionV relativeFrom="page">
                  <wp:posOffset>605791</wp:posOffset>
                </wp:positionV>
                <wp:extent cx="193066" cy="199281"/>
                <wp:effectExtent b="0" l="0" r="0" t="0"/>
                <wp:wrapNone/>
                <wp:docPr id="18"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93066" cy="199281"/>
                        </a:xfrm>
                        <a:prstGeom prst="rect"/>
                        <a:ln/>
                      </pic:spPr>
                    </pic:pic>
                  </a:graphicData>
                </a:graphic>
              </wp:anchor>
            </w:drawing>
          </mc:Fallback>
        </mc:AlternateContent>
      </w:r>
      <w:r w:rsidDel="00000000" w:rsidR="00000000" w:rsidRPr="00000000">
        <w:rPr>
          <w:rFonts w:ascii="Helvetica Neue" w:cs="Helvetica Neue" w:eastAsia="Helvetica Neue" w:hAnsi="Helvetica Neue"/>
          <w:color w:val="000000"/>
        </w:rPr>
        <w:drawing>
          <wp:anchor allowOverlap="1" behindDoc="0" distB="152400" distT="152400" distL="152400" distR="152400" hidden="0" layoutInCell="1" locked="0" relativeHeight="0" simplePos="0">
            <wp:simplePos x="0" y="0"/>
            <wp:positionH relativeFrom="page">
              <wp:posOffset>-503633</wp:posOffset>
            </wp:positionH>
            <wp:positionV relativeFrom="page">
              <wp:posOffset>-2867184</wp:posOffset>
            </wp:positionV>
            <wp:extent cx="8567336" cy="13559193"/>
            <wp:effectExtent b="0" l="0" r="0" t="0"/>
            <wp:wrapSquare wrapText="bothSides" distB="152400" distT="152400" distL="152400" distR="152400"/>
            <wp:docPr id="2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8567336" cy="13559193"/>
                    </a:xfrm>
                    <a:prstGeom prst="rect"/>
                    <a:ln/>
                  </pic:spPr>
                </pic:pic>
              </a:graphicData>
            </a:graphic>
          </wp:anchor>
        </w:drawing>
      </w:r>
      <w:r w:rsidDel="00000000" w:rsidR="00000000" w:rsidRPr="00000000">
        <w:rPr>
          <w:rFonts w:ascii="Helvetica Neue" w:cs="Helvetica Neue" w:eastAsia="Helvetica Neue" w:hAnsi="Helvetica Neue"/>
          <w:color w:val="000000"/>
        </w:rPr>
        <w:drawing>
          <wp:anchor allowOverlap="1" behindDoc="0" distB="152400" distT="152400" distL="152400" distR="152400" hidden="0" layoutInCell="1" locked="0" relativeHeight="0" simplePos="0">
            <wp:simplePos x="0" y="0"/>
            <wp:positionH relativeFrom="page">
              <wp:posOffset>2517455</wp:posOffset>
            </wp:positionH>
            <wp:positionV relativeFrom="page">
              <wp:posOffset>8142746</wp:posOffset>
            </wp:positionV>
            <wp:extent cx="2804546" cy="1204657"/>
            <wp:effectExtent b="0" l="0" r="0" t="0"/>
            <wp:wrapSquare wrapText="bothSides" distB="152400" distT="152400" distL="152400" distR="152400"/>
            <wp:docPr id="2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804546" cy="1204657"/>
                    </a:xfrm>
                    <a:prstGeom prst="rect"/>
                    <a:ln/>
                  </pic:spPr>
                </pic:pic>
              </a:graphicData>
            </a:graphic>
          </wp:anchor>
        </w:drawing>
      </w:r>
      <w:r w:rsidDel="00000000" w:rsidR="00000000" w:rsidRPr="00000000">
        <w:rPr>
          <w:rFonts w:ascii="Helvetica Neue" w:cs="Helvetica Neue" w:eastAsia="Helvetica Neue" w:hAnsi="Helvetica Neue"/>
          <w:color w:val="000000"/>
        </w:rPr>
        <mc:AlternateContent>
          <mc:Choice Requires="wpg">
            <w:drawing>
              <wp:anchor allowOverlap="1" behindDoc="0" distB="152400" distT="152400" distL="152400" distR="152400" hidden="0" layoutInCell="1" locked="0" relativeHeight="0" simplePos="0">
                <wp:simplePos x="0" y="0"/>
                <wp:positionH relativeFrom="page">
                  <wp:posOffset>1890265</wp:posOffset>
                </wp:positionH>
                <wp:positionV relativeFrom="page">
                  <wp:posOffset>4715336</wp:posOffset>
                </wp:positionV>
                <wp:extent cx="3931928" cy="1659082"/>
                <wp:effectExtent b="0" l="0" r="0" t="0"/>
                <wp:wrapTopAndBottom distB="152400" distT="152400"/>
                <wp:docPr id="17" name=""/>
                <a:graphic>
                  <a:graphicData uri="http://schemas.microsoft.com/office/word/2010/wordprocessingShape">
                    <wps:wsp>
                      <wps:cNvSpPr/>
                      <wps:cNvPr id="2" name="Shape 2"/>
                      <wps:spPr>
                        <a:xfrm>
                          <a:off x="3403849" y="2967200"/>
                          <a:ext cx="3884303" cy="162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pace Mono" w:cs="Space Mono" w:eastAsia="Space Mono" w:hAnsi="Space Mono"/>
                                <w:b w:val="1"/>
                                <w:i w:val="0"/>
                                <w:smallCaps w:val="0"/>
                                <w:strike w:val="0"/>
                                <w:color w:val="fefefe"/>
                                <w:sz w:val="48"/>
                                <w:vertAlign w:val="baseline"/>
                              </w:rPr>
                              <w:t xml:space="preserve">Rappi Hour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Space Mono" w:cs="Space Mono" w:eastAsia="Space Mono" w:hAnsi="Space Mono"/>
                                <w:b w:val="1"/>
                                <w:i w:val="0"/>
                                <w:smallCaps w:val="0"/>
                                <w:strike w:val="0"/>
                                <w:color w:val="fefefe"/>
                                <w:sz w:val="48"/>
                                <w:vertAlign w:val="baseline"/>
                              </w:rPr>
                            </w:r>
                            <w:r w:rsidDel="00000000" w:rsidR="00000000" w:rsidRPr="00000000">
                              <w:rPr>
                                <w:rFonts w:ascii="Space Mono" w:cs="Space Mono" w:eastAsia="Space Mono" w:hAnsi="Space Mono"/>
                                <w:b w:val="1"/>
                                <w:i w:val="0"/>
                                <w:smallCaps w:val="0"/>
                                <w:strike w:val="0"/>
                                <w:color w:val="fefefe"/>
                                <w:sz w:val="48"/>
                                <w:vertAlign w:val="baseline"/>
                              </w:rPr>
                              <w:t xml:space="preserve">Rappi</w:t>
                            </w:r>
                          </w:p>
                        </w:txbxContent>
                      </wps:txbx>
                      <wps:bodyPr anchorCtr="0" anchor="t" bIns="50800" lIns="50800" spcFirstLastPara="1" rIns="50800" wrap="square" tIns="508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page">
                  <wp:posOffset>1890265</wp:posOffset>
                </wp:positionH>
                <wp:positionV relativeFrom="page">
                  <wp:posOffset>4715336</wp:posOffset>
                </wp:positionV>
                <wp:extent cx="3931928" cy="1659082"/>
                <wp:effectExtent b="0" l="0" r="0" t="0"/>
                <wp:wrapTopAndBottom distB="152400" distT="152400"/>
                <wp:docPr id="17"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3931928" cy="1659082"/>
                        </a:xfrm>
                        <a:prstGeom prst="rect"/>
                        <a:ln/>
                      </pic:spPr>
                    </pic:pic>
                  </a:graphicData>
                </a:graphic>
              </wp:anchor>
            </w:drawing>
          </mc:Fallback>
        </mc:AlternateContent>
      </w:r>
      <w:r w:rsidDel="00000000" w:rsidR="00000000" w:rsidRPr="00000000">
        <w:rPr>
          <w:color w:val="000000"/>
        </w:rPr>
        <w:drawing>
          <wp:anchor allowOverlap="1" behindDoc="0" distB="152400" distT="152400" distL="152400" distR="152400" hidden="0" layoutInCell="1" locked="0" relativeHeight="0" simplePos="0">
            <wp:simplePos x="0" y="0"/>
            <wp:positionH relativeFrom="margin">
              <wp:posOffset>5519304</wp:posOffset>
            </wp:positionH>
            <wp:positionV relativeFrom="page">
              <wp:posOffset>424071</wp:posOffset>
            </wp:positionV>
            <wp:extent cx="865287" cy="472641"/>
            <wp:effectExtent b="0" l="0" r="0" t="0"/>
            <wp:wrapSquare wrapText="bothSides" distB="152400" distT="152400" distL="152400" distR="152400"/>
            <wp:docPr id="2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865287" cy="472641"/>
                    </a:xfrm>
                    <a:prstGeom prst="rect"/>
                    <a:ln/>
                  </pic:spPr>
                </pic:pic>
              </a:graphicData>
            </a:graphic>
          </wp:anchor>
        </w:drawing>
      </w:r>
      <w:r w:rsidDel="00000000" w:rsidR="00000000" w:rsidRPr="00000000">
        <w:rPr>
          <w:color w:val="000000"/>
        </w:rPr>
        <w:drawing>
          <wp:anchor allowOverlap="1" behindDoc="0" distB="152400" distT="152400" distL="152400" distR="152400" hidden="0" layoutInCell="1" locked="0" relativeHeight="0" simplePos="0">
            <wp:simplePos x="0" y="0"/>
            <wp:positionH relativeFrom="margin">
              <wp:posOffset>-726345</wp:posOffset>
            </wp:positionH>
            <wp:positionV relativeFrom="page">
              <wp:posOffset>0</wp:posOffset>
            </wp:positionV>
            <wp:extent cx="1867967" cy="1320786"/>
            <wp:effectExtent b="0" l="0" r="0" t="0"/>
            <wp:wrapSquare wrapText="bothSides" distB="152400" distT="152400" distL="152400" distR="152400"/>
            <wp:docPr id="2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867967" cy="1320786"/>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gjdgxs" w:id="0"/>
      <w:bookmarkEnd w:id="0"/>
      <w:r w:rsidDel="00000000" w:rsidR="00000000" w:rsidRPr="00000000">
        <w:rPr>
          <w:rtl w:val="0"/>
        </w:rPr>
      </w:r>
    </w:p>
    <w:p w:rsidR="00000000" w:rsidDel="00000000" w:rsidP="00000000" w:rsidRDefault="00000000" w:rsidRPr="00000000" w14:paraId="0000000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30j0zll" w:id="1"/>
      <w:bookmarkEnd w:id="1"/>
      <w:r w:rsidDel="00000000" w:rsidR="00000000" w:rsidRPr="00000000">
        <w:rPr>
          <w:rtl w:val="0"/>
        </w:rPr>
      </w:r>
    </w:p>
    <w:p w:rsidR="00000000" w:rsidDel="00000000" w:rsidP="00000000" w:rsidRDefault="00000000" w:rsidRPr="00000000" w14:paraId="000000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1fob9te" w:id="2"/>
      <w:bookmarkEnd w:id="2"/>
      <w:r w:rsidDel="00000000" w:rsidR="00000000" w:rsidRPr="00000000">
        <w:rPr>
          <w:b w:val="1"/>
          <w:color w:val="3c0a49"/>
          <w:sz w:val="28"/>
          <w:szCs w:val="28"/>
          <w:rtl w:val="0"/>
        </w:rPr>
        <w:t xml:space="preserve">Controle do Documento</w:t>
      </w:r>
    </w:p>
    <w:p w:rsidR="00000000" w:rsidDel="00000000" w:rsidP="00000000" w:rsidRDefault="00000000" w:rsidRPr="00000000" w14:paraId="00000005">
      <w:pPr>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20" w:before="120" w:line="360" w:lineRule="auto"/>
        <w:jc w:val="both"/>
        <w:rPr>
          <w:sz w:val="20"/>
          <w:szCs w:val="20"/>
        </w:rPr>
      </w:pPr>
      <w:bookmarkStart w:colFirst="0" w:colLast="0" w:name="_heading=h.3znysh7" w:id="3"/>
      <w:bookmarkEnd w:id="3"/>
      <w:r w:rsidDel="00000000" w:rsidR="00000000" w:rsidRPr="00000000">
        <w:rPr>
          <w:b w:val="1"/>
          <w:color w:val="3c0a49"/>
          <w:rtl w:val="0"/>
        </w:rPr>
        <w:t xml:space="preserve">Histórico de revisões</w:t>
      </w:r>
      <w:r w:rsidDel="00000000" w:rsidR="00000000" w:rsidRPr="00000000">
        <w:rPr>
          <w:rtl w:val="0"/>
        </w:rPr>
      </w:r>
    </w:p>
    <w:tbl>
      <w:tblPr>
        <w:tblStyle w:val="Table1"/>
        <w:tblW w:w="9615.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175"/>
        <w:gridCol w:w="1980"/>
        <w:gridCol w:w="3930"/>
        <w:tblGridChange w:id="0">
          <w:tblGrid>
            <w:gridCol w:w="1530"/>
            <w:gridCol w:w="2175"/>
            <w:gridCol w:w="1980"/>
            <w:gridCol w:w="393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b w:val="1"/>
                <w:sz w:val="20"/>
                <w:szCs w:val="20"/>
              </w:rPr>
            </w:pPr>
            <w:r w:rsidDel="00000000" w:rsidR="00000000" w:rsidRPr="00000000">
              <w:rPr>
                <w:b w:val="1"/>
                <w:sz w:val="20"/>
                <w:szCs w:val="20"/>
                <w:rtl w:val="0"/>
              </w:rPr>
              <w:t xml:space="preserve">Data</w:t>
            </w:r>
          </w:p>
        </w:tc>
        <w:tc>
          <w:tcPr>
            <w:shd w:fill="d9d9d9"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b w:val="1"/>
                <w:sz w:val="20"/>
                <w:szCs w:val="20"/>
              </w:rPr>
            </w:pPr>
            <w:r w:rsidDel="00000000" w:rsidR="00000000" w:rsidRPr="00000000">
              <w:rPr>
                <w:b w:val="1"/>
                <w:sz w:val="20"/>
                <w:szCs w:val="20"/>
                <w:rtl w:val="0"/>
              </w:rPr>
              <w:t xml:space="preserve">Autor</w:t>
            </w:r>
          </w:p>
        </w:tc>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b w:val="1"/>
                <w:sz w:val="20"/>
                <w:szCs w:val="20"/>
              </w:rPr>
            </w:pPr>
            <w:r w:rsidDel="00000000" w:rsidR="00000000" w:rsidRPr="00000000">
              <w:rPr>
                <w:b w:val="1"/>
                <w:sz w:val="20"/>
                <w:szCs w:val="20"/>
                <w:rtl w:val="0"/>
              </w:rPr>
              <w:t xml:space="preserve">Versão</w:t>
            </w:r>
          </w:p>
        </w:tc>
        <w:tc>
          <w:tcPr>
            <w:shd w:fill="d9d9d9"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b w:val="1"/>
                <w:sz w:val="20"/>
                <w:szCs w:val="20"/>
              </w:rPr>
            </w:pPr>
            <w:r w:rsidDel="00000000" w:rsidR="00000000" w:rsidRPr="00000000">
              <w:rPr>
                <w:b w:val="1"/>
                <w:sz w:val="20"/>
                <w:szCs w:val="20"/>
                <w:rtl w:val="0"/>
              </w:rPr>
              <w:t xml:space="preserve">Resumo da atividade</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00A">
            <w:pPr>
              <w:keepLines w:val="1"/>
              <w:spacing w:after="0" w:line="360" w:lineRule="auto"/>
              <w:jc w:val="center"/>
              <w:rPr>
                <w:sz w:val="18"/>
                <w:szCs w:val="18"/>
              </w:rPr>
            </w:pPr>
            <w:r w:rsidDel="00000000" w:rsidR="00000000" w:rsidRPr="00000000">
              <w:rPr>
                <w:sz w:val="18"/>
                <w:szCs w:val="18"/>
                <w:rtl w:val="0"/>
              </w:rPr>
              <w:t xml:space="preserve">02/08/2022</w:t>
            </w:r>
          </w:p>
        </w:tc>
        <w:tc>
          <w:tcPr>
            <w:tcBorders>
              <w:top w:color="000000" w:space="0" w:sz="6" w:val="single"/>
              <w:bottom w:color="000000" w:space="0" w:sz="6" w:val="single"/>
            </w:tcBorders>
          </w:tcPr>
          <w:p w:rsidR="00000000" w:rsidDel="00000000" w:rsidP="00000000" w:rsidRDefault="00000000" w:rsidRPr="00000000" w14:paraId="0000000B">
            <w:pPr>
              <w:keepLines w:val="1"/>
              <w:spacing w:after="0" w:line="360" w:lineRule="auto"/>
              <w:ind w:right="270"/>
              <w:jc w:val="center"/>
              <w:rPr>
                <w:sz w:val="18"/>
                <w:szCs w:val="18"/>
              </w:rPr>
            </w:pPr>
            <w:r w:rsidDel="00000000" w:rsidR="00000000" w:rsidRPr="00000000">
              <w:rPr>
                <w:sz w:val="18"/>
                <w:szCs w:val="18"/>
                <w:rtl w:val="0"/>
              </w:rPr>
              <w:t xml:space="preserve">“Rappi Hour”</w:t>
            </w:r>
          </w:p>
        </w:tc>
        <w:tc>
          <w:tcPr>
            <w:tcBorders>
              <w:top w:color="000000" w:space="0" w:sz="6" w:val="single"/>
              <w:bottom w:color="000000" w:space="0" w:sz="6" w:val="single"/>
            </w:tcBorders>
          </w:tcPr>
          <w:p w:rsidR="00000000" w:rsidDel="00000000" w:rsidP="00000000" w:rsidRDefault="00000000" w:rsidRPr="00000000" w14:paraId="0000000C">
            <w:pPr>
              <w:keepLines w:val="1"/>
              <w:spacing w:after="0" w:line="360" w:lineRule="auto"/>
              <w:ind w:left="-90" w:right="-90" w:firstLine="0"/>
              <w:jc w:val="center"/>
              <w:rPr>
                <w:sz w:val="18"/>
                <w:szCs w:val="18"/>
              </w:rPr>
            </w:pPr>
            <w:r w:rsidDel="00000000" w:rsidR="00000000" w:rsidRPr="00000000">
              <w:rPr>
                <w:sz w:val="18"/>
                <w:szCs w:val="18"/>
                <w:rtl w:val="0"/>
              </w:rPr>
              <w:t xml:space="preserve">1.0</w:t>
            </w:r>
          </w:p>
        </w:tc>
        <w:tc>
          <w:tcPr>
            <w:tcBorders>
              <w:top w:color="000000" w:space="0" w:sz="6" w:val="single"/>
              <w:bottom w:color="000000" w:space="0" w:sz="6" w:val="single"/>
            </w:tcBorders>
          </w:tcPr>
          <w:p w:rsidR="00000000" w:rsidDel="00000000" w:rsidP="00000000" w:rsidRDefault="00000000" w:rsidRPr="00000000" w14:paraId="0000000D">
            <w:pPr>
              <w:keepLines w:val="1"/>
              <w:spacing w:after="0" w:line="360" w:lineRule="auto"/>
              <w:ind w:right="270"/>
              <w:jc w:val="center"/>
              <w:rPr>
                <w:sz w:val="18"/>
                <w:szCs w:val="18"/>
              </w:rPr>
            </w:pPr>
            <w:r w:rsidDel="00000000" w:rsidR="00000000" w:rsidRPr="00000000">
              <w:rPr>
                <w:sz w:val="18"/>
                <w:szCs w:val="18"/>
                <w:rtl w:val="0"/>
              </w:rPr>
              <w:t xml:space="preserve">Criação do Documento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18"/>
                <w:szCs w:val="18"/>
              </w:rPr>
            </w:pPr>
            <w:r w:rsidDel="00000000" w:rsidR="00000000" w:rsidRPr="00000000">
              <w:rPr>
                <w:sz w:val="18"/>
                <w:szCs w:val="18"/>
                <w:rtl w:val="0"/>
              </w:rPr>
              <w:t xml:space="preserve">09/08/2022</w:t>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Caio Martins </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1.1</w:t>
            </w:r>
          </w:p>
        </w:tc>
        <w:tc>
          <w:tcPr>
            <w:shd w:fill="auto"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Atualização da Matriz de Riscos; </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Atualização da Análise de Indústria.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10/08/2022</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Caio Martins; Sarah Ribeiro; Mateus Almeida</w:t>
            </w:r>
          </w:p>
        </w:tc>
        <w:tc>
          <w:tcPr>
            <w:shd w:fill="auto"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1.2</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Atualização da documentação: Seções 2; 4.1.3; 4.1.4; 4.2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rtl w:val="0"/>
              </w:rPr>
            </w:r>
          </w:p>
        </w:tc>
      </w:tr>
    </w:tbl>
    <w:p w:rsidR="00000000" w:rsidDel="00000000" w:rsidP="00000000" w:rsidRDefault="00000000" w:rsidRPr="00000000" w14:paraId="0000001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uonjuibmlcz" w:id="4"/>
      <w:bookmarkEnd w:id="4"/>
      <w:r w:rsidDel="00000000" w:rsidR="00000000" w:rsidRPr="00000000">
        <w:rPr>
          <w:rtl w:val="0"/>
        </w:rPr>
        <w:t xml:space="preserve">Sumário</w:t>
      </w:r>
    </w:p>
    <w:p w:rsidR="00000000" w:rsidDel="00000000" w:rsidP="00000000" w:rsidRDefault="00000000" w:rsidRPr="00000000" w14:paraId="0000001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1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8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2et92p0">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1. Introdução</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20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hyperlink w:anchor="_heading=h.tyjcwt">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2. Objetivos e Justificativa</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b w:val="1"/>
              <w:color w:val="3c0a49"/>
              <w:sz w:val="24"/>
              <w:szCs w:val="24"/>
            </w:rPr>
          </w:pPr>
          <w:hyperlink w:anchor="_heading=h.3dy6vkm">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2.1. Objetivos</w:t>
            </w:r>
          </w:hyperlink>
          <w:r w:rsidDel="00000000" w:rsidR="00000000" w:rsidRPr="00000000">
            <w:rPr>
              <w:b w:val="1"/>
              <w:color w:val="3c0a49"/>
              <w:sz w:val="24"/>
              <w:szCs w:val="24"/>
              <w:rtl w:val="0"/>
            </w:rPr>
            <w:tab/>
          </w:r>
          <w:r w:rsidDel="00000000" w:rsidR="00000000" w:rsidRPr="00000000">
            <w:fldChar w:fldCharType="begin"/>
            <w:instrText xml:space="preserve"> PAGEREF _heading=h.1t3h5sf \h </w:instrText>
            <w:fldChar w:fldCharType="separate"/>
          </w:r>
          <w:r w:rsidDel="00000000" w:rsidR="00000000" w:rsidRPr="00000000">
            <w:rPr>
              <w:b w:val="1"/>
              <w:color w:val="3c0a49"/>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4d34og8">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2.</w:t>
            </w:r>
          </w:hyperlink>
          <w:hyperlink w:anchor="_heading=h.4d34og8">
            <w:r w:rsidDel="00000000" w:rsidR="00000000" w:rsidRPr="00000000">
              <w:rPr>
                <w:color w:val="3c0a49"/>
                <w:rtl w:val="0"/>
              </w:rPr>
              <w:t xml:space="preserve">2</w:t>
            </w:r>
          </w:hyperlink>
          <w:hyperlink w:anchor="_heading=h.4d34og8">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 Justificativa</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20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hyperlink w:anchor="_heading=h.2s8eyo1">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3. Metodologia</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17dp8vu">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3.1. CRISP-DM</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3rdcrjn">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3.2. Ferramentas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_heading=h.3rdcrjn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26in1rg">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3.3. Principais técnicas empregadas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20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hyperlink w:anchor="_heading=h.lnxbz9">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4. Desenvolvimento e Resultados</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_heading=h.lnxbz9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35nkun2">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 Compreensão do Problema</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_heading=h.35nkun2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1ksv4uv">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4.1.1. Contexto da indústria</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44sinio">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4.1.2. Análise SWOT</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2jxsxqh">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4.1.3. Planejamento Geral da Solução</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_heading=h.2jxsxqh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z337ya">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4.1.4. Value Proposition Canvas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_heading=h.z337ya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3j2qqm3">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4.1.5. Matriz de Riscos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_heading=h.3j2qqm3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1y810tw">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4.1.6. Personas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_heading=h.1y810tw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4i7ojhp">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4.1.7. Jornadas do Usuário</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_heading=h.4i7ojhp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2xcytpi">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4.2. Compreensão dos Dados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_heading=h.2xcytpi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1ci93xb">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4.3. Preparação dos Dados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_heading=h.1ci93xb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3whwml4">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4.4. Modelagem</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_heading=h.3whwml4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qsh70q">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4.5. Avaliação</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_heading=h.qsh70q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color w:val="3c0a49"/>
            </w:rPr>
          </w:pPr>
          <w:hyperlink w:anchor="_heading=h.be1cqj72p9wo">
            <w:r w:rsidDel="00000000" w:rsidR="00000000" w:rsidRPr="00000000">
              <w:rPr>
                <w:color w:val="3c0a49"/>
                <w:rtl w:val="0"/>
              </w:rPr>
              <w:t xml:space="preserve">4.6 Comparação de Modelos</w:t>
            </w:r>
          </w:hyperlink>
          <w:r w:rsidDel="00000000" w:rsidR="00000000" w:rsidRPr="00000000">
            <w:rPr>
              <w:color w:val="3c0a49"/>
              <w:rtl w:val="0"/>
            </w:rPr>
            <w:tab/>
          </w:r>
          <w:r w:rsidDel="00000000" w:rsidR="00000000" w:rsidRPr="00000000">
            <w:fldChar w:fldCharType="begin"/>
            <w:instrText xml:space="preserve"> PAGEREF _heading=h.be1cqj72p9wo \h </w:instrText>
            <w:fldChar w:fldCharType="separate"/>
          </w:r>
          <w:r w:rsidDel="00000000" w:rsidR="00000000" w:rsidRPr="00000000">
            <w:rPr>
              <w:color w:val="3c0a49"/>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20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hyperlink w:anchor="_heading=h.3as4poj">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5. Conclusões e Recomendações</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_heading=h.3as4poj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20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hyperlink w:anchor="_heading=h.1pxezwc">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6. Referências</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_heading=h.1pxezwc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after="80" w:before="20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hyperlink w:anchor="_heading=h.49x2ik5">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Anexos</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_heading=h.49x2ik5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80" w:lineRule="auto"/>
        <w:rPr>
          <w:vertAlign w:val="baseline"/>
        </w:rPr>
      </w:pPr>
      <w:bookmarkStart w:colFirst="0" w:colLast="0" w:name="_heading=h.2et92p0" w:id="5"/>
      <w:bookmarkEnd w:id="5"/>
      <w:r w:rsidDel="00000000" w:rsidR="00000000" w:rsidRPr="00000000">
        <w:rPr>
          <w:vertAlign w:val="baseline"/>
          <w:rtl w:val="0"/>
        </w:rPr>
        <w:t xml:space="preserve">1. Introdução</w:t>
      </w:r>
    </w:p>
    <w:p w:rsidR="00000000" w:rsidDel="00000000" w:rsidP="00000000" w:rsidRDefault="00000000" w:rsidRPr="00000000" w14:paraId="0000003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r>
    </w:p>
    <w:p w:rsidR="00000000" w:rsidDel="00000000" w:rsidP="00000000" w:rsidRDefault="00000000" w:rsidRPr="00000000" w14:paraId="0000003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Rappi é uma empresa multinacional que atua em 9 países da América Latina e em 250 cidades, oferecendo serviços desde entregas turbo que levam até 10 minutos para serem entregues ao cliente até um banco digital que pode ofertar cartões de crédito em minutos. </w:t>
      </w:r>
    </w:p>
    <w:p w:rsidR="00000000" w:rsidDel="00000000" w:rsidP="00000000" w:rsidRDefault="00000000" w:rsidRPr="00000000" w14:paraId="000000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empresa é diversificada em suas áreas de atuação, portanto é difícil incluí-la em um único setor, portanto, dada a natureza do projeto, faz-se o recorte da empresa no setor de delivery, no qual ela domina 5% atualmente, porcentagem que é alta, visto que sua maior concorrente no setor domina 83% do mercado. </w:t>
      </w:r>
    </w:p>
    <w:p w:rsidR="00000000" w:rsidDel="00000000" w:rsidP="00000000" w:rsidRDefault="00000000" w:rsidRPr="00000000" w14:paraId="0000003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t xml:space="preserve">Já o parceiro de negócio, propriamente, é o time de operações, o projeto requisitado por eles tem função de fundamentar iniciativas e boas práticas da empresa para com os entregadores, uma vez que estes têm rotatividade alto, o que dificulta a operação do negócio em diversas eventualidades, tais como dias chuvosos.  </w:t>
      </w: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80" w:lineRule="auto"/>
        <w:rPr>
          <w:vertAlign w:val="baseline"/>
        </w:rPr>
      </w:pPr>
      <w:bookmarkStart w:colFirst="0" w:colLast="0" w:name="_heading=h.tyjcwt" w:id="6"/>
      <w:bookmarkEnd w:id="6"/>
      <w:r w:rsidDel="00000000" w:rsidR="00000000" w:rsidRPr="00000000">
        <w:rPr>
          <w:vertAlign w:val="baseline"/>
          <w:rtl w:val="0"/>
        </w:rPr>
        <w:t xml:space="preserve">2. Objetivos e Justificativa</w:t>
      </w:r>
    </w:p>
    <w:p w:rsidR="00000000" w:rsidDel="00000000" w:rsidP="00000000" w:rsidRDefault="00000000" w:rsidRPr="00000000" w14:paraId="0000003F">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3dy6vkm" w:id="7"/>
      <w:bookmarkEnd w:id="7"/>
      <w:r w:rsidDel="00000000" w:rsidR="00000000" w:rsidRPr="00000000">
        <w:rPr>
          <w:vertAlign w:val="baseline"/>
          <w:rtl w:val="0"/>
        </w:rPr>
        <w:t xml:space="preserve">2.1. Objetivos</w:t>
      </w:r>
    </w:p>
    <w:p w:rsidR="00000000" w:rsidDel="00000000" w:rsidP="00000000" w:rsidRDefault="00000000" w:rsidRPr="00000000" w14:paraId="000000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Descreva resumidamente os objetivos gerais e específicos do seu parceiro de negócios</w:t>
      </w:r>
    </w:p>
    <w:p w:rsidR="00000000" w:rsidDel="00000000" w:rsidP="00000000" w:rsidRDefault="00000000" w:rsidRPr="00000000" w14:paraId="000000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Rappi enfrenta uma dor que se relaciona com a alta rotatividade dos entregadores na plataforma. O cliente trouxe o conceito de churn da empresa, que se refere a inatividade dos entregadores nos últimos 21 dias, então, analisando a base dados do cliente, pudemos verificar que no último ano houveram 32 milhões de casos de churn, fator este que levou o cliente a requisitar o projeto atual, um modelo preditivo que o ajudasse a identificar quais os entregadores, ou RT’s, que estão mais propensos a dar churn na plataforma. </w:t>
      </w:r>
    </w:p>
    <w:p w:rsidR="00000000" w:rsidDel="00000000" w:rsidP="00000000" w:rsidRDefault="00000000" w:rsidRPr="00000000" w14:paraId="0000004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Através desta predição, o cliente pede que sejam feitas recomendações para como manter o RT na plataforma de modo a dar continuidade na operação dos serviços da Rappi. </w:t>
      </w:r>
    </w:p>
    <w:p w:rsidR="00000000" w:rsidDel="00000000" w:rsidP="00000000" w:rsidRDefault="00000000" w:rsidRPr="00000000" w14:paraId="00000043">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4d34og8" w:id="8"/>
      <w:bookmarkEnd w:id="8"/>
      <w:r w:rsidDel="00000000" w:rsidR="00000000" w:rsidRPr="00000000">
        <w:rPr>
          <w:vertAlign w:val="baseline"/>
          <w:rtl w:val="0"/>
        </w:rPr>
        <w:t xml:space="preserve">2.2. Justificativa</w:t>
      </w:r>
    </w:p>
    <w:p w:rsidR="00000000" w:rsidDel="00000000" w:rsidP="00000000" w:rsidRDefault="00000000" w:rsidRPr="00000000" w14:paraId="000000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Faça uma breve defesa de sua proposta de solução, escreva sobre seus potenciais, seus benefícios e como ela se diferencia.</w:t>
      </w:r>
    </w:p>
    <w:p w:rsidR="00000000" w:rsidDel="00000000" w:rsidP="00000000" w:rsidRDefault="00000000" w:rsidRPr="00000000" w14:paraId="0000004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solução proposta pelo grupo tem potencial de solucionar a dor do cliente mediante acertada definição de variáveis para a construção do modelo e uma análise clara dos dados fornecidos, bem como sua estruturação em tabelas com dados correlacionados. A benevolência do projeto se encontra na predição de grupos de RT’s que estão propensos a ficarem inativos da plataforma e indicar possíveis soluções para estes entregadores, ou grupos de entregadores, dependendo da granularidade suficiente para a solução.</w:t>
      </w:r>
    </w:p>
    <w:p w:rsidR="00000000" w:rsidDel="00000000" w:rsidP="00000000" w:rsidRDefault="00000000" w:rsidRPr="00000000" w14:paraId="0000004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80" w:lineRule="auto"/>
        <w:rPr>
          <w:vertAlign w:val="baseline"/>
        </w:rPr>
      </w:pPr>
      <w:bookmarkStart w:colFirst="0" w:colLast="0" w:name="_heading=h.2s8eyo1" w:id="9"/>
      <w:bookmarkEnd w:id="9"/>
      <w:sdt>
        <w:sdtPr>
          <w:tag w:val="goog_rdk_0"/>
        </w:sdtPr>
        <w:sdtContent>
          <w:commentRangeStart w:id="0"/>
        </w:sdtContent>
      </w:sdt>
      <w:r w:rsidDel="00000000" w:rsidR="00000000" w:rsidRPr="00000000">
        <w:rPr>
          <w:vertAlign w:val="baseline"/>
          <w:rtl w:val="0"/>
        </w:rPr>
        <w:t xml:space="preserve">3. Metodologia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4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Descreva as etapas metodológicas que foram utilizadas para o desenvolvimento, citando o referencial teórico. Você deve apenas enunciar os métodos, sem dizer ainda como ele foi aplicado e quais resultados obtidos. </w:t>
      </w:r>
      <w:r w:rsidDel="00000000" w:rsidR="00000000" w:rsidRPr="00000000">
        <w:rPr>
          <w:rtl w:val="0"/>
        </w:rPr>
      </w:r>
    </w:p>
    <w:p w:rsidR="00000000" w:rsidDel="00000000" w:rsidP="00000000" w:rsidRDefault="00000000" w:rsidRPr="00000000" w14:paraId="0000004A">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17dp8vu" w:id="10"/>
      <w:bookmarkEnd w:id="10"/>
      <w:r w:rsidDel="00000000" w:rsidR="00000000" w:rsidRPr="00000000">
        <w:rPr>
          <w:vertAlign w:val="baseline"/>
          <w:rtl w:val="0"/>
        </w:rPr>
        <w:t xml:space="preserve">3.1. CRISP-DM</w:t>
      </w:r>
    </w:p>
    <w:p w:rsidR="00000000" w:rsidDel="00000000" w:rsidP="00000000" w:rsidRDefault="00000000" w:rsidRPr="00000000" w14:paraId="000000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Descreva brevemente a metodologia CRISP-DM e suas etapas de processo</w:t>
      </w:r>
      <w:r w:rsidDel="00000000" w:rsidR="00000000" w:rsidRPr="00000000">
        <w:rPr>
          <w:rtl w:val="0"/>
        </w:rPr>
      </w:r>
    </w:p>
    <w:p w:rsidR="00000000" w:rsidDel="00000000" w:rsidP="00000000" w:rsidRDefault="00000000" w:rsidRPr="00000000" w14:paraId="0000004C">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3rdcrjn" w:id="11"/>
      <w:bookmarkEnd w:id="11"/>
      <w:r w:rsidDel="00000000" w:rsidR="00000000" w:rsidRPr="00000000">
        <w:rPr>
          <w:vertAlign w:val="baseline"/>
          <w:rtl w:val="0"/>
        </w:rPr>
        <w:t xml:space="preserve">3.2. Ferramentas</w:t>
      </w:r>
    </w:p>
    <w:p w:rsidR="00000000" w:rsidDel="00000000" w:rsidP="00000000" w:rsidRDefault="00000000" w:rsidRPr="00000000" w14:paraId="0000004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Descreva brevemente as ferramentas utilizadas e seus papéis (Google Colaboratory)</w:t>
      </w:r>
    </w:p>
    <w:p w:rsidR="00000000" w:rsidDel="00000000" w:rsidP="00000000" w:rsidRDefault="00000000" w:rsidRPr="00000000" w14:paraId="0000004E">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26in1rg" w:id="12"/>
      <w:bookmarkEnd w:id="12"/>
      <w:r w:rsidDel="00000000" w:rsidR="00000000" w:rsidRPr="00000000">
        <w:rPr>
          <w:vertAlign w:val="baseline"/>
          <w:rtl w:val="0"/>
        </w:rPr>
        <w:t xml:space="preserve">3.3. Principais técnicas empregadas</w:t>
      </w:r>
    </w:p>
    <w:p w:rsidR="00000000" w:rsidDel="00000000" w:rsidP="00000000" w:rsidRDefault="00000000" w:rsidRPr="00000000" w14:paraId="000000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Descreva brevemente as principais técnicas empregadas, algoritmos e seus benefícios</w:t>
      </w:r>
      <w:r w:rsidDel="00000000" w:rsidR="00000000" w:rsidRPr="00000000">
        <w:rPr>
          <w:rtl w:val="0"/>
        </w:rPr>
      </w:r>
    </w:p>
    <w:p w:rsidR="00000000" w:rsidDel="00000000" w:rsidP="00000000" w:rsidRDefault="00000000" w:rsidRPr="00000000" w14:paraId="000000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5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80" w:lineRule="auto"/>
        <w:rPr>
          <w:vertAlign w:val="baseline"/>
        </w:rPr>
      </w:pPr>
      <w:bookmarkStart w:colFirst="0" w:colLast="0" w:name="_heading=h.lnxbz9" w:id="13"/>
      <w:bookmarkEnd w:id="13"/>
      <w:r w:rsidDel="00000000" w:rsidR="00000000" w:rsidRPr="00000000">
        <w:rPr>
          <w:vertAlign w:val="baseline"/>
          <w:rtl w:val="0"/>
        </w:rPr>
        <w:t xml:space="preserve">4. Desenvolvimento e Resultados</w:t>
      </w:r>
    </w:p>
    <w:p w:rsidR="00000000" w:rsidDel="00000000" w:rsidP="00000000" w:rsidRDefault="00000000" w:rsidRPr="00000000" w14:paraId="0000005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 maneira geral, você deve descrever nesta seção a aplicação dos métodos aprendidos e os resultados obtidos por seu grupo em seu projeto</w:t>
      </w:r>
    </w:p>
    <w:p w:rsidR="00000000" w:rsidDel="00000000" w:rsidP="00000000" w:rsidRDefault="00000000" w:rsidRPr="00000000" w14:paraId="000000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56">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35nkun2" w:id="14"/>
      <w:bookmarkEnd w:id="14"/>
      <w:r w:rsidDel="00000000" w:rsidR="00000000" w:rsidRPr="00000000">
        <w:rPr>
          <w:vertAlign w:val="baseline"/>
          <w:rtl w:val="0"/>
        </w:rPr>
        <w:t xml:space="preserve">4.1. Compreensão do Problema</w:t>
      </w:r>
    </w:p>
    <w:p w:rsidR="00000000" w:rsidDel="00000000" w:rsidP="00000000" w:rsidRDefault="00000000" w:rsidRPr="00000000" w14:paraId="00000057">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vertAlign w:val="baseline"/>
        </w:rPr>
      </w:pPr>
      <w:bookmarkStart w:colFirst="0" w:colLast="0" w:name="_heading=h.1ksv4uv" w:id="15"/>
      <w:bookmarkEnd w:id="15"/>
      <w:r w:rsidDel="00000000" w:rsidR="00000000" w:rsidRPr="00000000">
        <w:rPr>
          <w:vertAlign w:val="baseline"/>
          <w:rtl w:val="0"/>
        </w:rPr>
        <w:t xml:space="preserve">4.1.1. Contexto da indústria </w:t>
      </w:r>
    </w:p>
    <w:p w:rsidR="00000000" w:rsidDel="00000000" w:rsidP="00000000" w:rsidRDefault="00000000" w:rsidRPr="00000000" w14:paraId="0000005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highlight w:val="yellow"/>
        </w:rPr>
      </w:pPr>
      <w:r w:rsidDel="00000000" w:rsidR="00000000" w:rsidRPr="00000000">
        <w:rPr>
          <w:highlight w:val="yellow"/>
          <w:rtl w:val="0"/>
        </w:rPr>
        <w:t xml:space="preserve">Descreva os principais players, modelos de negócio e tendências acerca dos modelos preditivos</w:t>
      </w:r>
    </w:p>
    <w:p w:rsidR="00000000" w:rsidDel="00000000" w:rsidP="00000000" w:rsidRDefault="00000000" w:rsidRPr="00000000" w14:paraId="00000059">
      <w:pPr>
        <w:spacing w:after="0" w:line="360" w:lineRule="auto"/>
        <w:ind w:firstLine="72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319588" cy="2617670"/>
            <wp:effectExtent b="0" l="0" r="0" t="0"/>
            <wp:docPr id="22"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4319588" cy="261767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0" w:line="360" w:lineRule="auto"/>
        <w:ind w:firstLine="720"/>
        <w:jc w:val="both"/>
        <w:rPr>
          <w:sz w:val="20"/>
          <w:szCs w:val="20"/>
        </w:rPr>
      </w:pPr>
      <w:r w:rsidDel="00000000" w:rsidR="00000000" w:rsidRPr="00000000">
        <w:rPr>
          <w:rtl w:val="0"/>
        </w:rPr>
        <w:t xml:space="preserve">A partir da análise de forças, proposta por Michael Porter, se inicia a análise do setor em que está inserida a Rappi, a fim de entender os principais players, modelos de negócios e tendências do mercado. </w:t>
      </w:r>
      <w:r w:rsidDel="00000000" w:rsidR="00000000" w:rsidRPr="00000000">
        <w:rPr>
          <w:rtl w:val="0"/>
        </w:rPr>
      </w:r>
    </w:p>
    <w:p w:rsidR="00000000" w:rsidDel="00000000" w:rsidP="00000000" w:rsidRDefault="00000000" w:rsidRPr="00000000" w14:paraId="0000005B">
      <w:pPr>
        <w:spacing w:after="0" w:line="360" w:lineRule="auto"/>
        <w:ind w:firstLine="720"/>
        <w:jc w:val="both"/>
        <w:rPr>
          <w:b w:val="1"/>
          <w:sz w:val="28"/>
          <w:szCs w:val="28"/>
        </w:rPr>
      </w:pPr>
      <w:r w:rsidDel="00000000" w:rsidR="00000000" w:rsidRPr="00000000">
        <w:rPr>
          <w:b w:val="1"/>
          <w:sz w:val="28"/>
          <w:szCs w:val="28"/>
          <w:rtl w:val="0"/>
        </w:rPr>
        <w:t xml:space="preserve">Modelo de negócio: </w:t>
      </w:r>
      <w:r w:rsidDel="00000000" w:rsidR="00000000" w:rsidRPr="00000000">
        <w:rPr>
          <w:rtl w:val="0"/>
        </w:rPr>
        <w:t xml:space="preserve">Rappi é um </w:t>
      </w:r>
      <w:r w:rsidDel="00000000" w:rsidR="00000000" w:rsidRPr="00000000">
        <w:rPr>
          <w:rtl w:val="0"/>
        </w:rPr>
        <w:t xml:space="preserve">aplicativo</w:t>
      </w:r>
      <w:r w:rsidDel="00000000" w:rsidR="00000000" w:rsidRPr="00000000">
        <w:rPr>
          <w:rtl w:val="0"/>
        </w:rPr>
        <w:t xml:space="preserve"> de entregas sob demanda que atua em dois ramos principais, como plataforma de logística e um marketplace onde restaurantes podem se cadastrar e operar com a venda dos seus produtos. A empresa é considerada um exemplo de “unicórnio” na América Latina e tem diversificado sua atuação, partindo para áreas como e-commerce e viagens [5]. </w:t>
      </w:r>
      <w:r w:rsidDel="00000000" w:rsidR="00000000" w:rsidRPr="00000000">
        <w:rPr>
          <w:rtl w:val="0"/>
        </w:rPr>
      </w:r>
    </w:p>
    <w:p w:rsidR="00000000" w:rsidDel="00000000" w:rsidP="00000000" w:rsidRDefault="00000000" w:rsidRPr="00000000" w14:paraId="0000005C">
      <w:pPr>
        <w:spacing w:after="0" w:line="360" w:lineRule="auto"/>
        <w:ind w:firstLine="720"/>
        <w:jc w:val="both"/>
        <w:rPr/>
      </w:pPr>
      <w:r w:rsidDel="00000000" w:rsidR="00000000" w:rsidRPr="00000000">
        <w:rPr>
          <w:b w:val="1"/>
          <w:sz w:val="28"/>
          <w:szCs w:val="28"/>
          <w:rtl w:val="0"/>
        </w:rPr>
        <w:t xml:space="preserve">Ameaça de novos concorrentes:</w:t>
      </w:r>
      <w:r w:rsidDel="00000000" w:rsidR="00000000" w:rsidRPr="00000000">
        <w:rPr>
          <w:b w:val="1"/>
          <w:rtl w:val="0"/>
        </w:rPr>
        <w:t xml:space="preserve"> </w:t>
      </w:r>
      <w:r w:rsidDel="00000000" w:rsidR="00000000" w:rsidRPr="00000000">
        <w:rPr>
          <w:rtl w:val="0"/>
        </w:rPr>
        <w:t xml:space="preserve">Com um mercado que contabilizou em torno de R$40,5 bilhões é esperado que haja diversos players procurando entrar neste setor tão importante como o delivery. Contudo, indo em contramão a esta suposição, o mercado é dominado por grandes corporações tais como o Ifood, o finado Ubereats e a Rappi sendo esta responsável por um market share de 5%, em média, do setor de delivery[1]. Pela composição do setor se dar por grandes players, a ameaça de novos concorrentes representa força irrisória para empresa que compete num setor de mar vermelho.</w:t>
      </w:r>
    </w:p>
    <w:p w:rsidR="00000000" w:rsidDel="00000000" w:rsidP="00000000" w:rsidRDefault="00000000" w:rsidRPr="00000000" w14:paraId="0000005D">
      <w:pPr>
        <w:spacing w:after="0" w:line="360" w:lineRule="auto"/>
        <w:ind w:firstLine="720"/>
        <w:jc w:val="both"/>
        <w:rPr/>
      </w:pPr>
      <w:r w:rsidDel="00000000" w:rsidR="00000000" w:rsidRPr="00000000">
        <w:rPr>
          <w:b w:val="1"/>
          <w:sz w:val="28"/>
          <w:szCs w:val="28"/>
          <w:rtl w:val="0"/>
        </w:rPr>
        <w:t xml:space="preserve">Poder de negociação dos clientes:</w:t>
      </w:r>
      <w:r w:rsidDel="00000000" w:rsidR="00000000" w:rsidRPr="00000000">
        <w:rPr>
          <w:b w:val="1"/>
          <w:rtl w:val="0"/>
        </w:rPr>
        <w:t xml:space="preserve"> </w:t>
      </w:r>
      <w:r w:rsidDel="00000000" w:rsidR="00000000" w:rsidRPr="00000000">
        <w:rPr>
          <w:rtl w:val="0"/>
        </w:rPr>
        <w:t xml:space="preserve">Mediante ao crescimento de 24% no setor de delivery no ano de 2021 [2], os clientes têm conquistado cada vez mais poder de barganha neste mercado. A alta demanda força as empresas no setor a praticar preços mais competitivos ao passo de que aumentam eficiência e qualidade no serviço de entrega, como é o caso da Rappi. Como define Porter, o poder de barganha dos clientes é uma peça fundamental para uma empresa analisar o cenário em que está inserida, o que, como no caso da Rappi, se demonstra como altíssimo, uma vez que as poucas concorrentes aptas do setor tendem a aumentar seu market share em detrimento de qualquer eventual falha da Rappi em atender seus clientes ou atender as necessidades dos entregadores ou parceiros do app.</w:t>
      </w:r>
    </w:p>
    <w:p w:rsidR="00000000" w:rsidDel="00000000" w:rsidP="00000000" w:rsidRDefault="00000000" w:rsidRPr="00000000" w14:paraId="0000005E">
      <w:pPr>
        <w:spacing w:after="0" w:line="360" w:lineRule="auto"/>
        <w:ind w:firstLine="720"/>
        <w:jc w:val="both"/>
        <w:rPr>
          <w:color w:val="202124"/>
          <w:highlight w:val="white"/>
        </w:rPr>
      </w:pPr>
      <w:r w:rsidDel="00000000" w:rsidR="00000000" w:rsidRPr="00000000">
        <w:rPr>
          <w:b w:val="1"/>
          <w:sz w:val="28"/>
          <w:szCs w:val="28"/>
          <w:rtl w:val="0"/>
        </w:rPr>
        <w:t xml:space="preserve">Ameaça de produtos substitutos:</w:t>
      </w:r>
      <w:r w:rsidDel="00000000" w:rsidR="00000000" w:rsidRPr="00000000">
        <w:rPr>
          <w:b w:val="1"/>
          <w:rtl w:val="0"/>
        </w:rPr>
        <w:t xml:space="preserve"> </w:t>
      </w:r>
      <w:r w:rsidDel="00000000" w:rsidR="00000000" w:rsidRPr="00000000">
        <w:rPr>
          <w:rtl w:val="0"/>
        </w:rPr>
        <w:t xml:space="preserve">A ameaça por produtos substitutos para o setor de delivery é mediana, a criação de novos aplicativos individualizados para cada estabelecimento pode ser uma ameaça potencial, uma vez que, ainda que existam empresas bem estabelecidas, como a Rappi, cujas estão expandindo suas áreas de atuação para captar cada vez mais clientes</w:t>
      </w:r>
      <w:r w:rsidDel="00000000" w:rsidR="00000000" w:rsidRPr="00000000">
        <w:rPr>
          <w:color w:val="202124"/>
          <w:highlight w:val="white"/>
          <w:rtl w:val="0"/>
        </w:rPr>
        <w:t xml:space="preserve">[3], o desenvolvimento destes app’s já ocorre e pode se tornar um problema futuro. </w:t>
      </w:r>
    </w:p>
    <w:p w:rsidR="00000000" w:rsidDel="00000000" w:rsidP="00000000" w:rsidRDefault="00000000" w:rsidRPr="00000000" w14:paraId="0000005F">
      <w:pPr>
        <w:spacing w:after="0" w:line="360" w:lineRule="auto"/>
        <w:ind w:firstLine="720"/>
        <w:jc w:val="both"/>
        <w:rPr/>
      </w:pPr>
      <w:r w:rsidDel="00000000" w:rsidR="00000000" w:rsidRPr="00000000">
        <w:rPr>
          <w:b w:val="1"/>
          <w:sz w:val="28"/>
          <w:szCs w:val="28"/>
          <w:rtl w:val="0"/>
        </w:rPr>
        <w:t xml:space="preserve">Poder de negociação dos fornecedores:</w:t>
      </w:r>
      <w:r w:rsidDel="00000000" w:rsidR="00000000" w:rsidRPr="00000000">
        <w:rPr>
          <w:b w:val="1"/>
          <w:rtl w:val="0"/>
        </w:rPr>
        <w:t xml:space="preserve"> </w:t>
      </w:r>
      <w:r w:rsidDel="00000000" w:rsidR="00000000" w:rsidRPr="00000000">
        <w:rPr>
          <w:rtl w:val="0"/>
        </w:rPr>
        <w:t xml:space="preserve">O poder de barganha dos fornecedores é alto, atualmente, uma vez que a empresa trabalha quase que exclusivamente com serviço de entrega e, portanto, necessita de parceiros para fornecer a melhor entrega para o cliente final e manter sua posição no mercado. Ainda como citado anteriormente, por estar expandindo para outros setores de atuação, a empresa se torna ainda mais dependente de seus fornecedores.</w:t>
      </w:r>
    </w:p>
    <w:p w:rsidR="00000000" w:rsidDel="00000000" w:rsidP="00000000" w:rsidRDefault="00000000" w:rsidRPr="00000000" w14:paraId="00000060">
      <w:pPr>
        <w:spacing w:after="0" w:line="360" w:lineRule="auto"/>
        <w:ind w:firstLine="720"/>
        <w:jc w:val="both"/>
        <w:rPr/>
      </w:pPr>
      <w:r w:rsidDel="00000000" w:rsidR="00000000" w:rsidRPr="00000000">
        <w:rPr>
          <w:b w:val="1"/>
          <w:sz w:val="28"/>
          <w:szCs w:val="28"/>
          <w:rtl w:val="0"/>
        </w:rPr>
        <w:t xml:space="preserve">Rivalidade entre concorrentes:</w:t>
      </w:r>
      <w:r w:rsidDel="00000000" w:rsidR="00000000" w:rsidRPr="00000000">
        <w:rPr>
          <w:b w:val="1"/>
          <w:rtl w:val="0"/>
        </w:rPr>
        <w:t xml:space="preserve"> </w:t>
      </w:r>
      <w:r w:rsidDel="00000000" w:rsidR="00000000" w:rsidRPr="00000000">
        <w:rPr>
          <w:rtl w:val="0"/>
        </w:rPr>
        <w:t xml:space="preserve">O nível de competitividade é alto neste setor em decorrência do foco dos concorrentes em eficiência, tecnologia e suporte ao cliente. As empresas no setor têm superado os desafios de sua área de atuação através da manutenção de imagem, inovação tecnológica, qualidade dos produtos, orientação da empresa em torno do cliente e suporte ao entregador, peça fundamental para o crescimento no setor, o que torna a competição acirrada pela fidelização da clientela.</w:t>
      </w:r>
    </w:p>
    <w:p w:rsidR="00000000" w:rsidDel="00000000" w:rsidP="00000000" w:rsidRDefault="00000000" w:rsidRPr="00000000" w14:paraId="0000006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sz w:val="28"/>
          <w:szCs w:val="28"/>
          <w:rtl w:val="0"/>
        </w:rPr>
        <w:tab/>
        <w:t xml:space="preserve">Tendências: </w:t>
      </w:r>
      <w:r w:rsidDel="00000000" w:rsidR="00000000" w:rsidRPr="00000000">
        <w:rPr>
          <w:rtl w:val="0"/>
        </w:rPr>
        <w:t xml:space="preserve">A inovação tecnológica, como supracitado anteriormente, é essencial para o desenvolvimento de um negócio sustentável, uma vez que concorrentes fazem  seu uso para antecipar futuros movimentos de mercado, fazer recomendações de pedidos e etc[4] . Desta forma, manter-se atualizado é essencial para continuar sendo competitivo na indústria e seguir as tendências da era informacional tem poder de potencializar o negócio exponencialmente.</w:t>
      </w:r>
      <w:r w:rsidDel="00000000" w:rsidR="00000000" w:rsidRPr="00000000">
        <w:rPr>
          <w:rtl w:val="0"/>
        </w:rPr>
      </w:r>
    </w:p>
    <w:p w:rsidR="00000000" w:rsidDel="00000000" w:rsidP="00000000" w:rsidRDefault="00000000" w:rsidRPr="00000000" w14:paraId="00000062">
      <w:pPr>
        <w:spacing w:after="0" w:line="360" w:lineRule="auto"/>
        <w:ind w:firstLine="720"/>
        <w:jc w:val="both"/>
        <w:rPr/>
      </w:pPr>
      <w:r w:rsidDel="00000000" w:rsidR="00000000" w:rsidRPr="00000000">
        <w:rPr>
          <w:b w:val="1"/>
          <w:sz w:val="28"/>
          <w:szCs w:val="28"/>
          <w:rtl w:val="0"/>
        </w:rPr>
        <w:t xml:space="preserve">Conclusão:</w:t>
      </w:r>
      <w:r w:rsidDel="00000000" w:rsidR="00000000" w:rsidRPr="00000000">
        <w:rPr>
          <w:b w:val="1"/>
          <w:rtl w:val="0"/>
        </w:rPr>
        <w:t xml:space="preserve"> </w:t>
      </w:r>
      <w:r w:rsidDel="00000000" w:rsidR="00000000" w:rsidRPr="00000000">
        <w:rPr>
          <w:rtl w:val="0"/>
        </w:rPr>
        <w:t xml:space="preserve">Em termos gerais, os gastos em delivery subiram 24% no último ano. A capacidade de inovação, manutenção de qualidade e orientação de desenvolvimento em torno do cliente, tem assegurado o crescimento do setor, e da empresa, como um exemplo de confiabilidade e inovação, além da preocupação com os colaboradores, entregadores e fornecedores,o que torna a empresa cada vez mais propícia a captar novos clientes.</w:t>
      </w:r>
    </w:p>
    <w:p w:rsidR="00000000" w:rsidDel="00000000" w:rsidP="00000000" w:rsidRDefault="00000000" w:rsidRPr="00000000" w14:paraId="000000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r>
      <w:r w:rsidDel="00000000" w:rsidR="00000000" w:rsidRPr="00000000">
        <w:rPr>
          <w:rtl w:val="0"/>
        </w:rPr>
      </w:r>
    </w:p>
    <w:p w:rsidR="00000000" w:rsidDel="00000000" w:rsidP="00000000" w:rsidRDefault="00000000" w:rsidRPr="00000000" w14:paraId="00000064">
      <w:pPr>
        <w:pStyle w:val="Heading3"/>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vertAlign w:val="baseline"/>
        </w:rPr>
      </w:pPr>
      <w:bookmarkStart w:colFirst="0" w:colLast="0" w:name="_heading=h.44sinio" w:id="16"/>
      <w:bookmarkEnd w:id="16"/>
      <w:r w:rsidDel="00000000" w:rsidR="00000000" w:rsidRPr="00000000">
        <w:rPr>
          <w:vertAlign w:val="baseline"/>
          <w:rtl w:val="0"/>
        </w:rPr>
        <w:t xml:space="preserve">4.1.2. Análise SWOT </w:t>
      </w:r>
    </w:p>
    <w:p w:rsidR="00000000" w:rsidDel="00000000" w:rsidP="00000000" w:rsidRDefault="00000000" w:rsidRPr="00000000" w14:paraId="0000006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Posicione aqui sua análise SWOT</w:t>
      </w:r>
    </w:p>
    <w:p w:rsidR="00000000" w:rsidDel="00000000" w:rsidP="00000000" w:rsidRDefault="00000000" w:rsidRPr="00000000" w14:paraId="00000066">
      <w:pPr>
        <w:spacing w:after="0" w:line="360" w:lineRule="auto"/>
        <w:ind w:left="450" w:firstLine="0"/>
        <w:jc w:val="both"/>
        <w:rPr>
          <w:rFonts w:ascii="Arial" w:cs="Arial" w:eastAsia="Arial" w:hAnsi="Arial"/>
          <w:sz w:val="24"/>
          <w:szCs w:val="24"/>
        </w:rPr>
      </w:pPr>
      <w:r w:rsidDel="00000000" w:rsidR="00000000" w:rsidRPr="00000000">
        <w:rPr>
          <w:rtl w:val="0"/>
        </w:rPr>
      </w:r>
    </w:p>
    <w:tbl>
      <w:tblPr>
        <w:tblStyle w:val="Table2"/>
        <w:tblW w:w="10350.0" w:type="dxa"/>
        <w:jc w:val="left"/>
        <w:tblInd w:w="288.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75"/>
        <w:gridCol w:w="5175"/>
        <w:tblGridChange w:id="0">
          <w:tblGrid>
            <w:gridCol w:w="5175"/>
            <w:gridCol w:w="5175"/>
          </w:tblGrid>
        </w:tblGridChange>
      </w:tblGrid>
      <w:tr>
        <w:trPr>
          <w:cantSplit w:val="1"/>
          <w:tblHeader w:val="0"/>
        </w:trPr>
        <w:tc>
          <w:tcPr>
            <w:shd w:fill="b6d7a8" w:val="clear"/>
            <w:tcMar>
              <w:top w:w="288.0" w:type="dxa"/>
              <w:left w:w="288.0" w:type="dxa"/>
              <w:bottom w:w="288.0" w:type="dxa"/>
              <w:right w:w="288.0" w:type="dxa"/>
            </w:tcMar>
            <w:vAlign w:val="top"/>
          </w:tcPr>
          <w:p w:rsidR="00000000" w:rsidDel="00000000" w:rsidP="00000000" w:rsidRDefault="00000000" w:rsidRPr="00000000" w14:paraId="00000067">
            <w:pPr>
              <w:widowControl w:val="0"/>
              <w:spacing w:after="0" w:line="240" w:lineRule="auto"/>
              <w:ind w:firstLine="720"/>
              <w:rPr>
                <w:sz w:val="24"/>
                <w:szCs w:val="24"/>
              </w:rPr>
            </w:pPr>
            <w:r w:rsidDel="00000000" w:rsidR="00000000" w:rsidRPr="00000000">
              <w:rPr>
                <w:b w:val="1"/>
                <w:sz w:val="24"/>
                <w:szCs w:val="24"/>
                <w:rtl w:val="0"/>
              </w:rPr>
              <w:t xml:space="preserve">Strengths (Forças)</w:t>
            </w:r>
            <w:r w:rsidDel="00000000" w:rsidR="00000000" w:rsidRPr="00000000">
              <w:rPr>
                <w:rtl w:val="0"/>
              </w:rPr>
            </w:r>
          </w:p>
          <w:p w:rsidR="00000000" w:rsidDel="00000000" w:rsidP="00000000" w:rsidRDefault="00000000" w:rsidRPr="00000000" w14:paraId="00000068">
            <w:pPr>
              <w:widowControl w:val="0"/>
              <w:numPr>
                <w:ilvl w:val="0"/>
                <w:numId w:val="1"/>
              </w:numPr>
              <w:spacing w:after="0" w:line="240" w:lineRule="auto"/>
              <w:ind w:left="720" w:hanging="360"/>
              <w:rPr>
                <w:sz w:val="24"/>
                <w:szCs w:val="24"/>
                <w:u w:val="none"/>
              </w:rPr>
            </w:pPr>
            <w:r w:rsidDel="00000000" w:rsidR="00000000" w:rsidRPr="00000000">
              <w:rPr>
                <w:sz w:val="24"/>
                <w:szCs w:val="24"/>
                <w:rtl w:val="0"/>
              </w:rPr>
              <w:t xml:space="preserve">Plataforma multilateral, prestadora de diversos serviços de entrega, não só de alimentos;</w:t>
            </w:r>
          </w:p>
          <w:p w:rsidR="00000000" w:rsidDel="00000000" w:rsidP="00000000" w:rsidRDefault="00000000" w:rsidRPr="00000000" w14:paraId="00000069">
            <w:pPr>
              <w:widowControl w:val="0"/>
              <w:numPr>
                <w:ilvl w:val="0"/>
                <w:numId w:val="1"/>
              </w:numPr>
              <w:spacing w:after="0" w:line="240" w:lineRule="auto"/>
              <w:ind w:left="720" w:hanging="360"/>
              <w:jc w:val="both"/>
              <w:rPr>
                <w:sz w:val="24"/>
                <w:szCs w:val="24"/>
              </w:rPr>
            </w:pPr>
            <w:r w:rsidDel="00000000" w:rsidR="00000000" w:rsidRPr="00000000">
              <w:rPr>
                <w:sz w:val="24"/>
                <w:szCs w:val="24"/>
                <w:rtl w:val="0"/>
              </w:rPr>
              <w:t xml:space="preserve">Marca forte em países da américa latina.</w:t>
            </w:r>
          </w:p>
        </w:tc>
        <w:tc>
          <w:tcPr>
            <w:shd w:fill="ffe599" w:val="clear"/>
            <w:tcMar>
              <w:top w:w="288.0" w:type="dxa"/>
              <w:left w:w="288.0" w:type="dxa"/>
              <w:bottom w:w="288.0" w:type="dxa"/>
              <w:right w:w="288.0" w:type="dxa"/>
            </w:tcMar>
            <w:vAlign w:val="top"/>
          </w:tcPr>
          <w:p w:rsidR="00000000" w:rsidDel="00000000" w:rsidP="00000000" w:rsidRDefault="00000000" w:rsidRPr="00000000" w14:paraId="0000006A">
            <w:pPr>
              <w:widowControl w:val="0"/>
              <w:spacing w:after="0" w:line="240" w:lineRule="auto"/>
              <w:ind w:firstLine="720"/>
              <w:rPr>
                <w:b w:val="1"/>
                <w:sz w:val="24"/>
                <w:szCs w:val="24"/>
              </w:rPr>
            </w:pPr>
            <w:r w:rsidDel="00000000" w:rsidR="00000000" w:rsidRPr="00000000">
              <w:rPr>
                <w:b w:val="1"/>
                <w:sz w:val="24"/>
                <w:szCs w:val="24"/>
                <w:rtl w:val="0"/>
              </w:rPr>
              <w:t xml:space="preserve">Weakness (Fraquezas)</w:t>
            </w:r>
          </w:p>
          <w:p w:rsidR="00000000" w:rsidDel="00000000" w:rsidP="00000000" w:rsidRDefault="00000000" w:rsidRPr="00000000" w14:paraId="0000006B">
            <w:pPr>
              <w:widowControl w:val="0"/>
              <w:numPr>
                <w:ilvl w:val="0"/>
                <w:numId w:val="4"/>
              </w:numPr>
              <w:spacing w:after="0" w:line="240" w:lineRule="auto"/>
              <w:ind w:left="720" w:hanging="360"/>
              <w:rPr>
                <w:sz w:val="24"/>
                <w:szCs w:val="24"/>
                <w:u w:val="none"/>
              </w:rPr>
            </w:pPr>
            <w:r w:rsidDel="00000000" w:rsidR="00000000" w:rsidRPr="00000000">
              <w:rPr>
                <w:sz w:val="24"/>
                <w:szCs w:val="24"/>
                <w:rtl w:val="0"/>
              </w:rPr>
              <w:t xml:space="preserve">Marketing deficitário dos demais serviços da empresa</w:t>
            </w:r>
          </w:p>
          <w:p w:rsidR="00000000" w:rsidDel="00000000" w:rsidP="00000000" w:rsidRDefault="00000000" w:rsidRPr="00000000" w14:paraId="0000006C">
            <w:pPr>
              <w:widowControl w:val="0"/>
              <w:numPr>
                <w:ilvl w:val="0"/>
                <w:numId w:val="4"/>
              </w:numPr>
              <w:spacing w:after="0" w:line="240" w:lineRule="auto"/>
              <w:ind w:left="720" w:hanging="360"/>
              <w:jc w:val="both"/>
              <w:rPr>
                <w:sz w:val="24"/>
                <w:szCs w:val="24"/>
              </w:rPr>
            </w:pPr>
            <w:r w:rsidDel="00000000" w:rsidR="00000000" w:rsidRPr="00000000">
              <w:rPr>
                <w:sz w:val="24"/>
                <w:szCs w:val="24"/>
                <w:rtl w:val="0"/>
              </w:rPr>
              <w:t xml:space="preserve">Baixa participação no mercado</w:t>
            </w:r>
          </w:p>
        </w:tc>
      </w:tr>
      <w:tr>
        <w:trPr>
          <w:cantSplit w:val="0"/>
          <w:tblHeader w:val="0"/>
        </w:trPr>
        <w:tc>
          <w:tcPr>
            <w:shd w:fill="9fc5e8" w:val="clear"/>
            <w:tcMar>
              <w:top w:w="288.0" w:type="dxa"/>
              <w:left w:w="288.0" w:type="dxa"/>
              <w:bottom w:w="288.0" w:type="dxa"/>
              <w:right w:w="288.0" w:type="dxa"/>
            </w:tcMar>
            <w:vAlign w:val="top"/>
          </w:tcPr>
          <w:p w:rsidR="00000000" w:rsidDel="00000000" w:rsidP="00000000" w:rsidRDefault="00000000" w:rsidRPr="00000000" w14:paraId="0000006D">
            <w:pPr>
              <w:widowControl w:val="0"/>
              <w:spacing w:after="0" w:line="240" w:lineRule="auto"/>
              <w:ind w:firstLine="720"/>
              <w:rPr>
                <w:b w:val="1"/>
                <w:sz w:val="24"/>
                <w:szCs w:val="24"/>
              </w:rPr>
            </w:pPr>
            <w:r w:rsidDel="00000000" w:rsidR="00000000" w:rsidRPr="00000000">
              <w:rPr>
                <w:b w:val="1"/>
                <w:sz w:val="24"/>
                <w:szCs w:val="24"/>
                <w:rtl w:val="0"/>
              </w:rPr>
              <w:t xml:space="preserve">Opportunities (Oportunidades)</w:t>
            </w:r>
          </w:p>
          <w:p w:rsidR="00000000" w:rsidDel="00000000" w:rsidP="00000000" w:rsidRDefault="00000000" w:rsidRPr="00000000" w14:paraId="0000006E">
            <w:pPr>
              <w:widowControl w:val="0"/>
              <w:numPr>
                <w:ilvl w:val="0"/>
                <w:numId w:val="2"/>
              </w:numPr>
              <w:spacing w:after="0" w:line="240" w:lineRule="auto"/>
              <w:ind w:left="720" w:hanging="360"/>
              <w:jc w:val="both"/>
              <w:rPr>
                <w:sz w:val="24"/>
                <w:szCs w:val="24"/>
              </w:rPr>
            </w:pPr>
            <w:r w:rsidDel="00000000" w:rsidR="00000000" w:rsidRPr="00000000">
              <w:rPr>
                <w:sz w:val="24"/>
                <w:szCs w:val="24"/>
                <w:rtl w:val="0"/>
              </w:rPr>
              <w:t xml:space="preserve">Área em ascensão</w:t>
            </w:r>
          </w:p>
          <w:p w:rsidR="00000000" w:rsidDel="00000000" w:rsidP="00000000" w:rsidRDefault="00000000" w:rsidRPr="00000000" w14:paraId="0000006F">
            <w:pPr>
              <w:widowControl w:val="0"/>
              <w:numPr>
                <w:ilvl w:val="0"/>
                <w:numId w:val="2"/>
              </w:numPr>
              <w:spacing w:after="0" w:line="240" w:lineRule="auto"/>
              <w:ind w:left="720" w:hanging="360"/>
              <w:jc w:val="both"/>
              <w:rPr>
                <w:sz w:val="24"/>
                <w:szCs w:val="24"/>
              </w:rPr>
            </w:pPr>
            <w:r w:rsidDel="00000000" w:rsidR="00000000" w:rsidRPr="00000000">
              <w:rPr>
                <w:sz w:val="24"/>
                <w:szCs w:val="24"/>
                <w:rtl w:val="0"/>
              </w:rPr>
              <w:t xml:space="preserve">Aumento de pedidos de comida por aplicativo. </w:t>
            </w:r>
          </w:p>
          <w:p w:rsidR="00000000" w:rsidDel="00000000" w:rsidP="00000000" w:rsidRDefault="00000000" w:rsidRPr="00000000" w14:paraId="00000070">
            <w:pPr>
              <w:widowControl w:val="0"/>
              <w:numPr>
                <w:ilvl w:val="0"/>
                <w:numId w:val="2"/>
              </w:numPr>
              <w:spacing w:after="0" w:line="240" w:lineRule="auto"/>
              <w:ind w:left="720" w:hanging="360"/>
              <w:jc w:val="both"/>
              <w:rPr>
                <w:sz w:val="24"/>
                <w:szCs w:val="24"/>
              </w:rPr>
            </w:pPr>
            <w:r w:rsidDel="00000000" w:rsidR="00000000" w:rsidRPr="00000000">
              <w:rPr>
                <w:sz w:val="24"/>
                <w:szCs w:val="24"/>
                <w:rtl w:val="0"/>
              </w:rPr>
              <w:t xml:space="preserve">Crescimento tecnológico.</w:t>
            </w:r>
          </w:p>
          <w:p w:rsidR="00000000" w:rsidDel="00000000" w:rsidP="00000000" w:rsidRDefault="00000000" w:rsidRPr="00000000" w14:paraId="00000071">
            <w:pPr>
              <w:widowControl w:val="0"/>
              <w:numPr>
                <w:ilvl w:val="0"/>
                <w:numId w:val="2"/>
              </w:numPr>
              <w:spacing w:after="0" w:line="240" w:lineRule="auto"/>
              <w:ind w:left="720" w:hanging="360"/>
              <w:jc w:val="both"/>
              <w:rPr>
                <w:sz w:val="24"/>
                <w:szCs w:val="24"/>
              </w:rPr>
            </w:pPr>
            <w:r w:rsidDel="00000000" w:rsidR="00000000" w:rsidRPr="00000000">
              <w:rPr>
                <w:sz w:val="24"/>
                <w:szCs w:val="24"/>
                <w:rtl w:val="0"/>
              </w:rPr>
              <w:t xml:space="preserve">Poucos competidores.</w:t>
            </w:r>
          </w:p>
        </w:tc>
        <w:tc>
          <w:tcPr>
            <w:shd w:fill="ea9999" w:val="clear"/>
            <w:tcMar>
              <w:top w:w="288.0" w:type="dxa"/>
              <w:left w:w="288.0" w:type="dxa"/>
              <w:bottom w:w="288.0" w:type="dxa"/>
              <w:right w:w="288.0" w:type="dxa"/>
            </w:tcMar>
            <w:vAlign w:val="top"/>
          </w:tcPr>
          <w:p w:rsidR="00000000" w:rsidDel="00000000" w:rsidP="00000000" w:rsidRDefault="00000000" w:rsidRPr="00000000" w14:paraId="00000072">
            <w:pPr>
              <w:widowControl w:val="0"/>
              <w:spacing w:after="0" w:line="240" w:lineRule="auto"/>
              <w:ind w:firstLine="720"/>
              <w:rPr>
                <w:b w:val="1"/>
                <w:sz w:val="24"/>
                <w:szCs w:val="24"/>
              </w:rPr>
            </w:pPr>
            <w:r w:rsidDel="00000000" w:rsidR="00000000" w:rsidRPr="00000000">
              <w:rPr>
                <w:b w:val="1"/>
                <w:sz w:val="24"/>
                <w:szCs w:val="24"/>
                <w:rtl w:val="0"/>
              </w:rPr>
              <w:t xml:space="preserve">Threats (Ameaças)</w:t>
            </w:r>
          </w:p>
          <w:p w:rsidR="00000000" w:rsidDel="00000000" w:rsidP="00000000" w:rsidRDefault="00000000" w:rsidRPr="00000000" w14:paraId="00000073">
            <w:pPr>
              <w:widowControl w:val="0"/>
              <w:numPr>
                <w:ilvl w:val="0"/>
                <w:numId w:val="6"/>
              </w:numPr>
              <w:spacing w:after="0" w:line="240" w:lineRule="auto"/>
              <w:ind w:left="720" w:hanging="360"/>
              <w:rPr>
                <w:sz w:val="24"/>
                <w:szCs w:val="24"/>
                <w:u w:val="none"/>
              </w:rPr>
            </w:pPr>
            <w:r w:rsidDel="00000000" w:rsidR="00000000" w:rsidRPr="00000000">
              <w:rPr>
                <w:sz w:val="24"/>
                <w:szCs w:val="24"/>
                <w:rtl w:val="0"/>
              </w:rPr>
              <w:t xml:space="preserve">Regulamentação da obrigação trabalhista da Rappi para com os RT’s;</w:t>
            </w:r>
          </w:p>
          <w:p w:rsidR="00000000" w:rsidDel="00000000" w:rsidP="00000000" w:rsidRDefault="00000000" w:rsidRPr="00000000" w14:paraId="00000074">
            <w:pPr>
              <w:widowControl w:val="0"/>
              <w:numPr>
                <w:ilvl w:val="0"/>
                <w:numId w:val="6"/>
              </w:numPr>
              <w:spacing w:after="0" w:line="240" w:lineRule="auto"/>
              <w:ind w:left="720" w:hanging="360"/>
              <w:jc w:val="both"/>
              <w:rPr>
                <w:sz w:val="24"/>
                <w:szCs w:val="24"/>
              </w:rPr>
            </w:pPr>
            <w:r w:rsidDel="00000000" w:rsidR="00000000" w:rsidRPr="00000000">
              <w:rPr>
                <w:sz w:val="24"/>
                <w:szCs w:val="24"/>
                <w:rtl w:val="0"/>
              </w:rPr>
              <w:t xml:space="preserve">Mercado acirrado, seu competidor domina o mercado.</w:t>
            </w:r>
          </w:p>
          <w:p w:rsidR="00000000" w:rsidDel="00000000" w:rsidP="00000000" w:rsidRDefault="00000000" w:rsidRPr="00000000" w14:paraId="00000075">
            <w:pPr>
              <w:widowControl w:val="0"/>
              <w:numPr>
                <w:ilvl w:val="0"/>
                <w:numId w:val="6"/>
              </w:numPr>
              <w:spacing w:after="0" w:line="240" w:lineRule="auto"/>
              <w:ind w:left="720" w:hanging="360"/>
              <w:jc w:val="both"/>
              <w:rPr>
                <w:sz w:val="24"/>
                <w:szCs w:val="24"/>
              </w:rPr>
            </w:pPr>
            <w:r w:rsidDel="00000000" w:rsidR="00000000" w:rsidRPr="00000000">
              <w:rPr>
                <w:sz w:val="24"/>
                <w:szCs w:val="24"/>
                <w:rtl w:val="0"/>
              </w:rPr>
              <w:t xml:space="preserve">Retração da demanda com o fim da pandemia.</w:t>
            </w:r>
          </w:p>
          <w:p w:rsidR="00000000" w:rsidDel="00000000" w:rsidP="00000000" w:rsidRDefault="00000000" w:rsidRPr="00000000" w14:paraId="00000076">
            <w:pPr>
              <w:widowControl w:val="0"/>
              <w:numPr>
                <w:ilvl w:val="0"/>
                <w:numId w:val="6"/>
              </w:numPr>
              <w:spacing w:after="0" w:line="240" w:lineRule="auto"/>
              <w:ind w:left="720" w:hanging="360"/>
              <w:jc w:val="both"/>
              <w:rPr>
                <w:sz w:val="24"/>
                <w:szCs w:val="24"/>
              </w:rPr>
            </w:pPr>
            <w:r w:rsidDel="00000000" w:rsidR="00000000" w:rsidRPr="00000000">
              <w:rPr>
                <w:sz w:val="24"/>
                <w:szCs w:val="24"/>
                <w:rtl w:val="0"/>
              </w:rPr>
              <w:t xml:space="preserve">Aumento da inflação, a diferença dos preços é ressarcida pela Rappi. </w:t>
            </w:r>
          </w:p>
        </w:tc>
      </w:tr>
    </w:tbl>
    <w:p w:rsidR="00000000" w:rsidDel="00000000" w:rsidP="00000000" w:rsidRDefault="00000000" w:rsidRPr="00000000" w14:paraId="00000077">
      <w:pPr>
        <w:spacing w:after="0" w:line="276" w:lineRule="auto"/>
        <w:jc w:val="both"/>
        <w:rPr/>
      </w:pPr>
      <w:r w:rsidDel="00000000" w:rsidR="00000000" w:rsidRPr="00000000">
        <w:rPr>
          <w:rtl w:val="0"/>
        </w:rPr>
      </w:r>
    </w:p>
    <w:p w:rsidR="00000000" w:rsidDel="00000000" w:rsidP="00000000" w:rsidRDefault="00000000" w:rsidRPr="00000000" w14:paraId="0000007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79">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vertAlign w:val="baseline"/>
        </w:rPr>
      </w:pPr>
      <w:bookmarkStart w:colFirst="0" w:colLast="0" w:name="_heading=h.2jxsxqh" w:id="17"/>
      <w:bookmarkEnd w:id="17"/>
      <w:r w:rsidDel="00000000" w:rsidR="00000000" w:rsidRPr="00000000">
        <w:rPr>
          <w:vertAlign w:val="baseline"/>
          <w:rtl w:val="0"/>
        </w:rPr>
        <w:t xml:space="preserve">4.1.3. Planejamento Geral da Solução</w:t>
      </w:r>
    </w:p>
    <w:p w:rsidR="00000000" w:rsidDel="00000000" w:rsidP="00000000" w:rsidRDefault="00000000" w:rsidRPr="00000000" w14:paraId="000000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highlight w:val="yellow"/>
        </w:rPr>
      </w:pPr>
      <w:r w:rsidDel="00000000" w:rsidR="00000000" w:rsidRPr="00000000">
        <w:rPr>
          <w:color w:val="3c0a49"/>
          <w:rtl w:val="0"/>
        </w:rPr>
        <w:t xml:space="preserve">a) quais os dados disponíveis (fonte e conteúdo - exemplo: dados da área de Compras da empresa descrevendo seus fornecedores)</w:t>
      </w:r>
      <w:r w:rsidDel="00000000" w:rsidR="00000000" w:rsidRPr="00000000">
        <w:rPr>
          <w:rtl w:val="0"/>
        </w:rPr>
      </w:r>
    </w:p>
    <w:p w:rsidR="00000000" w:rsidDel="00000000" w:rsidP="00000000" w:rsidRDefault="00000000" w:rsidRPr="00000000" w14:paraId="0000007B">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40" w:before="240" w:lineRule="auto"/>
        <w:ind w:left="2160" w:hanging="360"/>
        <w:rPr>
          <w:u w:val="none"/>
        </w:rPr>
      </w:pPr>
      <w:r w:rsidDel="00000000" w:rsidR="00000000" w:rsidRPr="00000000">
        <w:rPr>
          <w:rtl w:val="0"/>
        </w:rPr>
      </w:r>
    </w:p>
    <w:p w:rsidR="00000000" w:rsidDel="00000000" w:rsidP="00000000" w:rsidRDefault="00000000" w:rsidRPr="00000000" w14:paraId="0000007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b) qual a solução proposta (pode ser um resumo do texto da seção 2.2)</w:t>
      </w:r>
    </w:p>
    <w:p w:rsidR="00000000" w:rsidDel="00000000" w:rsidP="00000000" w:rsidRDefault="00000000" w:rsidRPr="00000000" w14:paraId="0000007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solução que estamos desenvolvendo é um modelo preditivo que tem a capacidade de analisar dados e identificar quais RT’s cadastrados estão mais propensos em dar “churn”, ou seja, desistir de trabalhar na plataforma. Essa proposta poderá ser utilizada pelo nosso parceiro com a finalidade de observar o nível de satisfação dos entregadores com a plataforma e, assim, entender quais atitudes podem ser tomadas para que essa desistência não ocorra.</w:t>
      </w:r>
    </w:p>
    <w:p w:rsidR="00000000" w:rsidDel="00000000" w:rsidP="00000000" w:rsidRDefault="00000000" w:rsidRPr="00000000" w14:paraId="0000007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c) qual o tipo de tarefa (regressão ou classificação)</w:t>
      </w:r>
    </w:p>
    <w:p w:rsidR="00000000" w:rsidDel="00000000" w:rsidP="00000000" w:rsidRDefault="00000000" w:rsidRPr="00000000" w14:paraId="0000007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tarefa desenvolvida será uma regressão, utilizando os dados que retornam uma classificação de tipos de indivíduos que possivelmente irão dar churn na plataforma, criaremos um indicador escalar, ou seja, um retorno numa escala, de 0 a 100 provavelmente, de qual entregador está mais propenso a deixar de trabalhar com a Rappi. </w:t>
      </w:r>
    </w:p>
    <w:p w:rsidR="00000000" w:rsidDel="00000000" w:rsidP="00000000" w:rsidRDefault="00000000" w:rsidRPr="00000000" w14:paraId="000000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d) como a solução proposta deverá ser utilizada</w:t>
      </w:r>
    </w:p>
    <w:p w:rsidR="00000000" w:rsidDel="00000000" w:rsidP="00000000" w:rsidRDefault="00000000" w:rsidRPr="00000000" w14:paraId="0000008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  </w:t>
      </w:r>
      <w:r w:rsidDel="00000000" w:rsidR="00000000" w:rsidRPr="00000000">
        <w:rPr>
          <w:color w:val="202124"/>
          <w:rtl w:val="0"/>
        </w:rPr>
        <w:t xml:space="preserve">A solução proposta deverá ser utilizada periodicamente pelos gestores que irão acompanhar quais entregadores estão com uma alta probabilidade de sair da empresa, a ferramenta apresentará em escala a tendência de decisão do trabalhador, mostrando de forma gráfica os dados analisados, assim o gestor deve analisá-la e  interferir dando incentivos ou atuando com outras estratégias de retenção. </w:t>
      </w:r>
      <w:r w:rsidDel="00000000" w:rsidR="00000000" w:rsidRPr="00000000">
        <w:rPr>
          <w:rtl w:val="0"/>
        </w:rPr>
      </w:r>
    </w:p>
    <w:p w:rsidR="00000000" w:rsidDel="00000000" w:rsidP="00000000" w:rsidRDefault="00000000" w:rsidRPr="00000000" w14:paraId="0000008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e) quais os benefícios trazidos pela solução proposta</w:t>
      </w:r>
    </w:p>
    <w:p w:rsidR="00000000" w:rsidDel="00000000" w:rsidP="00000000" w:rsidRDefault="00000000" w:rsidRPr="00000000" w14:paraId="0000008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solução proposta  beneficia a Rappi ao passo de que podemos visualizar os principais dados da empresa e fornecer alternativas para o aumento da lucratividade, através da previsão do desligamento dos colaboradores (RT’s) do quadro geral da empresa, e como o time de operação pode lidar com isso, de modo a funcionar de forma contínua nas mais diversas eventualiadades.</w:t>
      </w:r>
    </w:p>
    <w:p w:rsidR="00000000" w:rsidDel="00000000" w:rsidP="00000000" w:rsidRDefault="00000000" w:rsidRPr="00000000" w14:paraId="000000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8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f) qual será o critério de sucesso e qual medida será utilizada para o avaliar</w:t>
      </w:r>
    </w:p>
    <w:p w:rsidR="00000000" w:rsidDel="00000000" w:rsidP="00000000" w:rsidRDefault="00000000" w:rsidRPr="00000000" w14:paraId="0000008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O critério de sucesso será a taxa de acurácia do modelo em mostrar qual o RT ou grupo de RT’s tem a maior probabilidade de dar churn na plataforma e a unidade de medida será uma taxa de probabilidade em porcentagem(%). </w:t>
      </w:r>
    </w:p>
    <w:p w:rsidR="00000000" w:rsidDel="00000000" w:rsidP="00000000" w:rsidRDefault="00000000" w:rsidRPr="00000000" w14:paraId="00000087">
      <w:pPr>
        <w:pStyle w:val="Heading3"/>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pPr>
      <w:bookmarkStart w:colFirst="0" w:colLast="0" w:name="_heading=h.z337ya" w:id="18"/>
      <w:bookmarkEnd w:id="18"/>
      <w:r w:rsidDel="00000000" w:rsidR="00000000" w:rsidRPr="00000000">
        <w:rPr>
          <w:vertAlign w:val="baseline"/>
          <w:rtl w:val="0"/>
        </w:rPr>
        <w:t xml:space="preserve">4.1.4. Value Proposition Canvas</w:t>
      </w:r>
      <w:r w:rsidDel="00000000" w:rsidR="00000000" w:rsidRPr="00000000">
        <w:rPr>
          <w:rtl w:val="0"/>
        </w:rPr>
      </w:r>
    </w:p>
    <w:p w:rsidR="00000000" w:rsidDel="00000000" w:rsidP="00000000" w:rsidRDefault="00000000" w:rsidRPr="00000000" w14:paraId="0000008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3441700"/>
            <wp:effectExtent b="0" l="0" r="0" t="0"/>
            <wp:docPr id="19"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611982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3"/>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pPr>
      <w:bookmarkStart w:colFirst="0" w:colLast="0" w:name="_heading=h.3j2qqm3" w:id="19"/>
      <w:bookmarkEnd w:id="19"/>
      <w:r w:rsidDel="00000000" w:rsidR="00000000" w:rsidRPr="00000000">
        <w:rPr>
          <w:vertAlign w:val="baseline"/>
          <w:rtl w:val="0"/>
        </w:rPr>
        <w:t xml:space="preserve">4.1.5. Matriz de Riscos</w:t>
      </w:r>
      <w:r w:rsidDel="00000000" w:rsidR="00000000" w:rsidRPr="00000000">
        <w:rPr>
          <w:vertAlign w:val="baseline"/>
        </w:rPr>
        <w:drawing>
          <wp:inline distB="114300" distT="114300" distL="114300" distR="114300">
            <wp:extent cx="6119820" cy="2400300"/>
            <wp:effectExtent b="0" l="0" r="0" t="0"/>
            <wp:docPr id="2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11982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link: </w:t>
      </w:r>
      <w:hyperlink r:id="rId18">
        <w:r w:rsidDel="00000000" w:rsidR="00000000" w:rsidRPr="00000000">
          <w:rPr>
            <w:color w:val="1155cc"/>
            <w:u w:val="single"/>
            <w:rtl w:val="0"/>
          </w:rPr>
          <w:t xml:space="preserve">Figma Link</w:t>
        </w:r>
      </w:hyperlink>
      <w:r w:rsidDel="00000000" w:rsidR="00000000" w:rsidRPr="00000000">
        <w:rPr>
          <w:rtl w:val="0"/>
        </w:rPr>
      </w:r>
    </w:p>
    <w:p w:rsidR="00000000" w:rsidDel="00000000" w:rsidP="00000000" w:rsidRDefault="00000000" w:rsidRPr="00000000" w14:paraId="0000008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8C">
      <w:pPr>
        <w:pStyle w:val="Heading3"/>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vertAlign w:val="baseline"/>
        </w:rPr>
      </w:pPr>
      <w:bookmarkStart w:colFirst="0" w:colLast="0" w:name="_heading=h.1y810tw" w:id="20"/>
      <w:bookmarkEnd w:id="20"/>
      <w:r w:rsidDel="00000000" w:rsidR="00000000" w:rsidRPr="00000000">
        <w:rPr>
          <w:vertAlign w:val="baseline"/>
          <w:rtl w:val="0"/>
        </w:rPr>
        <w:t xml:space="preserve">4.1.6. Personas</w:t>
      </w:r>
    </w:p>
    <w:p w:rsidR="00000000" w:rsidDel="00000000" w:rsidP="00000000" w:rsidRDefault="00000000" w:rsidRPr="00000000" w14:paraId="0000008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Posicione aqui suas Personas (as que utilizam o modelo e as que são afetadas pelo modelo)</w:t>
      </w:r>
    </w:p>
    <w:p w:rsidR="00000000" w:rsidDel="00000000" w:rsidP="00000000" w:rsidRDefault="00000000" w:rsidRPr="00000000" w14:paraId="0000008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8F">
      <w:pPr>
        <w:pStyle w:val="Heading3"/>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vertAlign w:val="baseline"/>
        </w:rPr>
      </w:pPr>
      <w:bookmarkStart w:colFirst="0" w:colLast="0" w:name="_heading=h.4i7ojhp" w:id="21"/>
      <w:bookmarkEnd w:id="21"/>
      <w:r w:rsidDel="00000000" w:rsidR="00000000" w:rsidRPr="00000000">
        <w:rPr>
          <w:vertAlign w:val="baseline"/>
          <w:rtl w:val="0"/>
        </w:rPr>
        <w:t xml:space="preserve">4.1.7. Jornadas do Usuário</w:t>
      </w:r>
    </w:p>
    <w:p w:rsidR="00000000" w:rsidDel="00000000" w:rsidP="00000000" w:rsidRDefault="00000000" w:rsidRPr="00000000" w14:paraId="0000009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2xcytpi" w:id="22"/>
      <w:bookmarkEnd w:id="22"/>
      <w:r w:rsidDel="00000000" w:rsidR="00000000" w:rsidRPr="00000000">
        <w:rPr>
          <w:vertAlign w:val="baseline"/>
          <w:rtl w:val="0"/>
        </w:rPr>
        <w:t xml:space="preserve">4.2. Compreensão dos Dados</w:t>
      </w:r>
    </w:p>
    <w:p w:rsidR="00000000" w:rsidDel="00000000" w:rsidP="00000000" w:rsidRDefault="00000000" w:rsidRPr="00000000" w14:paraId="0000009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A">
      <w:pPr>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hanging="360"/>
        <w:rPr/>
      </w:pPr>
      <w:r w:rsidDel="00000000" w:rsidR="00000000" w:rsidRPr="00000000">
        <w:rPr>
          <w:rtl w:val="0"/>
        </w:rPr>
        <w:t xml:space="preserve">Descreva os dados a serem utilizados (disponibilizados pelo cliente e outros se tiverem sido incluídos), detalhando a fonte, o formato (CSV, XLSX, banco de dados, etc.), o conteúdo e o tamanho (linhas, colunas e shape do dataframe ‘comando shape na biblioteca’).</w:t>
      </w:r>
    </w:p>
    <w:p w:rsidR="00000000" w:rsidDel="00000000" w:rsidP="00000000" w:rsidRDefault="00000000" w:rsidRPr="00000000" w14:paraId="0000009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Os dados que iremos utilizar para formulação do nosso modelo preditivo foram disponibilizados pelo cliente no formato </w:t>
      </w:r>
      <w:r w:rsidDel="00000000" w:rsidR="00000000" w:rsidRPr="00000000">
        <w:rPr>
          <w:b w:val="1"/>
          <w:rtl w:val="0"/>
        </w:rPr>
        <w:t xml:space="preserve">CSV</w:t>
      </w:r>
      <w:r w:rsidDel="00000000" w:rsidR="00000000" w:rsidRPr="00000000">
        <w:rPr>
          <w:rtl w:val="0"/>
        </w:rPr>
        <w:t xml:space="preserve"> e, todos, são organizados em linhas x colunas com o intuito de gerar um uma maior compreensão dos mesmos. Ao total, foram apresentadas 10 bases contendo diversas informações:</w:t>
      </w:r>
    </w:p>
    <w:p w:rsidR="00000000" w:rsidDel="00000000" w:rsidP="00000000" w:rsidRDefault="00000000" w:rsidRPr="00000000" w14:paraId="0000009C">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240" w:lineRule="auto"/>
        <w:ind w:left="1440" w:hanging="360"/>
      </w:pPr>
      <w:r w:rsidDel="00000000" w:rsidR="00000000" w:rsidRPr="00000000">
        <w:rPr>
          <w:rtl w:val="0"/>
        </w:rPr>
        <w:t xml:space="preserve">Taxa de aceitação dos pedidos;</w:t>
      </w:r>
    </w:p>
    <w:p w:rsidR="00000000" w:rsidDel="00000000" w:rsidP="00000000" w:rsidRDefault="00000000" w:rsidRPr="00000000" w14:paraId="0000009D">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attendance_rate.csv </w:t>
      </w:r>
      <w:r w:rsidDel="00000000" w:rsidR="00000000" w:rsidRPr="00000000">
        <w:rPr>
          <w:rFonts w:ascii="Roboto" w:cs="Roboto" w:eastAsia="Roboto" w:hAnsi="Roboto"/>
          <w:color w:val="3c4043"/>
          <w:sz w:val="20"/>
          <w:szCs w:val="20"/>
          <w:highlight w:val="white"/>
          <w:rtl w:val="0"/>
        </w:rPr>
        <w:t xml:space="preserve">(7MB) - 566.099 linhas e 4 colunas</w:t>
      </w:r>
    </w:p>
    <w:p w:rsidR="00000000" w:rsidDel="00000000" w:rsidP="00000000" w:rsidRDefault="00000000" w:rsidRPr="00000000" w14:paraId="0000009E">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A receita de cada entregador;</w:t>
      </w:r>
    </w:p>
    <w:p w:rsidR="00000000" w:rsidDel="00000000" w:rsidP="00000000" w:rsidRDefault="00000000" w:rsidRPr="00000000" w14:paraId="0000009F">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earnings.csv </w:t>
      </w:r>
      <w:r w:rsidDel="00000000" w:rsidR="00000000" w:rsidRPr="00000000">
        <w:rPr>
          <w:rFonts w:ascii="Roboto" w:cs="Roboto" w:eastAsia="Roboto" w:hAnsi="Roboto"/>
          <w:sz w:val="20"/>
          <w:szCs w:val="20"/>
          <w:rtl w:val="0"/>
        </w:rPr>
        <w:t xml:space="preserve">(22 MB) - 566.099 linhas e 4 colunas</w:t>
      </w:r>
    </w:p>
    <w:p w:rsidR="00000000" w:rsidDel="00000000" w:rsidP="00000000" w:rsidRDefault="00000000" w:rsidRPr="00000000" w14:paraId="000000A0">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Os pedidos que foram concluídos e cancelados;</w:t>
      </w:r>
    </w:p>
    <w:p w:rsidR="00000000" w:rsidDel="00000000" w:rsidP="00000000" w:rsidRDefault="00000000" w:rsidRPr="00000000" w14:paraId="000000A1">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Ordens Done e Cancel.csv </w:t>
      </w:r>
      <w:r w:rsidDel="00000000" w:rsidR="00000000" w:rsidRPr="00000000">
        <w:rPr>
          <w:rFonts w:ascii="Roboto" w:cs="Roboto" w:eastAsia="Roboto" w:hAnsi="Roboto"/>
          <w:sz w:val="20"/>
          <w:szCs w:val="20"/>
          <w:rtl w:val="0"/>
        </w:rPr>
        <w:t xml:space="preserve">(9,1 MB) - 653.166 linhas e 4 colunas</w:t>
      </w:r>
      <w:r w:rsidDel="00000000" w:rsidR="00000000" w:rsidRPr="00000000">
        <w:rPr>
          <w:rtl w:val="0"/>
        </w:rPr>
      </w:r>
    </w:p>
    <w:p w:rsidR="00000000" w:rsidDel="00000000" w:rsidP="00000000" w:rsidRDefault="00000000" w:rsidRPr="00000000" w14:paraId="000000A2">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O tempo em horas que o RT fica/ficou conectado em um certo período;</w:t>
      </w:r>
    </w:p>
    <w:p w:rsidR="00000000" w:rsidDel="00000000" w:rsidP="00000000" w:rsidRDefault="00000000" w:rsidRPr="00000000" w14:paraId="000000A3">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supply.csv </w:t>
      </w:r>
      <w:r w:rsidDel="00000000" w:rsidR="00000000" w:rsidRPr="00000000">
        <w:rPr>
          <w:rFonts w:ascii="Roboto" w:cs="Roboto" w:eastAsia="Roboto" w:hAnsi="Roboto"/>
          <w:sz w:val="20"/>
          <w:szCs w:val="20"/>
          <w:rtl w:val="0"/>
        </w:rPr>
        <w:t xml:space="preserve">(10,1 MB) - 124.526 linhas e 10 colunas</w:t>
      </w:r>
      <w:r w:rsidDel="00000000" w:rsidR="00000000" w:rsidRPr="00000000">
        <w:rPr>
          <w:rtl w:val="0"/>
        </w:rPr>
      </w:r>
    </w:p>
    <w:p w:rsidR="00000000" w:rsidDel="00000000" w:rsidP="00000000" w:rsidRDefault="00000000" w:rsidRPr="00000000" w14:paraId="000000A4">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As informações gerais de cada entregador;</w:t>
      </w:r>
    </w:p>
    <w:p w:rsidR="00000000" w:rsidDel="00000000" w:rsidP="00000000" w:rsidRDefault="00000000" w:rsidRPr="00000000" w14:paraId="000000A5">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infos gerais.csv </w:t>
      </w:r>
      <w:r w:rsidDel="00000000" w:rsidR="00000000" w:rsidRPr="00000000">
        <w:rPr>
          <w:rFonts w:ascii="Roboto" w:cs="Roboto" w:eastAsia="Roboto" w:hAnsi="Roboto"/>
          <w:sz w:val="20"/>
          <w:szCs w:val="20"/>
          <w:rtl w:val="0"/>
        </w:rPr>
        <w:t xml:space="preserve">(29,9 MB)</w:t>
      </w:r>
      <w:r w:rsidDel="00000000" w:rsidR="00000000" w:rsidRPr="00000000">
        <w:rPr>
          <w:rFonts w:ascii="Arial" w:cs="Arial" w:eastAsia="Arial" w:hAnsi="Arial"/>
          <w:sz w:val="20"/>
          <w:szCs w:val="20"/>
          <w:rtl w:val="0"/>
        </w:rPr>
        <w:t xml:space="preserve"> - 180.178 linhas e 25 colunas</w:t>
      </w:r>
      <w:r w:rsidDel="00000000" w:rsidR="00000000" w:rsidRPr="00000000">
        <w:rPr>
          <w:rtl w:val="0"/>
        </w:rPr>
      </w:r>
    </w:p>
    <w:p w:rsidR="00000000" w:rsidDel="00000000" w:rsidP="00000000" w:rsidRDefault="00000000" w:rsidRPr="00000000" w14:paraId="000000A6">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Retorno de um produto uma vez que a ordem foi cancelada</w:t>
      </w:r>
    </w:p>
    <w:p w:rsidR="00000000" w:rsidDel="00000000" w:rsidP="00000000" w:rsidRDefault="00000000" w:rsidRPr="00000000" w14:paraId="000000A7">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Product return.csv </w:t>
      </w:r>
      <w:r w:rsidDel="00000000" w:rsidR="00000000" w:rsidRPr="00000000">
        <w:rPr>
          <w:rFonts w:ascii="Roboto" w:cs="Roboto" w:eastAsia="Roboto" w:hAnsi="Roboto"/>
          <w:sz w:val="20"/>
          <w:szCs w:val="20"/>
          <w:rtl w:val="0"/>
        </w:rPr>
        <w:t xml:space="preserve">(4,6 MB) - 41.535 linhas e 11 colunas</w:t>
      </w:r>
    </w:p>
    <w:p w:rsidR="00000000" w:rsidDel="00000000" w:rsidP="00000000" w:rsidRDefault="00000000" w:rsidRPr="00000000" w14:paraId="000000A8">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Quanto tempo o entregador fica esperando o suporte</w:t>
      </w:r>
    </w:p>
    <w:p w:rsidR="00000000" w:rsidDel="00000000" w:rsidP="00000000" w:rsidRDefault="00000000" w:rsidRPr="00000000" w14:paraId="000000A9">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Tempo de Resolução e Modal.csv </w:t>
      </w:r>
      <w:r w:rsidDel="00000000" w:rsidR="00000000" w:rsidRPr="00000000">
        <w:rPr>
          <w:rFonts w:ascii="Roboto" w:cs="Roboto" w:eastAsia="Roboto" w:hAnsi="Roboto"/>
          <w:sz w:val="20"/>
          <w:szCs w:val="20"/>
          <w:rtl w:val="0"/>
        </w:rPr>
        <w:t xml:space="preserve">(2,63 GB) - 32.000.000 linhas e 9 colunas</w:t>
      </w:r>
      <w:r w:rsidDel="00000000" w:rsidR="00000000" w:rsidRPr="00000000">
        <w:rPr>
          <w:rtl w:val="0"/>
        </w:rPr>
      </w:r>
    </w:p>
    <w:p w:rsidR="00000000" w:rsidDel="00000000" w:rsidP="00000000" w:rsidRDefault="00000000" w:rsidRPr="00000000" w14:paraId="000000AA">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Regras para incidentes</w:t>
      </w:r>
    </w:p>
    <w:p w:rsidR="00000000" w:rsidDel="00000000" w:rsidP="00000000" w:rsidRDefault="00000000" w:rsidRPr="00000000" w14:paraId="000000AB">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Incidentes_Regras RT.csv </w:t>
      </w:r>
      <w:r w:rsidDel="00000000" w:rsidR="00000000" w:rsidRPr="00000000">
        <w:rPr>
          <w:rFonts w:ascii="Roboto" w:cs="Roboto" w:eastAsia="Roboto" w:hAnsi="Roboto"/>
          <w:sz w:val="20"/>
          <w:szCs w:val="20"/>
          <w:rtl w:val="0"/>
        </w:rPr>
        <w:t xml:space="preserve">(234,2 MB) - 2.405.601 linhas e 9 colunas</w:t>
      </w:r>
    </w:p>
    <w:p w:rsidR="00000000" w:rsidDel="00000000" w:rsidP="00000000" w:rsidRDefault="00000000" w:rsidRPr="00000000" w14:paraId="000000AC">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Todos os casos em que o usuário abre uma reclamação sobre algum pedido</w:t>
      </w:r>
    </w:p>
    <w:p w:rsidR="00000000" w:rsidDel="00000000" w:rsidP="00000000" w:rsidRDefault="00000000" w:rsidRPr="00000000" w14:paraId="000000AD">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comp defects.csv </w:t>
      </w:r>
      <w:r w:rsidDel="00000000" w:rsidR="00000000" w:rsidRPr="00000000">
        <w:rPr>
          <w:rFonts w:ascii="Roboto" w:cs="Roboto" w:eastAsia="Roboto" w:hAnsi="Roboto"/>
          <w:sz w:val="20"/>
          <w:szCs w:val="20"/>
          <w:rtl w:val="0"/>
        </w:rPr>
        <w:t xml:space="preserve">(388,9 MB) - 6.783.958 linhas e 10 colunas</w:t>
      </w:r>
      <w:r w:rsidDel="00000000" w:rsidR="00000000" w:rsidRPr="00000000">
        <w:rPr>
          <w:rtl w:val="0"/>
        </w:rPr>
      </w:r>
    </w:p>
    <w:p w:rsidR="00000000" w:rsidDel="00000000" w:rsidP="00000000" w:rsidRDefault="00000000" w:rsidRPr="00000000" w14:paraId="000000AE">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Todos os entregadores que já deram churn</w:t>
      </w:r>
    </w:p>
    <w:p w:rsidR="00000000" w:rsidDel="00000000" w:rsidP="00000000" w:rsidRDefault="00000000" w:rsidRPr="00000000" w14:paraId="000000AF">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4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criacao contas churn.csv </w:t>
      </w:r>
      <w:r w:rsidDel="00000000" w:rsidR="00000000" w:rsidRPr="00000000">
        <w:rPr>
          <w:rFonts w:ascii="Roboto" w:cs="Roboto" w:eastAsia="Roboto" w:hAnsi="Roboto"/>
          <w:sz w:val="20"/>
          <w:szCs w:val="20"/>
          <w:rtl w:val="0"/>
        </w:rPr>
        <w:t xml:space="preserve">(2,63 GB) - 32.000.000 linhas e 9 colunas</w:t>
      </w:r>
      <w:r w:rsidDel="00000000" w:rsidR="00000000" w:rsidRPr="00000000">
        <w:rPr>
          <w:rtl w:val="0"/>
        </w:rPr>
      </w:r>
    </w:p>
    <w:p w:rsidR="00000000" w:rsidDel="00000000" w:rsidP="00000000" w:rsidRDefault="00000000" w:rsidRPr="00000000" w14:paraId="000000B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rPr/>
      </w:pPr>
      <w:r w:rsidDel="00000000" w:rsidR="00000000" w:rsidRPr="00000000">
        <w:rPr>
          <w:rtl w:val="0"/>
        </w:rPr>
      </w:r>
    </w:p>
    <w:p w:rsidR="00000000" w:rsidDel="00000000" w:rsidP="00000000" w:rsidRDefault="00000000" w:rsidRPr="00000000" w14:paraId="000000B1">
      <w:pPr>
        <w:numPr>
          <w:ilvl w:val="1"/>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pPr>
      <w:r w:rsidDel="00000000" w:rsidR="00000000" w:rsidRPr="00000000">
        <w:rPr>
          <w:rtl w:val="0"/>
        </w:rPr>
        <w:t xml:space="preserve">Se houver mais de um conjunto de dados, descrição de como serão agregados/mesclados.</w:t>
      </w:r>
    </w:p>
    <w:p w:rsidR="00000000" w:rsidDel="00000000" w:rsidP="00000000" w:rsidRDefault="00000000" w:rsidRPr="00000000" w14:paraId="000000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firstLine="0"/>
        <w:rPr/>
      </w:pPr>
      <w:r w:rsidDel="00000000" w:rsidR="00000000" w:rsidRPr="00000000">
        <w:rPr>
          <w:rtl w:val="0"/>
        </w:rPr>
      </w:r>
    </w:p>
    <w:p w:rsidR="00000000" w:rsidDel="00000000" w:rsidP="00000000" w:rsidRDefault="00000000" w:rsidRPr="00000000" w14:paraId="000000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firstLine="0"/>
        <w:rPr/>
      </w:pPr>
      <w:r w:rsidDel="00000000" w:rsidR="00000000" w:rsidRPr="00000000">
        <w:rPr>
          <w:rtl w:val="0"/>
        </w:rPr>
      </w:r>
    </w:p>
    <w:p w:rsidR="00000000" w:rsidDel="00000000" w:rsidP="00000000" w:rsidRDefault="00000000" w:rsidRPr="00000000" w14:paraId="000000B4">
      <w:pPr>
        <w:numPr>
          <w:ilvl w:val="1"/>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pPr>
      <w:r w:rsidDel="00000000" w:rsidR="00000000" w:rsidRPr="00000000">
        <w:rPr>
          <w:rtl w:val="0"/>
        </w:rPr>
        <w:t xml:space="preserve">Descrição dos riscos e contingências relacionados a esses dados (qualidade, cobertura/diversidade e acesso).</w:t>
      </w:r>
    </w:p>
    <w:p w:rsidR="00000000" w:rsidDel="00000000" w:rsidP="00000000" w:rsidRDefault="00000000" w:rsidRPr="00000000" w14:paraId="000000B5">
      <w:pPr>
        <w:numPr>
          <w:ilvl w:val="1"/>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pPr>
      <w:r w:rsidDel="00000000" w:rsidR="00000000" w:rsidRPr="00000000">
        <w:rPr>
          <w:rtl w:val="0"/>
        </w:rPr>
        <w:t xml:space="preserve">Se aplicável: descrição de como será selecionado o subconjunto para análises iniciais (quando o tamanho do conjunto de dados impossibilita a utilização do conjunto completo em todas as etapas da definição do modelo a ser usado).</w:t>
      </w:r>
    </w:p>
    <w:p w:rsidR="00000000" w:rsidDel="00000000" w:rsidP="00000000" w:rsidRDefault="00000000" w:rsidRPr="00000000" w14:paraId="000000B6">
      <w:pPr>
        <w:numPr>
          <w:ilvl w:val="1"/>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pPr>
      <w:r w:rsidDel="00000000" w:rsidR="00000000" w:rsidRPr="00000000">
        <w:rPr>
          <w:rtl w:val="0"/>
        </w:rPr>
        <w:t xml:space="preserve">Se houver: descrição das restrições de segurança.</w:t>
      </w:r>
    </w:p>
    <w:p w:rsidR="00000000" w:rsidDel="00000000" w:rsidP="00000000" w:rsidRDefault="00000000" w:rsidRPr="00000000" w14:paraId="000000B7">
      <w:pPr>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hanging="360"/>
        <w:rPr/>
      </w:pPr>
      <w:r w:rsidDel="00000000" w:rsidR="00000000" w:rsidRPr="00000000">
        <w:rPr>
          <w:rtl w:val="0"/>
        </w:rPr>
        <w:t xml:space="preserve">Descrição estatística básica dos dados, principalmente dos atributos de interesse, com inclusão de visualizações gráficas e como essas análises embasam suas hipóteses.</w:t>
      </w:r>
    </w:p>
    <w:p w:rsidR="00000000" w:rsidDel="00000000" w:rsidP="00000000" w:rsidRDefault="00000000" w:rsidRPr="00000000" w14:paraId="000000B8">
      <w:pPr>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hanging="360"/>
        <w:rPr/>
      </w:pPr>
      <w:r w:rsidDel="00000000" w:rsidR="00000000" w:rsidRPr="00000000">
        <w:rPr>
          <w:rtl w:val="0"/>
        </w:rPr>
        <w:t xml:space="preserve">Descrição da predição desejada (“target”), identificando sua natureza (binária, contínua, etc.)</w:t>
      </w:r>
    </w:p>
    <w:p w:rsidR="00000000" w:rsidDel="00000000" w:rsidP="00000000" w:rsidRDefault="00000000" w:rsidRPr="00000000" w14:paraId="000000B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color w:val="ff0000"/>
        </w:rPr>
      </w:pPr>
      <w:r w:rsidDel="00000000" w:rsidR="00000000" w:rsidRPr="00000000">
        <w:rPr>
          <w:color w:val="ff0000"/>
          <w:rtl w:val="0"/>
        </w:rPr>
        <w:t xml:space="preserve">O target do projeto é uma classe (os entregadores que podem dar churn na plataforma), ou seja, queremos a probabilidade de alguém vazar da plataforma.</w:t>
      </w:r>
    </w:p>
    <w:p w:rsidR="00000000" w:rsidDel="00000000" w:rsidP="00000000" w:rsidRDefault="00000000" w:rsidRPr="00000000" w14:paraId="000000B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1ci93xb" w:id="23"/>
      <w:bookmarkEnd w:id="23"/>
      <w:r w:rsidDel="00000000" w:rsidR="00000000" w:rsidRPr="00000000">
        <w:rPr>
          <w:vertAlign w:val="baseline"/>
          <w:rtl w:val="0"/>
        </w:rPr>
        <w:t xml:space="preserve">4.3. Preparação dos Dados</w:t>
      </w:r>
    </w:p>
    <w:p w:rsidR="00000000" w:rsidDel="00000000" w:rsidP="00000000" w:rsidRDefault="00000000" w:rsidRPr="00000000" w14:paraId="000000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Descreva as etapas realizadas para definir os dados e os atributos descritivos dos dados (“features”) a serem utilizados. Essa descrição deve ser feita de modo a garantir uma futura reprodução do processo por outras pessoas, e deve conter:</w:t>
      </w:r>
    </w:p>
    <w:p w:rsidR="00000000" w:rsidDel="00000000" w:rsidP="00000000" w:rsidRDefault="00000000" w:rsidRPr="00000000" w14:paraId="000000B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Descrição de quaisquer manipulações necessárias nos registros e suas respectivas features.</w:t>
      </w:r>
    </w:p>
    <w:p w:rsidR="00000000" w:rsidDel="00000000" w:rsidP="00000000" w:rsidRDefault="00000000" w:rsidRPr="00000000" w14:paraId="000000C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b) Se aplicável, como deve ser feita a agregação de registros e/ou derivação de novos atributos.</w:t>
      </w:r>
    </w:p>
    <w:p w:rsidR="00000000" w:rsidDel="00000000" w:rsidP="00000000" w:rsidRDefault="00000000" w:rsidRPr="00000000" w14:paraId="000000C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c) Se aplicável, como devem ser removidos ou substituídos valores ausentes/em branco.</w:t>
      </w:r>
    </w:p>
    <w:p w:rsidR="00000000" w:rsidDel="00000000" w:rsidP="00000000" w:rsidRDefault="00000000" w:rsidRPr="00000000" w14:paraId="000000C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 Identificação das features selecionadas, com descrição dos motivos de seleção.</w:t>
      </w:r>
    </w:p>
    <w:p w:rsidR="00000000" w:rsidDel="00000000" w:rsidP="00000000" w:rsidRDefault="00000000" w:rsidRPr="00000000" w14:paraId="000000C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Não deixe de usar tabelas e gráficos de visualização de dados para melhor ilustrar suas descrições. </w:t>
      </w:r>
    </w:p>
    <w:p w:rsidR="00000000" w:rsidDel="00000000" w:rsidP="00000000" w:rsidRDefault="00000000" w:rsidRPr="00000000" w14:paraId="000000C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IMPORTANTE: Crie tópicos utilizando a formatação “Heading 3” (ou menor) para que o Google Docs identifique e atualize o Sumário (é necessário apertar o botão Refresh no Sumário para ele coletar as atualizações)</w:t>
      </w:r>
      <w:r w:rsidDel="00000000" w:rsidR="00000000" w:rsidRPr="00000000">
        <w:rPr>
          <w:rtl w:val="0"/>
        </w:rPr>
      </w:r>
    </w:p>
    <w:p w:rsidR="00000000" w:rsidDel="00000000" w:rsidP="00000000" w:rsidRDefault="00000000" w:rsidRPr="00000000" w14:paraId="000000C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3whwml4" w:id="24"/>
      <w:bookmarkEnd w:id="24"/>
      <w:sdt>
        <w:sdtPr>
          <w:tag w:val="goog_rdk_1"/>
        </w:sdtPr>
        <w:sdtContent>
          <w:commentRangeStart w:id="1"/>
        </w:sdtContent>
      </w:sdt>
      <w:r w:rsidDel="00000000" w:rsidR="00000000" w:rsidRPr="00000000">
        <w:rPr>
          <w:vertAlign w:val="baseline"/>
          <w:rtl w:val="0"/>
        </w:rPr>
        <w:t xml:space="preserve">4.4. Modelagem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C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Para a Sprint 3, você deve descrever aqui os experimentos realizados com os modelos (treinamentos e testes) até o momento. Não deixe de usar equações, tabelas e gráficos de visualização de dados para melhor ilustrar seus experimentos e resultados.</w:t>
      </w:r>
    </w:p>
    <w:p w:rsidR="00000000" w:rsidDel="00000000" w:rsidP="00000000" w:rsidRDefault="00000000" w:rsidRPr="00000000" w14:paraId="000000C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Para a Sprint 4, você deve realizar a descrição final dos experimentos realizados (treinamentos e testes), comparando modelos. Não deixe de usar  equações, tabelas e gráficos de visualização de dados para melhor ilustrar seus experimentos e resultados.</w:t>
      </w:r>
    </w:p>
    <w:p w:rsidR="00000000" w:rsidDel="00000000" w:rsidP="00000000" w:rsidRDefault="00000000" w:rsidRPr="00000000" w14:paraId="000000C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CC">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rFonts w:ascii="Manrope" w:cs="Manrope" w:eastAsia="Manrope" w:hAnsi="Manrope"/>
          <w:b w:val="1"/>
          <w:i w:val="0"/>
          <w:smallCaps w:val="0"/>
          <w:strike w:val="0"/>
          <w:color w:val="3c0a49"/>
          <w:sz w:val="36"/>
          <w:szCs w:val="36"/>
          <w:u w:val="none"/>
          <w:shd w:fill="auto" w:val="clear"/>
          <w:vertAlign w:val="baseline"/>
        </w:rPr>
      </w:pPr>
      <w:bookmarkStart w:colFirst="0" w:colLast="0" w:name="_heading=h.2bn6wsx" w:id="25"/>
      <w:bookmarkEnd w:id="25"/>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qsh70q" w:id="26"/>
      <w:bookmarkEnd w:id="26"/>
      <w:r w:rsidDel="00000000" w:rsidR="00000000" w:rsidRPr="00000000">
        <w:rPr>
          <w:vertAlign w:val="baseline"/>
          <w:rtl w:val="0"/>
        </w:rPr>
        <w:t xml:space="preserve">4.5. Avaliação</w:t>
      </w:r>
    </w:p>
    <w:p w:rsidR="00000000" w:rsidDel="00000000" w:rsidP="00000000" w:rsidRDefault="00000000" w:rsidRPr="00000000" w14:paraId="000000C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C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Nesta seção, descreva a solução final de modelo preditivo, e justifique a escolha. Alinhe sua justificativa com a seção 4.1, resgatando o entendimento do negócio e explicando de que formas seu modelo atende os requisitos.  Não deixe de usar equações, tabelas e gráficos de visualização de dados para melhor ilustrar seus argumentos.</w:t>
      </w:r>
    </w:p>
    <w:p w:rsidR="00000000" w:rsidDel="00000000" w:rsidP="00000000" w:rsidRDefault="00000000" w:rsidRPr="00000000" w14:paraId="000000D0">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sz w:val="36"/>
          <w:szCs w:val="36"/>
          <w:vertAlign w:val="baseline"/>
        </w:rPr>
      </w:pPr>
      <w:bookmarkStart w:colFirst="0" w:colLast="0" w:name="_heading=h.be1cqj72p9wo" w:id="27"/>
      <w:bookmarkEnd w:id="27"/>
      <w:r w:rsidDel="00000000" w:rsidR="00000000" w:rsidRPr="00000000">
        <w:br w:type="page"/>
      </w:r>
      <w:r w:rsidDel="00000000" w:rsidR="00000000" w:rsidRPr="00000000">
        <w:rPr>
          <w:b w:val="1"/>
          <w:color w:val="3c0a49"/>
          <w:sz w:val="36"/>
          <w:szCs w:val="36"/>
          <w:vertAlign w:val="baseline"/>
          <w:rtl w:val="0"/>
        </w:rPr>
        <w:t xml:space="preserve">4.6 Comparação de Modelos</w:t>
      </w:r>
    </w:p>
    <w:p w:rsidR="00000000" w:rsidDel="00000000" w:rsidP="00000000" w:rsidRDefault="00000000" w:rsidRPr="00000000" w14:paraId="000000D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E">
      <w:pPr>
        <w:pStyle w:val="Heading1"/>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80" w:lineRule="auto"/>
        <w:rPr>
          <w:vertAlign w:val="baseline"/>
        </w:rPr>
      </w:pPr>
      <w:bookmarkStart w:colFirst="0" w:colLast="0" w:name="_heading=h.3as4poj" w:id="28"/>
      <w:bookmarkEnd w:id="28"/>
      <w:r w:rsidDel="00000000" w:rsidR="00000000" w:rsidRPr="00000000">
        <w:rPr>
          <w:vertAlign w:val="baseline"/>
          <w:rtl w:val="0"/>
        </w:rPr>
        <w:t xml:space="preserve">5. Conclusões e Recomendações</w:t>
      </w:r>
    </w:p>
    <w:p w:rsidR="00000000" w:rsidDel="00000000" w:rsidP="00000000" w:rsidRDefault="00000000" w:rsidRPr="00000000" w14:paraId="000000E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F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Escreva, de forma resumida, sobre os principais resultados do seu projeto e faça recomendações formais ao seu parceiro de negócios em relação ao uso desse modelo. Você pode aproveitar este espaço para comentar sobre possíveis materiais extras, como um manual de usuário mais detalhado na seção “Anexos”. </w:t>
      </w:r>
    </w:p>
    <w:p w:rsidR="00000000" w:rsidDel="00000000" w:rsidP="00000000" w:rsidRDefault="00000000" w:rsidRPr="00000000" w14:paraId="000000F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Não se esqueça também das pessoas que serão potencialmente afetadas pelas decisões do modelo preditivo, e elabore recomendações que ajudem seu parceiro a tratá-las de maneira estratégica e ética. </w:t>
      </w:r>
    </w:p>
    <w:p w:rsidR="00000000" w:rsidDel="00000000" w:rsidP="00000000" w:rsidRDefault="00000000" w:rsidRPr="00000000" w14:paraId="000000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80" w:lineRule="auto"/>
        <w:rPr>
          <w:vertAlign w:val="baseline"/>
        </w:rPr>
      </w:pPr>
      <w:bookmarkStart w:colFirst="0" w:colLast="0" w:name="_heading=h.1pxezwc" w:id="29"/>
      <w:bookmarkEnd w:id="29"/>
      <w:r w:rsidDel="00000000" w:rsidR="00000000" w:rsidRPr="00000000">
        <w:rPr>
          <w:vertAlign w:val="baseline"/>
          <w:rtl w:val="0"/>
        </w:rPr>
        <w:t xml:space="preserve">6. Referências</w:t>
      </w:r>
    </w:p>
    <w:p w:rsidR="00000000" w:rsidDel="00000000" w:rsidP="00000000" w:rsidRDefault="00000000" w:rsidRPr="00000000" w14:paraId="000000F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F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Nesta seção você deve incluir as principais referências de seu projeto, para que seu parceiro possa consultar caso ele se interessar em aprofundar.</w:t>
      </w:r>
    </w:p>
    <w:p w:rsidR="00000000" w:rsidDel="00000000" w:rsidP="00000000" w:rsidRDefault="00000000" w:rsidRPr="00000000" w14:paraId="000000F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Utilize a norma ABNT NBR 6023 para regras específicas de referências. Um exemplo de referência de livro:</w:t>
      </w:r>
    </w:p>
    <w:p w:rsidR="00000000" w:rsidDel="00000000" w:rsidP="00000000" w:rsidRDefault="00000000" w:rsidRPr="00000000" w14:paraId="000000F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color w:val="4472c4"/>
          <w:rtl w:val="0"/>
        </w:rPr>
        <w:t xml:space="preserve">SOBRENOME, Nome. </w:t>
      </w:r>
      <w:r w:rsidDel="00000000" w:rsidR="00000000" w:rsidRPr="00000000">
        <w:rPr>
          <w:b w:val="1"/>
          <w:color w:val="4472c4"/>
          <w:rtl w:val="0"/>
        </w:rPr>
        <w:t xml:space="preserve">Título do livro</w:t>
      </w:r>
      <w:r w:rsidDel="00000000" w:rsidR="00000000" w:rsidRPr="00000000">
        <w:rPr>
          <w:color w:val="4472c4"/>
          <w:rtl w:val="0"/>
        </w:rPr>
        <w:t xml:space="preserve">: subtítulo do livro. Edição. Cidade de publicação: Nome da editora, Ano de publicação.</w:t>
      </w:r>
    </w:p>
    <w:p w:rsidR="00000000" w:rsidDel="00000000" w:rsidP="00000000" w:rsidRDefault="00000000" w:rsidRPr="00000000" w14:paraId="000000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rtl w:val="0"/>
        </w:rPr>
      </w:r>
    </w:p>
    <w:p w:rsidR="00000000" w:rsidDel="00000000" w:rsidP="00000000" w:rsidRDefault="00000000" w:rsidRPr="00000000" w14:paraId="000000F9">
      <w:pPr>
        <w:spacing w:after="0" w:line="276" w:lineRule="auto"/>
        <w:rPr>
          <w:sz w:val="20"/>
          <w:szCs w:val="20"/>
        </w:rPr>
      </w:pPr>
      <w:r w:rsidDel="00000000" w:rsidR="00000000" w:rsidRPr="00000000">
        <w:rPr>
          <w:sz w:val="20"/>
          <w:szCs w:val="20"/>
          <w:rtl w:val="0"/>
        </w:rPr>
        <w:t xml:space="preserve"> [1]:</w:t>
      </w:r>
    </w:p>
    <w:p w:rsidR="00000000" w:rsidDel="00000000" w:rsidP="00000000" w:rsidRDefault="00000000" w:rsidRPr="00000000" w14:paraId="000000FA">
      <w:pPr>
        <w:spacing w:after="0" w:line="276" w:lineRule="auto"/>
        <w:rPr>
          <w:sz w:val="20"/>
          <w:szCs w:val="20"/>
        </w:rPr>
      </w:pPr>
      <w:hyperlink r:id="rId19">
        <w:r w:rsidDel="00000000" w:rsidR="00000000" w:rsidRPr="00000000">
          <w:rPr>
            <w:color w:val="1155cc"/>
            <w:sz w:val="20"/>
            <w:szCs w:val="20"/>
            <w:u w:val="single"/>
            <w:rtl w:val="0"/>
          </w:rPr>
          <w:t xml:space="preserve">https://economia.uol.com.br/noticias/redacao/2022/04/02/ifood-ficou-tao-grande-que-prejudica-os-brasileiros.htm</w:t>
        </w:r>
      </w:hyperlink>
      <w:r w:rsidDel="00000000" w:rsidR="00000000" w:rsidRPr="00000000">
        <w:rPr>
          <w:rtl w:val="0"/>
        </w:rPr>
      </w:r>
    </w:p>
    <w:p w:rsidR="00000000" w:rsidDel="00000000" w:rsidP="00000000" w:rsidRDefault="00000000" w:rsidRPr="00000000" w14:paraId="000000FB">
      <w:pPr>
        <w:spacing w:after="0" w:line="276" w:lineRule="auto"/>
        <w:rPr>
          <w:sz w:val="20"/>
          <w:szCs w:val="20"/>
        </w:rPr>
      </w:pPr>
      <w:r w:rsidDel="00000000" w:rsidR="00000000" w:rsidRPr="00000000">
        <w:rPr>
          <w:rtl w:val="0"/>
        </w:rPr>
      </w:r>
    </w:p>
    <w:p w:rsidR="00000000" w:rsidDel="00000000" w:rsidP="00000000" w:rsidRDefault="00000000" w:rsidRPr="00000000" w14:paraId="000000FC">
      <w:pPr>
        <w:spacing w:after="0" w:line="276" w:lineRule="auto"/>
        <w:rPr>
          <w:sz w:val="20"/>
          <w:szCs w:val="20"/>
        </w:rPr>
      </w:pPr>
      <w:r w:rsidDel="00000000" w:rsidR="00000000" w:rsidRPr="00000000">
        <w:rPr>
          <w:sz w:val="20"/>
          <w:szCs w:val="20"/>
          <w:rtl w:val="0"/>
        </w:rPr>
        <w:t xml:space="preserve">[2]:</w:t>
      </w:r>
    </w:p>
    <w:p w:rsidR="00000000" w:rsidDel="00000000" w:rsidP="00000000" w:rsidRDefault="00000000" w:rsidRPr="00000000" w14:paraId="000000FD">
      <w:pPr>
        <w:spacing w:after="0" w:line="276" w:lineRule="auto"/>
        <w:rPr>
          <w:sz w:val="20"/>
          <w:szCs w:val="20"/>
        </w:rPr>
      </w:pPr>
      <w:hyperlink r:id="rId20">
        <w:r w:rsidDel="00000000" w:rsidR="00000000" w:rsidRPr="00000000">
          <w:rPr>
            <w:color w:val="1155cc"/>
            <w:sz w:val="20"/>
            <w:szCs w:val="20"/>
            <w:u w:val="single"/>
            <w:rtl w:val="0"/>
          </w:rPr>
          <w:t xml:space="preserve">https://www.cnnbrasil.com.br/business/gasto-com-delivery-sobe-24-em-2021-veja-tendencias-de-consumo-do-pos-pandemia/</w:t>
        </w:r>
      </w:hyperlink>
      <w:r w:rsidDel="00000000" w:rsidR="00000000" w:rsidRPr="00000000">
        <w:rPr>
          <w:rtl w:val="0"/>
        </w:rPr>
      </w:r>
    </w:p>
    <w:p w:rsidR="00000000" w:rsidDel="00000000" w:rsidP="00000000" w:rsidRDefault="00000000" w:rsidRPr="00000000" w14:paraId="000000FE">
      <w:pPr>
        <w:spacing w:after="0" w:line="276" w:lineRule="auto"/>
        <w:rPr>
          <w:sz w:val="20"/>
          <w:szCs w:val="20"/>
        </w:rPr>
      </w:pPr>
      <w:r w:rsidDel="00000000" w:rsidR="00000000" w:rsidRPr="00000000">
        <w:rPr>
          <w:rtl w:val="0"/>
        </w:rPr>
      </w:r>
    </w:p>
    <w:p w:rsidR="00000000" w:rsidDel="00000000" w:rsidP="00000000" w:rsidRDefault="00000000" w:rsidRPr="00000000" w14:paraId="000000FF">
      <w:pPr>
        <w:spacing w:after="0" w:line="276" w:lineRule="auto"/>
        <w:rPr>
          <w:sz w:val="20"/>
          <w:szCs w:val="20"/>
        </w:rPr>
      </w:pPr>
      <w:r w:rsidDel="00000000" w:rsidR="00000000" w:rsidRPr="00000000">
        <w:rPr>
          <w:sz w:val="20"/>
          <w:szCs w:val="20"/>
          <w:rtl w:val="0"/>
        </w:rPr>
        <w:t xml:space="preserve">[3]:</w:t>
      </w:r>
    </w:p>
    <w:p w:rsidR="00000000" w:rsidDel="00000000" w:rsidP="00000000" w:rsidRDefault="00000000" w:rsidRPr="00000000" w14:paraId="00000100">
      <w:pPr>
        <w:spacing w:after="0" w:line="276" w:lineRule="auto"/>
        <w:rPr>
          <w:sz w:val="20"/>
          <w:szCs w:val="20"/>
        </w:rPr>
      </w:pPr>
      <w:hyperlink r:id="rId21">
        <w:r w:rsidDel="00000000" w:rsidR="00000000" w:rsidRPr="00000000">
          <w:rPr>
            <w:color w:val="1155cc"/>
            <w:sz w:val="20"/>
            <w:szCs w:val="20"/>
            <w:u w:val="single"/>
            <w:rtl w:val="0"/>
          </w:rPr>
          <w:t xml:space="preserve">https://sbvc.com.br/silenciosamente-o-rappi-comeca-a-virar-um-grande-varejista/</w:t>
        </w:r>
      </w:hyperlink>
      <w:r w:rsidDel="00000000" w:rsidR="00000000" w:rsidRPr="00000000">
        <w:rPr>
          <w:sz w:val="20"/>
          <w:szCs w:val="20"/>
          <w:rtl w:val="0"/>
        </w:rPr>
        <w:t xml:space="preserve"> </w:t>
      </w:r>
    </w:p>
    <w:p w:rsidR="00000000" w:rsidDel="00000000" w:rsidP="00000000" w:rsidRDefault="00000000" w:rsidRPr="00000000" w14:paraId="00000101">
      <w:pPr>
        <w:spacing w:after="0" w:line="276" w:lineRule="auto"/>
        <w:rPr>
          <w:sz w:val="20"/>
          <w:szCs w:val="20"/>
        </w:rPr>
      </w:pPr>
      <w:r w:rsidDel="00000000" w:rsidR="00000000" w:rsidRPr="00000000">
        <w:rPr>
          <w:rtl w:val="0"/>
        </w:rPr>
      </w:r>
    </w:p>
    <w:p w:rsidR="00000000" w:rsidDel="00000000" w:rsidP="00000000" w:rsidRDefault="00000000" w:rsidRPr="00000000" w14:paraId="00000102">
      <w:pPr>
        <w:spacing w:after="0" w:line="276" w:lineRule="auto"/>
        <w:rPr>
          <w:sz w:val="20"/>
          <w:szCs w:val="20"/>
        </w:rPr>
      </w:pPr>
      <w:r w:rsidDel="00000000" w:rsidR="00000000" w:rsidRPr="00000000">
        <w:rPr>
          <w:sz w:val="20"/>
          <w:szCs w:val="20"/>
          <w:rtl w:val="0"/>
        </w:rPr>
        <w:t xml:space="preserve">[4]:</w:t>
      </w:r>
    </w:p>
    <w:p w:rsidR="00000000" w:rsidDel="00000000" w:rsidP="00000000" w:rsidRDefault="00000000" w:rsidRPr="00000000" w14:paraId="00000103">
      <w:pPr>
        <w:spacing w:after="0" w:line="276" w:lineRule="auto"/>
        <w:rPr>
          <w:sz w:val="20"/>
          <w:szCs w:val="20"/>
        </w:rPr>
      </w:pPr>
      <w:hyperlink r:id="rId22">
        <w:r w:rsidDel="00000000" w:rsidR="00000000" w:rsidRPr="00000000">
          <w:rPr>
            <w:color w:val="1155cc"/>
            <w:sz w:val="20"/>
            <w:szCs w:val="20"/>
            <w:u w:val="single"/>
            <w:rtl w:val="0"/>
          </w:rPr>
          <w:t xml:space="preserve">https://news.ifood.com.br/onde-e-como-o-ifood-utiliza-inteligencia-artificial/</w:t>
        </w:r>
      </w:hyperlink>
      <w:r w:rsidDel="00000000" w:rsidR="00000000" w:rsidRPr="00000000">
        <w:rPr>
          <w:sz w:val="20"/>
          <w:szCs w:val="20"/>
          <w:rtl w:val="0"/>
        </w:rPr>
        <w:t xml:space="preserve"> </w:t>
      </w:r>
    </w:p>
    <w:p w:rsidR="00000000" w:rsidDel="00000000" w:rsidP="00000000" w:rsidRDefault="00000000" w:rsidRPr="00000000" w14:paraId="00000104">
      <w:pPr>
        <w:spacing w:after="0" w:line="276" w:lineRule="auto"/>
        <w:rPr>
          <w:sz w:val="20"/>
          <w:szCs w:val="20"/>
        </w:rPr>
      </w:pPr>
      <w:r w:rsidDel="00000000" w:rsidR="00000000" w:rsidRPr="00000000">
        <w:rPr>
          <w:rtl w:val="0"/>
        </w:rPr>
      </w:r>
    </w:p>
    <w:p w:rsidR="00000000" w:rsidDel="00000000" w:rsidP="00000000" w:rsidRDefault="00000000" w:rsidRPr="00000000" w14:paraId="00000105">
      <w:pPr>
        <w:spacing w:after="0" w:line="276"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10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sz w:val="20"/>
          <w:szCs w:val="20"/>
        </w:rPr>
      </w:pPr>
      <w:hyperlink r:id="rId23">
        <w:r w:rsidDel="00000000" w:rsidR="00000000" w:rsidRPr="00000000">
          <w:rPr>
            <w:color w:val="1155cc"/>
            <w:sz w:val="20"/>
            <w:szCs w:val="20"/>
            <w:u w:val="single"/>
            <w:rtl w:val="0"/>
          </w:rPr>
          <w:t xml:space="preserve">https://sacra.com/research/rappi-the-meituan-of-latin-america/#:~:text=Rappi%20is%20a%20Latin%20American%20on%2Ddemand%20delivery%20app%20with,as%20e%2Dcommerce%20and%20travel</w:t>
        </w:r>
      </w:hyperlink>
      <w:r w:rsidDel="00000000" w:rsidR="00000000" w:rsidRPr="00000000">
        <w:rPr>
          <w:color w:val="4472c4"/>
          <w:sz w:val="20"/>
          <w:szCs w:val="20"/>
          <w:rtl w:val="0"/>
        </w:rPr>
        <w:t xml:space="preserve">.</w:t>
      </w:r>
    </w:p>
    <w:p w:rsidR="00000000" w:rsidDel="00000000" w:rsidP="00000000" w:rsidRDefault="00000000" w:rsidRPr="00000000" w14:paraId="0000010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br w:type="page"/>
      </w:r>
      <w:r w:rsidDel="00000000" w:rsidR="00000000" w:rsidRPr="00000000">
        <w:rPr>
          <w:rtl w:val="0"/>
        </w:rPr>
      </w:r>
    </w:p>
    <w:p w:rsidR="00000000" w:rsidDel="00000000" w:rsidP="00000000" w:rsidRDefault="00000000" w:rsidRPr="00000000" w14:paraId="0000010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rtl w:val="0"/>
        </w:rPr>
      </w:r>
    </w:p>
    <w:p w:rsidR="00000000" w:rsidDel="00000000" w:rsidP="00000000" w:rsidRDefault="00000000" w:rsidRPr="00000000" w14:paraId="00000109">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480" w:line="259" w:lineRule="auto"/>
        <w:ind w:left="0" w:right="0" w:firstLine="0"/>
        <w:jc w:val="left"/>
        <w:rPr>
          <w:rFonts w:ascii="Space Mono" w:cs="Space Mono" w:eastAsia="Space Mono" w:hAnsi="Space Mono"/>
          <w:b w:val="1"/>
          <w:i w:val="0"/>
          <w:smallCaps w:val="0"/>
          <w:strike w:val="0"/>
          <w:color w:val="3c0a49"/>
          <w:sz w:val="48"/>
          <w:szCs w:val="48"/>
          <w:u w:val="none"/>
          <w:shd w:fill="auto" w:val="clear"/>
          <w:vertAlign w:val="baseline"/>
        </w:rPr>
      </w:pPr>
      <w:bookmarkStart w:colFirst="0" w:colLast="0" w:name="_heading=h.49x2ik5" w:id="30"/>
      <w:bookmarkEnd w:id="30"/>
      <w:r w:rsidDel="00000000" w:rsidR="00000000" w:rsidRPr="00000000">
        <w:rPr>
          <w:rFonts w:ascii="Space Mono" w:cs="Space Mono" w:eastAsia="Space Mono" w:hAnsi="Space Mono"/>
          <w:b w:val="1"/>
          <w:i w:val="0"/>
          <w:smallCaps w:val="0"/>
          <w:strike w:val="0"/>
          <w:color w:val="3c0a49"/>
          <w:sz w:val="48"/>
          <w:szCs w:val="48"/>
          <w:u w:val="none"/>
          <w:shd w:fill="auto" w:val="clear"/>
          <w:vertAlign w:val="baseline"/>
          <w:rtl w:val="0"/>
        </w:rPr>
        <w:t xml:space="preserve">Anexos</w:t>
      </w:r>
    </w:p>
    <w:p w:rsidR="00000000" w:rsidDel="00000000" w:rsidP="00000000" w:rsidRDefault="00000000" w:rsidRPr="00000000" w14:paraId="0000010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Utilize esta seção para anexar materiais como manuais de usuário, documentos complementares que ficaram grandes e não couberam no corpo do texto etc.</w:t>
      </w:r>
    </w:p>
    <w:sectPr>
      <w:headerReference r:id="rId24" w:type="default"/>
      <w:headerReference r:id="rId25" w:type="first"/>
      <w:headerReference r:id="rId26" w:type="even"/>
      <w:footerReference r:id="rId27" w:type="default"/>
      <w:footerReference r:id="rId28" w:type="first"/>
      <w:footerReference r:id="rId29" w:type="even"/>
      <w:pgSz w:h="16838" w:w="11906" w:orient="portrait"/>
      <w:pgMar w:bottom="1134" w:top="1134" w:left="1134" w:right="1134" w:header="709" w:footer="85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ergio José Venancio Júnior" w:id="0" w:date="2022-07-01T15:11:00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AO TIME INTELI: ver se faz sentido manter esse tópico, uma vez que não está prevista nas entregas de desenvolvimento e talvez seja uma sobrecarga pros alunos terem que escrever sobre a metodologia. Talvez possa ser solicitado apenas um panorama breve do CRISP-DM e as principais técnicas empregadas, sem utilizar a estrutura de subtópicos abaixo. Mas caso remova este tópico, corrigir a numeração dos demais tópicos para acertar o sumário.</w:t>
      </w:r>
    </w:p>
  </w:comment>
  <w:comment w:author="Sergio José Venancio Júnior" w:id="1" w:date="2022-07-01T15:12:00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AO TIME INTELI: Não tenho certeza se faz sentido separar os tópicos Modelagem e Avaliação aqui no nosso contexto, pois as entregas da Sprint 3 e 4 parecem preencher ambos os tópicos 4.4 e 4.5. Em caso de reestruturação de tópicos, cuidar da numeração e atualização do Sumário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12" w15:done="0"/>
  <w15:commentEx w15:paraId="0000011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anrope">
    <w:embedRegular w:fontKey="{00000000-0000-0000-0000-000000000000}" r:id="rId9" w:subsetted="0"/>
    <w:embedBold w:fontKey="{00000000-0000-0000-0000-000000000000}" r:id="rId10" w:subsetted="0"/>
  </w:font>
  <w:font w:name="Helvetica Neue">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1">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anchor allowOverlap="1" behindDoc="0" distB="152400" distT="152400" distL="152400" distR="152400" hidden="0" layoutInCell="1" locked="0" relativeHeight="0" simplePos="0">
          <wp:simplePos x="0" y="0"/>
          <wp:positionH relativeFrom="margin">
            <wp:posOffset>5705475</wp:posOffset>
          </wp:positionH>
          <wp:positionV relativeFrom="page">
            <wp:posOffset>164465</wp:posOffset>
          </wp:positionV>
          <wp:extent cx="865287" cy="472641"/>
          <wp:effectExtent b="0" l="0" r="0" t="0"/>
          <wp:wrapSquare wrapText="bothSides" distB="152400" distT="152400" distL="152400" distR="152400"/>
          <wp:docPr id="20"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865287" cy="472641"/>
                  </a:xfrm>
                  <a:prstGeom prst="rect"/>
                  <a:ln/>
                </pic:spPr>
              </pic:pic>
            </a:graphicData>
          </a:graphic>
        </wp:anchor>
      </w:drawing>
    </w:r>
    <w:r w:rsidDel="00000000" w:rsidR="00000000" w:rsidRPr="00000000">
      <w:rPr/>
      <w:drawing>
        <wp:anchor allowOverlap="1" behindDoc="0" distB="152400" distT="152400" distL="152400" distR="152400" hidden="0" layoutInCell="1" locked="0" relativeHeight="0" simplePos="0">
          <wp:simplePos x="0" y="0"/>
          <wp:positionH relativeFrom="margin">
            <wp:posOffset>-723897</wp:posOffset>
          </wp:positionH>
          <wp:positionV relativeFrom="page">
            <wp:posOffset>2540</wp:posOffset>
          </wp:positionV>
          <wp:extent cx="1867967" cy="1320786"/>
          <wp:effectExtent b="0" l="0" r="0" t="0"/>
          <wp:wrapSquare wrapText="bothSides" distB="152400" distT="152400" distL="152400" distR="152400"/>
          <wp:docPr id="2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67967" cy="1320786"/>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anrope" w:cs="Manrope" w:eastAsia="Manrope" w:hAnsi="Manrope"/>
        <w:sz w:val="22"/>
        <w:szCs w:val="22"/>
        <w:lang w:val="pt-BR"/>
      </w:rPr>
    </w:rPrDefault>
    <w:pPrDefaul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Space Mono" w:cs="Space Mono" w:eastAsia="Space Mono" w:hAnsi="Space Mono"/>
      <w:b w:val="1"/>
      <w:color w:val="3c0a49"/>
      <w:sz w:val="48"/>
      <w:szCs w:val="48"/>
    </w:rPr>
  </w:style>
  <w:style w:type="paragraph" w:styleId="Heading2">
    <w:name w:val="heading 2"/>
    <w:basedOn w:val="Normal"/>
    <w:next w:val="Normal"/>
    <w:pPr>
      <w:keepNext w:val="1"/>
      <w:keepLines w:val="1"/>
    </w:pPr>
    <w:rPr>
      <w:b w:val="1"/>
      <w:color w:val="3c0a49"/>
      <w:sz w:val="36"/>
      <w:szCs w:val="36"/>
    </w:rPr>
  </w:style>
  <w:style w:type="paragraph" w:styleId="Heading3">
    <w:name w:val="heading 3"/>
    <w:basedOn w:val="Normal"/>
    <w:next w:val="Normal"/>
    <w:pPr>
      <w:keepNext w:val="1"/>
      <w:keepLines w:val="1"/>
      <w:spacing w:after="80" w:before="280" w:lineRule="auto"/>
    </w:pPr>
    <w:rPr>
      <w:b w:val="1"/>
      <w:color w:val="3c0a49"/>
      <w:sz w:val="28"/>
      <w:szCs w:val="28"/>
    </w:rPr>
  </w:style>
  <w:style w:type="paragraph" w:styleId="Heading4">
    <w:name w:val="heading 4"/>
    <w:basedOn w:val="Normal"/>
    <w:next w:val="Normal"/>
    <w:pPr>
      <w:keepNext w:val="1"/>
      <w:keepLines w:val="1"/>
      <w:spacing w:after="40" w:before="240" w:lineRule="auto"/>
    </w:pPr>
    <w:rPr>
      <w:b w:val="1"/>
      <w:color w:val="3c0a49"/>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Space Mono" w:cs="Space Mono" w:eastAsia="Space Mono" w:hAnsi="Space Mono"/>
      <w:b w:val="1"/>
      <w:color w:val="3c0a49"/>
      <w:sz w:val="48"/>
      <w:szCs w:val="48"/>
    </w:rPr>
  </w:style>
  <w:style w:type="paragraph" w:styleId="Heading2">
    <w:name w:val="heading 2"/>
    <w:basedOn w:val="Normal"/>
    <w:next w:val="Normal"/>
    <w:pPr>
      <w:keepNext w:val="1"/>
      <w:keepLines w:val="1"/>
    </w:pPr>
    <w:rPr>
      <w:b w:val="1"/>
      <w:color w:val="3c0a49"/>
      <w:sz w:val="36"/>
      <w:szCs w:val="36"/>
    </w:rPr>
  </w:style>
  <w:style w:type="paragraph" w:styleId="Heading3">
    <w:name w:val="heading 3"/>
    <w:basedOn w:val="Normal"/>
    <w:next w:val="Normal"/>
    <w:pPr>
      <w:keepNext w:val="1"/>
      <w:keepLines w:val="1"/>
      <w:spacing w:after="80" w:before="280" w:lineRule="auto"/>
    </w:pPr>
    <w:rPr>
      <w:b w:val="1"/>
      <w:color w:val="3c0a49"/>
      <w:sz w:val="28"/>
      <w:szCs w:val="28"/>
    </w:rPr>
  </w:style>
  <w:style w:type="paragraph" w:styleId="Heading4">
    <w:name w:val="heading 4"/>
    <w:basedOn w:val="Normal"/>
    <w:next w:val="Normal"/>
    <w:pPr>
      <w:keepNext w:val="1"/>
      <w:keepLines w:val="1"/>
      <w:spacing w:after="40" w:before="240" w:lineRule="auto"/>
    </w:pPr>
    <w:rPr>
      <w:b w:val="1"/>
      <w:color w:val="3c0a49"/>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480"/>
      <w:outlineLvl w:val="0"/>
    </w:pPr>
    <w:rPr>
      <w:rFonts w:ascii="Space Mono" w:cs="Space Mono" w:eastAsia="Space Mono" w:hAnsi="Space Mono"/>
      <w:b w:val="1"/>
      <w:color w:val="3c0a49"/>
      <w:sz w:val="48"/>
      <w:szCs w:val="48"/>
    </w:rPr>
  </w:style>
  <w:style w:type="paragraph" w:styleId="Ttulo2">
    <w:name w:val="heading 2"/>
    <w:basedOn w:val="Normal"/>
    <w:next w:val="Normal"/>
    <w:uiPriority w:val="9"/>
    <w:unhideWhenUsed w:val="1"/>
    <w:qFormat w:val="1"/>
    <w:pPr>
      <w:keepNext w:val="1"/>
      <w:keepLines w:val="1"/>
      <w:outlineLvl w:val="1"/>
    </w:pPr>
    <w:rPr>
      <w:b w:val="1"/>
      <w:color w:val="3c0a49"/>
      <w:sz w:val="36"/>
      <w:szCs w:val="36"/>
    </w:rPr>
  </w:style>
  <w:style w:type="paragraph" w:styleId="Ttulo3">
    <w:name w:val="heading 3"/>
    <w:basedOn w:val="Normal"/>
    <w:next w:val="Normal"/>
    <w:uiPriority w:val="9"/>
    <w:unhideWhenUsed w:val="1"/>
    <w:qFormat w:val="1"/>
    <w:pPr>
      <w:keepNext w:val="1"/>
      <w:keepLines w:val="1"/>
      <w:spacing w:after="80" w:before="280"/>
      <w:outlineLvl w:val="2"/>
    </w:pPr>
    <w:rPr>
      <w:b w:val="1"/>
      <w:color w:val="3c0a49"/>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color w:val="3c0a49"/>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Textodecomentrio">
    <w:name w:val="annotation text"/>
    <w:basedOn w:val="Normal"/>
    <w:link w:val="TextodecomentrioChar"/>
    <w:uiPriority w:val="99"/>
    <w:semiHidden w:val="1"/>
    <w:unhideWhenUsed w:val="1"/>
    <w:pPr>
      <w:spacing w:line="240" w:lineRule="auto"/>
    </w:pPr>
    <w:rPr>
      <w:sz w:val="20"/>
      <w:szCs w:val="20"/>
    </w:rPr>
  </w:style>
  <w:style w:type="character" w:styleId="TextodecomentrioChar" w:customStyle="1">
    <w:name w:val="Texto de comentário Char"/>
    <w:basedOn w:val="Fontepargpadro"/>
    <w:link w:val="Textodecomentrio"/>
    <w:uiPriority w:val="99"/>
    <w:semiHidden w:val="1"/>
    <w:rPr>
      <w:sz w:val="20"/>
      <w:szCs w:val="20"/>
    </w:rPr>
  </w:style>
  <w:style w:type="character" w:styleId="Refdecomentrio">
    <w:name w:val="annotation reference"/>
    <w:basedOn w:val="Fontepargpadro"/>
    <w:uiPriority w:val="99"/>
    <w:semiHidden w:val="1"/>
    <w:unhideWhenUsed w:val="1"/>
    <w:rPr>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nnbrasil.com.br/business/gasto-com-delivery-sobe-24-em-2021-veja-tendencias-de-consumo-do-pos-pandemia/" TargetMode="External"/><Relationship Id="rId22" Type="http://schemas.openxmlformats.org/officeDocument/2006/relationships/hyperlink" Target="https://news.ifood.com.br/onde-e-como-o-ifood-utiliza-inteligencia-artificial/" TargetMode="External"/><Relationship Id="rId21" Type="http://schemas.openxmlformats.org/officeDocument/2006/relationships/hyperlink" Target="https://sbvc.com.br/silenciosamente-o-rappi-comeca-a-virar-um-grande-varejista/" TargetMode="External"/><Relationship Id="rId24" Type="http://schemas.openxmlformats.org/officeDocument/2006/relationships/header" Target="header2.xml"/><Relationship Id="rId23" Type="http://schemas.openxmlformats.org/officeDocument/2006/relationships/hyperlink" Target="https://sacra.com/research/rappi-the-meituan-of-latin-america/#:~:text=Rappi%20is%20a%20Latin%20American%20on%2Ddemand%20delivery%20app%20with,as%20e%2Dcommerce%20and%20trave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26" Type="http://schemas.openxmlformats.org/officeDocument/2006/relationships/header" Target="header3.xml"/><Relationship Id="rId25" Type="http://schemas.openxmlformats.org/officeDocument/2006/relationships/header" Target="header1.xml"/><Relationship Id="rId28" Type="http://schemas.openxmlformats.org/officeDocument/2006/relationships/footer" Target="footer3.xml"/><Relationship Id="rId27"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2.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3.png"/><Relationship Id="rId15" Type="http://schemas.openxmlformats.org/officeDocument/2006/relationships/image" Target="media/image7.jpg"/><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9.jpg"/><Relationship Id="rId19" Type="http://schemas.openxmlformats.org/officeDocument/2006/relationships/hyperlink" Target="https://economia.uol.com.br/noticias/redacao/2022/04/02/ifood-ficou-tao-grande-que-prejudica-os-brasileiros.htm" TargetMode="External"/><Relationship Id="rId18" Type="http://schemas.openxmlformats.org/officeDocument/2006/relationships/hyperlink" Target="https://www.figma.com/file/pvZAWByg8lyEFLey6WQQjD/Untitled?node-id=4%3A10"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HelveticaNeue-regular.ttf"/><Relationship Id="rId10" Type="http://schemas.openxmlformats.org/officeDocument/2006/relationships/font" Target="fonts/Manrope-bold.ttf"/><Relationship Id="rId13" Type="http://schemas.openxmlformats.org/officeDocument/2006/relationships/font" Target="fonts/HelveticaNeue-italic.ttf"/><Relationship Id="rId12" Type="http://schemas.openxmlformats.org/officeDocument/2006/relationships/font" Target="fonts/HelveticaNeue-bold.ttf"/><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9" Type="http://schemas.openxmlformats.org/officeDocument/2006/relationships/font" Target="fonts/Manrope-regular.ttf"/><Relationship Id="rId14" Type="http://schemas.openxmlformats.org/officeDocument/2006/relationships/font" Target="fonts/HelveticaNeue-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14KyuQOEA7FgA/Pac2YbGUrKMg==">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2022-07-21T00:25:00Z</dcterms:created>
</cp:coreProperties>
</file>