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42.png" ContentType="image/png"/>
  <Override PartName="/word/media/rId4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April</w:t>
      </w:r>
      <w:r>
        <w:t xml:space="preserve"> </w:t>
      </w:r>
      <w:r>
        <w:t xml:space="preserve">4,</w:t>
      </w:r>
      <w:r>
        <w:t xml:space="preserve"> </w:t>
      </w:r>
      <w:r>
        <w:t xml:space="preserve">2022</w:t>
      </w:r>
    </w:p>
    <w:p>
      <w:pPr>
        <w:pStyle w:val="SourceCode"/>
      </w:pPr>
      <w:r>
        <w:rPr>
          <w:rStyle w:val="CommentTok"/>
        </w:rPr>
        <w:t xml:space="preserve"># If you add any additional packages here, make sure they are</w:t>
      </w:r>
      <w:r>
        <w:br/>
      </w:r>
      <w:r>
        <w:rPr>
          <w:rStyle w:val="CommentTok"/>
        </w:rPr>
        <w:t xml:space="preserve"># also listed in the DESCRIPTION file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FunctionTok"/>
        </w:rPr>
        <w:t xml:space="preserve">library</w:t>
      </w:r>
      <w:r>
        <w:rPr>
          <w:rStyle w:val="NormalTok"/>
        </w:rPr>
        <w:t xml:space="preserve">(</w:t>
      </w:r>
      <w:r>
        <w:rPr>
          <w:rStyle w:val="StringTok"/>
        </w:rPr>
        <w:t xml:space="preserve">"tidycensus"</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 tibble  3.1.6     ✓ stringr 1.4.0</w:t>
      </w:r>
      <w:r>
        <w:br/>
      </w:r>
      <w:r>
        <w:rPr>
          <w:rStyle w:val="VerbatimChar"/>
        </w:rPr>
        <w:t xml:space="preserve">## ✓ purrr   0.3.4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census_api_key</w:t>
      </w:r>
      <w:r>
        <w:rPr>
          <w:rStyle w:val="NormalTok"/>
        </w:rPr>
        <w:t xml:space="preserve">(</w:t>
      </w:r>
      <w:r>
        <w:rPr>
          <w:rStyle w:val="StringTok"/>
        </w:rPr>
        <w:t xml:space="preserve">"90f27dca0437203c57cb264c2b8efccbf7056737"</w:t>
      </w:r>
      <w:r>
        <w:rPr>
          <w:rStyle w:val="NormalTok"/>
        </w:rPr>
        <w:t xml:space="preserve">)</w:t>
      </w:r>
    </w:p>
    <w:p>
      <w:pPr>
        <w:pStyle w:val="SourceCode"/>
      </w:pPr>
      <w:r>
        <w:rPr>
          <w:rStyle w:val="VerbatimChar"/>
        </w:rPr>
        <w:t xml:space="preserve">## To install your API key for use in future sessions, run this function with `install = TRUE`.</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In California, there is a small percentage of public tap water systems that have been found to be in violation at least one point in their time since 2012</w:t>
      </w:r>
      <w:r>
        <w:t xml:space="preserve"> </w:t>
      </w:r>
      <w:r>
        <w:t xml:space="preserve">(Reese 2018)</w:t>
      </w:r>
      <w:r>
        <w:t xml:space="preserve">. Further studies have revealed that water system violations in California transpire in low-income communities, where there are limited resources which makes it difficult to meet the standards, driving the inequitable access to safe tap water</w:t>
      </w:r>
      <w:r>
        <w:t xml:space="preserve"> </w:t>
      </w:r>
      <w:r>
        <w:t xml:space="preserve">(Balazs et al. 2012, Balazs and Ray 2014)</w:t>
      </w:r>
      <w:r>
        <w:t xml:space="preserve">.</w:t>
      </w:r>
      <w:r>
        <w:t xml:space="preserve"> </w:t>
      </w: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In addition, public restrooms in high-income locations are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Additionally, I tested the pH levels between Outer Richmond’s Lake Stow and Lakeshore’s Lake Merced to investigate the pH levels between the lakes with differing green space.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several locations on the sink in the same bathrooms. The publicly-available datasets consisted of information pertaining to San Francisco’s average income values along with San Francisco’s census data.</w:t>
      </w:r>
    </w:p>
    <w:bookmarkEnd w:id="20"/>
    <w:bookmarkStart w:id="4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 (CC), Mission (MI), Bayview (BA), and Lakeshore (LA). 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5" w:name="site-locations-and-descriptions"/>
    <w:p>
      <w:pPr>
        <w:pStyle w:val="Heading2"/>
      </w:pPr>
      <w:r>
        <w:t xml:space="preserve">Site Locations and Descriptions</w:t>
      </w:r>
    </w:p>
    <w:p>
      <w:pPr>
        <w:pStyle w:val="FirstParagraph"/>
      </w:pPr>
      <w:r>
        <w:t xml:space="preserve">Add text here.</w:t>
      </w:r>
    </w:p>
    <w:bookmarkEnd w:id="25"/>
    <w:bookmarkStart w:id="26" w:name="field-sampling-design"/>
    <w:p>
      <w:pPr>
        <w:pStyle w:val="Heading2"/>
      </w:pPr>
      <w:r>
        <w:t xml:space="preserve">Field Sampling Design</w:t>
      </w:r>
    </w:p>
    <w:p>
      <w:pPr>
        <w:pStyle w:val="FirstParagraph"/>
      </w:pPr>
      <w:r>
        <w:t xml:space="preserve">Add text here.</w:t>
      </w:r>
    </w:p>
    <w:bookmarkEnd w:id="26"/>
    <w:bookmarkStart w:id="48" w:name="data-analysis-and-statistics"/>
    <w:p>
      <w:pPr>
        <w:pStyle w:val="Heading2"/>
      </w:pPr>
      <w:r>
        <w:t xml:space="preserve">Data Analysis and Statistics</w:t>
      </w:r>
    </w:p>
    <w:p>
      <w:pPr>
        <w:pStyle w:val="SourceCode"/>
      </w:pPr>
      <w:r>
        <w:rPr>
          <w:rStyle w:val="CommentTok"/>
        </w:rPr>
        <w:t xml:space="preserve"># read in entire bathroom count data</w:t>
      </w:r>
      <w:r>
        <w:br/>
      </w:r>
      <w:r>
        <w:rPr>
          <w:rStyle w:val="NormalTok"/>
        </w:rPr>
        <w:t xml:space="preserve">bathroom_count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"data/raw_data/2022-05-04_2022_spring_urban_ecology_data_Bathroom_count.csv"</w:t>
      </w:r>
      <w:r>
        <w:rPr>
          <w:rStyle w:val="NormalTok"/>
        </w:rPr>
        <w:t xml:space="preserve">)</w:t>
      </w:r>
      <w:r>
        <w:br/>
      </w:r>
      <w:r>
        <w:br/>
      </w:r>
      <w:r>
        <w:rPr>
          <w:rStyle w:val="CommentTok"/>
        </w:rPr>
        <w:t xml:space="preserve"># read in entire bathroom sample data</w:t>
      </w:r>
      <w:r>
        <w:br/>
      </w:r>
      <w:r>
        <w:rPr>
          <w:rStyle w:val="NormalTok"/>
        </w:rPr>
        <w:t xml:space="preserve">bathroom_sample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"data/raw_data/2022-05-03_2022_spring_urban_ecology_data_Bathroom_sample.csv"</w:t>
      </w:r>
      <w:r>
        <w:rPr>
          <w:rStyle w:val="NormalTok"/>
        </w:rPr>
        <w:t xml:space="preserve">)</w:t>
      </w:r>
    </w:p>
    <w:p>
      <w:pPr>
        <w:pStyle w:val="SourceCode"/>
      </w:pPr>
      <w:r>
        <w:rPr>
          <w:rStyle w:val="CommentTok"/>
        </w:rPr>
        <w:t xml:space="preserve"># create boxplot with total colony count vs. neighborhood district</w:t>
      </w:r>
      <w:r>
        <w:br/>
      </w:r>
      <w:r>
        <w:rPr>
          <w:rStyle w:val="FunctionTok"/>
        </w:rPr>
        <w:t xml:space="preserve">ggplot</w:t>
      </w:r>
      <w:r>
        <w:rPr>
          <w:rStyle w:val="NormalTok"/>
        </w:rPr>
        <w:t xml:space="preserve">(</w:t>
      </w:r>
      <w:r>
        <w:rPr>
          <w:rStyle w:val="AttributeTok"/>
        </w:rPr>
        <w:t xml:space="preserve">data =</w:t>
      </w:r>
      <w:r>
        <w:rPr>
          <w:rStyle w:val="NormalTok"/>
        </w:rPr>
        <w:t xml:space="preserve"> bathroom_count,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neighborhood,</w:t>
      </w:r>
      <w:r>
        <w:br/>
      </w:r>
      <w:r>
        <w:rPr>
          <w:rStyle w:val="NormalTok"/>
        </w:rPr>
        <w:t xml:space="preserve">           </w:t>
      </w:r>
      <w:r>
        <w:rPr>
          <w:rStyle w:val="AttributeTok"/>
        </w:rPr>
        <w:t xml:space="preserve">y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Total Bacterial Colonies On Different Neighborhoods"</w:t>
      </w:r>
      <w:r>
        <w:rPr>
          <w:rStyle w:val="NormalTok"/>
        </w:rPr>
        <w:t xml:space="preserve">,</w:t>
      </w:r>
      <w:r>
        <w:br/>
      </w:r>
      <w:r>
        <w:rPr>
          <w:rStyle w:val="NormalTok"/>
        </w:rPr>
        <w:t xml:space="preserve">        </w:t>
      </w:r>
      <w:r>
        <w:rPr>
          <w:rStyle w:val="AttributeTok"/>
        </w:rPr>
        <w:t xml:space="preserve">scale_fill_manual =</w:t>
      </w:r>
      <w:r>
        <w:rPr>
          <w:rStyle w:val="NormalTok"/>
        </w:rPr>
        <w:t xml:space="preserve"> </w:t>
      </w:r>
      <w:r>
        <w:rPr>
          <w:rStyle w:val="StringTok"/>
        </w:rPr>
        <w:t xml:space="preserve">'Neighborhoods'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48 rows containing non-finite values (stat_boxplot).</w:t>
      </w:r>
    </w:p>
    <w:p>
      <w:pPr>
        <w:pStyle w:val="FirstParagraph"/>
      </w:pPr>
      <w:r>
        <w:drawing>
          <wp:inline>
            <wp:extent cx="5334000" cy="4267200"/>
            <wp:effectExtent b="0" l="0" r="0" t="0"/>
            <wp:docPr descr="" title="" id="28" name="Picture"/>
            <a:graphic>
              <a:graphicData uri="http://schemas.openxmlformats.org/drawingml/2006/picture">
                <pic:pic>
                  <pic:nvPicPr>
                    <pic:cNvPr descr="Final_Report_files/figure-docx/boxplot-total-colony-count-and-neighborhood-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Figure 1</w:t>
      </w:r>
      <w:r>
        <w:t xml:space="preserve"> </w:t>
      </w:r>
      <w:r>
        <w:t xml:space="preserve">Bacterial Richness in various San Francisco neighborhoods.</w:t>
      </w:r>
    </w:p>
    <w:p>
      <w:pPr>
        <w:pStyle w:val="SourceCode"/>
      </w:pPr>
      <w:r>
        <w:rPr>
          <w:rStyle w:val="CommentTok"/>
        </w:rPr>
        <w:t xml:space="preserve"># statistical test to see if above results are significant. </w:t>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w:t>
      </w:r>
      <w:r>
        <w:rPr>
          <w:rStyle w:val="NormalTok"/>
        </w:rPr>
        <w:t xml:space="preserve">bathroom_count, colony_count_per_plate </w:t>
      </w:r>
      <w:r>
        <w:rPr>
          <w:rStyle w:val="SpecialCharTok"/>
        </w:rPr>
        <w:t xml:space="preserve">~</w:t>
      </w:r>
      <w:r>
        <w:rPr>
          <w:rStyle w:val="NormalTok"/>
        </w:rPr>
        <w:t xml:space="preserve"> neighborhood))</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neighborhood, data = bathroom_count)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-958.8 -380.8 -195.5  125.8 4699.2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414.79     139.23   2.979  0.00311 **</w:t>
      </w:r>
      <w:r>
        <w:br/>
      </w:r>
      <w:r>
        <w:rPr>
          <w:rStyle w:val="VerbatimChar"/>
        </w:rPr>
        <w:t xml:space="preserve">## neighborhoodCC   -16.66     191.59  -0.087  0.93077   </w:t>
      </w:r>
      <w:r>
        <w:br/>
      </w:r>
      <w:r>
        <w:rPr>
          <w:rStyle w:val="VerbatimChar"/>
        </w:rPr>
        <w:t xml:space="preserve">## neighborhoodHT   -91.96     192.57  -0.478  0.63330   </w:t>
      </w:r>
      <w:r>
        <w:br/>
      </w:r>
      <w:r>
        <w:rPr>
          <w:rStyle w:val="VerbatimChar"/>
        </w:rPr>
        <w:t xml:space="preserve">## neighborhoodMA   544.03     168.03   3.238  0.00133 **</w:t>
      </w:r>
      <w:r>
        <w:br/>
      </w:r>
      <w:r>
        <w:rPr>
          <w:rStyle w:val="VerbatimChar"/>
        </w:rPr>
        <w:t xml:space="preserve">## neighborhoodMI    74.06     225.17   0.329  0.74243   </w:t>
      </w:r>
      <w:r>
        <w:br/>
      </w:r>
      <w:r>
        <w:rPr>
          <w:rStyle w:val="VerbatimChar"/>
        </w:rPr>
        <w:t xml:space="preserve">## neighborhoodOR  -219.24     171.21  -1.280  0.20128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902.3 on 329 degrees of freedom</w:t>
      </w:r>
      <w:r>
        <w:br/>
      </w:r>
      <w:r>
        <w:rPr>
          <w:rStyle w:val="VerbatimChar"/>
        </w:rPr>
        <w:t xml:space="preserve">##   (14 observations deleted due to missingness)</w:t>
      </w:r>
      <w:r>
        <w:br/>
      </w:r>
      <w:r>
        <w:rPr>
          <w:rStyle w:val="VerbatimChar"/>
        </w:rPr>
        <w:t xml:space="preserve">## Multiple R-squared:  0.09832,    Adjusted R-squared:  0.08461 </w:t>
      </w:r>
      <w:r>
        <w:br/>
      </w:r>
      <w:r>
        <w:rPr>
          <w:rStyle w:val="VerbatimChar"/>
        </w:rPr>
        <w:t xml:space="preserve">## F-statistic: 7.175 on 5 and 329 DF,  p-value: 2.17e-06</w:t>
      </w:r>
    </w:p>
    <w:p>
      <w:pPr>
        <w:pStyle w:val="SourceCode"/>
      </w:pPr>
      <w:r>
        <w:rPr>
          <w:rStyle w:val="CommentTok"/>
        </w:rPr>
        <w:t xml:space="preserve"># create boxplot with total plate count and the different sink locations.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colony_count_per_plate, </w:t>
      </w:r>
      <w:r>
        <w:rPr>
          <w:rStyle w:val="AttributeTok"/>
        </w:rPr>
        <w:t xml:space="preserve">color =</w:t>
      </w:r>
      <w:r>
        <w:rPr>
          <w:rStyle w:val="NormalTok"/>
        </w:rPr>
        <w:t xml:space="preserve"> sample))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"Sink 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br/>
      </w:r>
      <w:r>
        <w:rPr>
          <w:rStyle w:val="NormalTok"/>
        </w:rPr>
        <w:t xml:space="preserve">         </w:t>
      </w:r>
      <w:r>
        <w:rPr>
          <w:rStyle w:val="StringTok"/>
        </w:rPr>
        <w:t xml:space="preserve">"Count of Total Bacterial Colonies on Different Locations On The Sink"</w:t>
      </w:r>
      <w:r>
        <w:rPr>
          <w:rStyle w:val="NormalTok"/>
        </w:rPr>
        <w:t xml:space="preserve">)</w:t>
      </w:r>
    </w:p>
    <w:p>
      <w:pPr>
        <w:pStyle w:val="SourceCode"/>
      </w:pPr>
      <w:r>
        <w:rPr>
          <w:rStyle w:val="VerbatimChar"/>
        </w:rPr>
        <w:t xml:space="preserve">## Warning: Removed 4 rows containing non-finite values (stat_boxplot).</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sink-locatio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boxplot for the total colony count for only Civic Center and</w:t>
      </w:r>
      <w:r>
        <w:br/>
      </w:r>
      <w:r>
        <w:rPr>
          <w:rStyle w:val="CommentTok"/>
        </w:rPr>
        <w:t xml:space="preserve"># Outer Richmond neighborhoods.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neighborhood, </w:t>
      </w:r>
      <w:r>
        <w:br/>
      </w:r>
      <w:r>
        <w:rPr>
          <w:rStyle w:val="NormalTok"/>
        </w:rPr>
        <w:t xml:space="preserve">             </w:t>
      </w:r>
      <w:r>
        <w:rPr>
          <w:rStyle w:val="AttributeTok"/>
        </w:rPr>
        <w:t xml:space="preserve">y =</w:t>
      </w:r>
      <w:r>
        <w:rPr>
          <w:rStyle w:val="NormalTok"/>
        </w:rPr>
        <w:t xml:space="preserve"> colony_count_per_plate, </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br/>
      </w:r>
      <w:r>
        <w:rPr>
          <w:rStyle w:val="NormalTok"/>
        </w:rPr>
        <w:t xml:space="preserve">          </w:t>
      </w:r>
      <w:r>
        <w:rPr>
          <w:rStyle w:val="StringTok"/>
        </w:rPr>
        <w:t xml:space="preserve">"Count of bacterial colonies in Outer Richmond and Civic Center"</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22 rows containing non-finite values (stat_boxplot).</w:t>
      </w:r>
    </w:p>
    <w:p>
      <w:pPr>
        <w:pStyle w:val="FirstParagraph"/>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subset bathroom count data to only contain morphotype ID and morphotype count.</w:t>
      </w:r>
      <w:r>
        <w:br/>
      </w:r>
      <w:r>
        <w:rPr>
          <w:rStyle w:val="CommentTok"/>
        </w:rPr>
        <w:t xml:space="preserve"># Then only have the top 10 morphotype counts.</w:t>
      </w:r>
      <w:r>
        <w:br/>
      </w:r>
      <w:r>
        <w:rPr>
          <w:rStyle w:val="NormalTok"/>
        </w:rPr>
        <w:t xml:space="preserve">bathroom_count_table </w:t>
      </w:r>
      <w:r>
        <w:rPr>
          <w:rStyle w:val="OtherTok"/>
        </w:rPr>
        <w:t xml:space="preserve">&lt;-</w:t>
      </w:r>
      <w:r>
        <w:rPr>
          <w:rStyle w:val="NormalTok"/>
        </w:rPr>
        <w:t xml:space="preserve"> bathroom_count </w:t>
      </w:r>
      <w:r>
        <w:rPr>
          <w:rStyle w:val="SpecialCharTok"/>
        </w:rPr>
        <w:t xml:space="preserve">%&gt;%</w:t>
      </w:r>
      <w:r>
        <w:br/>
      </w:r>
      <w:r>
        <w:rPr>
          <w:rStyle w:val="NormalTok"/>
        </w:rPr>
        <w:t xml:space="preserve">  </w:t>
      </w:r>
      <w:r>
        <w:rPr>
          <w:rStyle w:val="FunctionTok"/>
        </w:rPr>
        <w:t xml:space="preserve">select</w:t>
      </w:r>
      <w:r>
        <w:rPr>
          <w:rStyle w:val="NormalTok"/>
        </w:rPr>
        <w:t xml:space="preserve">(morphotype_id, morphotype_count)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(morphotype_count))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CommentTok"/>
        </w:rPr>
        <w:t xml:space="preserve"># create barplot that showcases the top morphotype IDs and their counts.</w:t>
      </w:r>
      <w:r>
        <w:br/>
      </w:r>
      <w:r>
        <w:rPr>
          <w:rStyle w:val="NormalTok"/>
        </w:rPr>
        <w:t xml:space="preserve">bathroom_count_barplot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bathroom_count_table,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morphotype_id,</w:t>
      </w:r>
      <w:r>
        <w:br/>
      </w:r>
      <w:r>
        <w:rPr>
          <w:rStyle w:val="NormalTok"/>
        </w:rPr>
        <w:t xml:space="preserve">                                       </w:t>
      </w:r>
      <w:r>
        <w:rPr>
          <w:rStyle w:val="AttributeTok"/>
        </w:rPr>
        <w:t xml:space="preserve">y =</w:t>
      </w:r>
      <w:r>
        <w:rPr>
          <w:rStyle w:val="NormalTok"/>
        </w:rPr>
        <w:t xml:space="preserve"> morphotype_count,</w:t>
      </w:r>
      <w:r>
        <w:br/>
      </w:r>
      <w:r>
        <w:rPr>
          <w:rStyle w:val="NormalTok"/>
        </w:rPr>
        <w:t xml:space="preserve">                                       </w:t>
      </w:r>
      <w:r>
        <w:rPr>
          <w:rStyle w:val="AttributeTok"/>
        </w:rPr>
        <w:t xml:space="preserve">fill =</w:t>
      </w:r>
      <w:r>
        <w:rPr>
          <w:rStyle w:val="NormalTok"/>
        </w:rPr>
        <w:t xml:space="preserve"> morphotype_id))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"#CDCDC1"</w:t>
      </w:r>
      <w:r>
        <w:rPr>
          <w:rStyle w:val="NormalTok"/>
        </w:rPr>
        <w:t xml:space="preserve">,</w:t>
      </w:r>
      <w:r>
        <w:br/>
      </w:r>
      <w:r>
        <w:rPr>
          <w:rStyle w:val="NormalTok"/>
        </w:rPr>
        <w:t xml:space="preserve">                               </w:t>
      </w:r>
      <w:r>
        <w:rPr>
          <w:rStyle w:val="StringTok"/>
        </w:rPr>
        <w:t xml:space="preserve">"#CDCD00"</w:t>
      </w:r>
      <w:r>
        <w:rPr>
          <w:rStyle w:val="NormalTok"/>
        </w:rPr>
        <w:t xml:space="preserve">,</w:t>
      </w:r>
      <w:r>
        <w:br/>
      </w:r>
      <w:r>
        <w:rPr>
          <w:rStyle w:val="NormalTok"/>
        </w:rPr>
        <w:t xml:space="preserve">                               </w:t>
      </w:r>
      <w:r>
        <w:rPr>
          <w:rStyle w:val="StringTok"/>
        </w:rPr>
        <w:t xml:space="preserve">"#CDB38B"</w:t>
      </w:r>
      <w:r>
        <w:rPr>
          <w:rStyle w:val="NormalTok"/>
        </w:rPr>
        <w:t xml:space="preserve">,</w:t>
      </w:r>
      <w:r>
        <w:br/>
      </w:r>
      <w:r>
        <w:rPr>
          <w:rStyle w:val="NormalTok"/>
        </w:rPr>
        <w:t xml:space="preserve">                               </w:t>
      </w:r>
      <w:r>
        <w:rPr>
          <w:rStyle w:val="StringTok"/>
        </w:rPr>
        <w:t xml:space="preserve">"#9FB6CD"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"Bacterial Morphotype description and its specific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"Morphotype Description"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"Morphotype Count"</w:t>
      </w:r>
      <w:r>
        <w:rPr>
          <w:rStyle w:val="NormalTok"/>
        </w:rPr>
        <w:t xml:space="preserve">)</w:t>
      </w:r>
      <w:r>
        <w:br/>
      </w:r>
      <w:r>
        <w:rPr>
          <w:rStyle w:val="NormalTok"/>
        </w:rPr>
        <w:t xml:space="preserve">bathroom_count_barplot</w:t>
      </w:r>
    </w:p>
    <w:p>
      <w:pPr>
        <w:pStyle w:val="FirstParagraph"/>
      </w:pPr>
      <w:r>
        <w:drawing>
          <wp:inline>
            <wp:extent cx="5334000" cy="4267200"/>
            <wp:effectExtent b="0" l="0" r="0" t="0"/>
            <wp:docPr descr="" title="" id="37" name="Picture"/>
            <a:graphic>
              <a:graphicData uri="http://schemas.openxmlformats.org/drawingml/2006/picture">
                <pic:pic>
                  <pic:nvPicPr>
                    <pic:cNvPr descr="Final_Report_files/figure-docx/create-barplot-for-morphotype-id-and-count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load in base sf map</w:t>
      </w:r>
      <w:r>
        <w:br/>
      </w:r>
      <w:r>
        <w:rPr>
          <w:rStyle w:val="NormalTok"/>
        </w:rPr>
        <w:t xml:space="preserve">sf_basemap </w:t>
      </w:r>
      <w:r>
        <w:rPr>
          <w:rStyle w:val="OtherTok"/>
        </w:rPr>
        <w:t xml:space="preserve">&lt;-</w:t>
      </w:r>
      <w:r>
        <w:rPr>
          <w:rStyle w:val="NormalTok"/>
        </w:rPr>
        <w:t xml:space="preserve"> ggmap</w:t>
      </w:r>
      <w:r>
        <w:rPr>
          <w:rStyle w:val="SpecialCharTok"/>
        </w:rPr>
        <w:t xml:space="preserve">::</w:t>
      </w:r>
      <w:r>
        <w:rPr>
          <w:rStyle w:val="FunctionTok"/>
        </w:rPr>
        <w:t xml:space="preserve">get_stamenmap</w:t>
      </w:r>
      <w:r>
        <w:rPr>
          <w:rStyle w:val="NormalTok"/>
        </w:rPr>
        <w:t xml:space="preserve">(</w:t>
      </w:r>
      <w:r>
        <w:rPr>
          <w:rStyle w:val="AttributeTok"/>
        </w:rPr>
        <w:t xml:space="preserve">bbox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122.533264</w:t>
      </w:r>
      <w:r>
        <w:rPr>
          <w:rStyle w:val="NormalTok"/>
        </w:rPr>
        <w:t xml:space="preserve">,</w:t>
      </w:r>
      <w:r>
        <w:br/>
      </w:r>
      <w:r>
        <w:rPr>
          <w:rStyle w:val="NormalTok"/>
        </w:rPr>
        <w:t xml:space="preserve">                                            </w:t>
      </w:r>
      <w:r>
        <w:rPr>
          <w:rStyle w:val="FloatTok"/>
        </w:rPr>
        <w:t xml:space="preserve">37.700984</w:t>
      </w:r>
      <w:r>
        <w:rPr>
          <w:rStyle w:val="NormalTok"/>
        </w:rPr>
        <w:t xml:space="preserve">,</w:t>
      </w:r>
      <w:r>
        <w:br/>
      </w:r>
      <w:r>
        <w:rPr>
          <w:rStyle w:val="NormalTok"/>
        </w:rPr>
        <w:t xml:space="preserve">                                            </w:t>
      </w:r>
      <w:r>
        <w:rPr>
          <w:rStyle w:val="SpecialCharTok"/>
        </w:rPr>
        <w:t xml:space="preserve">-</w:t>
      </w:r>
      <w:r>
        <w:rPr>
          <w:rStyle w:val="FloatTok"/>
        </w:rPr>
        <w:t xml:space="preserve">122.355307</w:t>
      </w:r>
      <w:r>
        <w:rPr>
          <w:rStyle w:val="NormalTok"/>
        </w:rPr>
        <w:t xml:space="preserve">,</w:t>
      </w:r>
      <w:r>
        <w:br/>
      </w:r>
      <w:r>
        <w:rPr>
          <w:rStyle w:val="NormalTok"/>
        </w:rPr>
        <w:t xml:space="preserve">                                            </w:t>
      </w:r>
      <w:r>
        <w:rPr>
          <w:rStyle w:val="FloatTok"/>
        </w:rPr>
        <w:t xml:space="preserve">37.817383</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"terrain"</w:t>
      </w:r>
      <w:r>
        <w:rPr>
          <w:rStyle w:val="NormalTok"/>
        </w:rPr>
        <w:t xml:space="preserve">)</w:t>
      </w:r>
    </w:p>
    <w:p>
      <w:pPr>
        <w:pStyle w:val="SourceCode"/>
      </w:pPr>
      <w:r>
        <w:rPr>
          <w:rStyle w:val="VerbatimChar"/>
        </w:rPr>
        <w:t xml:space="preserve">## Source : http://tile.stamen.com/terrain/13/1307/3165.png</w:t>
      </w:r>
    </w:p>
    <w:p>
      <w:pPr>
        <w:pStyle w:val="SourceCode"/>
      </w:pPr>
      <w:r>
        <w:rPr>
          <w:rStyle w:val="VerbatimChar"/>
        </w:rPr>
        <w:t xml:space="preserve">## Source : http://tile.stamen.com/terrain/13/1308/3165.png</w:t>
      </w:r>
    </w:p>
    <w:p>
      <w:pPr>
        <w:pStyle w:val="SourceCode"/>
      </w:pPr>
      <w:r>
        <w:rPr>
          <w:rStyle w:val="VerbatimChar"/>
        </w:rPr>
        <w:t xml:space="preserve">## Source : http://tile.stamen.com/terrain/13/1309/3165.png</w:t>
      </w:r>
    </w:p>
    <w:p>
      <w:pPr>
        <w:pStyle w:val="SourceCode"/>
      </w:pPr>
      <w:r>
        <w:rPr>
          <w:rStyle w:val="VerbatimChar"/>
        </w:rPr>
        <w:t xml:space="preserve">## Source : http://tile.stamen.com/terrain/13/1310/3165.png</w:t>
      </w:r>
    </w:p>
    <w:p>
      <w:pPr>
        <w:pStyle w:val="SourceCode"/>
      </w:pPr>
      <w:r>
        <w:rPr>
          <w:rStyle w:val="VerbatimChar"/>
        </w:rPr>
        <w:t xml:space="preserve">## Source : http://tile.stamen.com/terrain/13/1311/3165.png</w:t>
      </w:r>
    </w:p>
    <w:p>
      <w:pPr>
        <w:pStyle w:val="SourceCode"/>
      </w:pPr>
      <w:r>
        <w:rPr>
          <w:rStyle w:val="VerbatimChar"/>
        </w:rPr>
        <w:t xml:space="preserve">## Source : http://tile.stamen.com/terrain/13/1307/3166.png</w:t>
      </w:r>
    </w:p>
    <w:p>
      <w:pPr>
        <w:pStyle w:val="SourceCode"/>
      </w:pPr>
      <w:r>
        <w:rPr>
          <w:rStyle w:val="VerbatimChar"/>
        </w:rPr>
        <w:t xml:space="preserve">## Source : http://tile.stamen.com/terrain/13/1308/3166.png</w:t>
      </w:r>
    </w:p>
    <w:p>
      <w:pPr>
        <w:pStyle w:val="SourceCode"/>
      </w:pPr>
      <w:r>
        <w:rPr>
          <w:rStyle w:val="VerbatimChar"/>
        </w:rPr>
        <w:t xml:space="preserve">## Source : http://tile.stamen.com/terrain/13/1309/3166.png</w:t>
      </w:r>
    </w:p>
    <w:p>
      <w:pPr>
        <w:pStyle w:val="SourceCode"/>
      </w:pPr>
      <w:r>
        <w:rPr>
          <w:rStyle w:val="VerbatimChar"/>
        </w:rPr>
        <w:t xml:space="preserve">## Source : http://tile.stamen.com/terrain/13/1310/3166.png</w:t>
      </w:r>
    </w:p>
    <w:p>
      <w:pPr>
        <w:pStyle w:val="SourceCode"/>
      </w:pPr>
      <w:r>
        <w:rPr>
          <w:rStyle w:val="VerbatimChar"/>
        </w:rPr>
        <w:t xml:space="preserve">## Source : http://tile.stamen.com/terrain/13/1311/3166.png</w:t>
      </w:r>
    </w:p>
    <w:p>
      <w:pPr>
        <w:pStyle w:val="SourceCode"/>
      </w:pPr>
      <w:r>
        <w:rPr>
          <w:rStyle w:val="VerbatimChar"/>
        </w:rPr>
        <w:t xml:space="preserve">## Source : http://tile.stamen.com/terrain/13/1307/3167.png</w:t>
      </w:r>
    </w:p>
    <w:p>
      <w:pPr>
        <w:pStyle w:val="SourceCode"/>
      </w:pPr>
      <w:r>
        <w:rPr>
          <w:rStyle w:val="VerbatimChar"/>
        </w:rPr>
        <w:t xml:space="preserve">## Source : http://tile.stamen.com/terrain/13/1308/3167.png</w:t>
      </w:r>
    </w:p>
    <w:p>
      <w:pPr>
        <w:pStyle w:val="SourceCode"/>
      </w:pPr>
      <w:r>
        <w:rPr>
          <w:rStyle w:val="VerbatimChar"/>
        </w:rPr>
        <w:t xml:space="preserve">## Source : http://tile.stamen.com/terrain/13/1309/3167.png</w:t>
      </w:r>
    </w:p>
    <w:p>
      <w:pPr>
        <w:pStyle w:val="SourceCode"/>
      </w:pPr>
      <w:r>
        <w:rPr>
          <w:rStyle w:val="VerbatimChar"/>
        </w:rPr>
        <w:t xml:space="preserve">## Source : http://tile.stamen.com/terrain/13/1310/3167.png</w:t>
      </w:r>
    </w:p>
    <w:p>
      <w:pPr>
        <w:pStyle w:val="SourceCode"/>
      </w:pPr>
      <w:r>
        <w:rPr>
          <w:rStyle w:val="VerbatimChar"/>
        </w:rPr>
        <w:t xml:space="preserve">## Source : http://tile.stamen.com/terrain/13/1311/3167.png</w:t>
      </w:r>
    </w:p>
    <w:p>
      <w:pPr>
        <w:pStyle w:val="SourceCode"/>
      </w:pPr>
      <w:r>
        <w:rPr>
          <w:rStyle w:val="VerbatimChar"/>
        </w:rPr>
        <w:t xml:space="preserve">## Source : http://tile.stamen.com/terrain/13/1307/3168.png</w:t>
      </w:r>
    </w:p>
    <w:p>
      <w:pPr>
        <w:pStyle w:val="SourceCode"/>
      </w:pPr>
      <w:r>
        <w:rPr>
          <w:rStyle w:val="VerbatimChar"/>
        </w:rPr>
        <w:t xml:space="preserve">## Source : http://tile.stamen.com/terrain/13/1308/3168.png</w:t>
      </w:r>
    </w:p>
    <w:p>
      <w:pPr>
        <w:pStyle w:val="SourceCode"/>
      </w:pPr>
      <w:r>
        <w:rPr>
          <w:rStyle w:val="VerbatimChar"/>
        </w:rPr>
        <w:t xml:space="preserve">## Source : http://tile.stamen.com/terrain/13/1309/3168.png</w:t>
      </w:r>
    </w:p>
    <w:p>
      <w:pPr>
        <w:pStyle w:val="SourceCode"/>
      </w:pPr>
      <w:r>
        <w:rPr>
          <w:rStyle w:val="VerbatimChar"/>
        </w:rPr>
        <w:t xml:space="preserve">## Source : http://tile.stamen.com/terrain/13/1310/3168.png</w:t>
      </w:r>
    </w:p>
    <w:p>
      <w:pPr>
        <w:pStyle w:val="SourceCode"/>
      </w:pPr>
      <w:r>
        <w:rPr>
          <w:rStyle w:val="VerbatimChar"/>
        </w:rPr>
        <w:t xml:space="preserve">## Source : http://tile.stamen.com/terrain/13/1311/3168.png</w:t>
      </w:r>
    </w:p>
    <w:p>
      <w:pPr>
        <w:pStyle w:val="SourceCode"/>
      </w:pPr>
      <w:r>
        <w:rPr>
          <w:rStyle w:val="CommentTok"/>
        </w:rPr>
        <w:t xml:space="preserve"># plot basemap with each bathroom sample location for each neighborhood</w:t>
      </w:r>
      <w:r>
        <w:br/>
      </w:r>
      <w:r>
        <w:rPr>
          <w:rStyle w:val="FunctionTok"/>
        </w:rPr>
        <w:t xml:space="preserve">ggmap</w:t>
      </w:r>
      <w:r>
        <w:rPr>
          <w:rStyle w:val="NormalTok"/>
        </w:rPr>
        <w:t xml:space="preserve">(sf_basemap)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bathroom_sample,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long_dec_degrees,</w:t>
      </w:r>
      <w:r>
        <w:br/>
      </w:r>
      <w:r>
        <w:rPr>
          <w:rStyle w:val="NormalTok"/>
        </w:rPr>
        <w:t xml:space="preserve">                 </w:t>
      </w:r>
      <w:r>
        <w:rPr>
          <w:rStyle w:val="AttributeTok"/>
        </w:rPr>
        <w:t xml:space="preserve">y =</w:t>
      </w:r>
      <w:r>
        <w:rPr>
          <w:rStyle w:val="NormalTok"/>
        </w:rPr>
        <w:t xml:space="preserve"> lat_dec_degrees,</w:t>
      </w:r>
      <w:r>
        <w:br/>
      </w:r>
      <w:r>
        <w:rPr>
          <w:rStyle w:val="NormalTok"/>
        </w:rPr>
        <w:t xml:space="preserve">                 </w:t>
      </w:r>
      <w:r>
        <w:rPr>
          <w:rStyle w:val="AttributeTok"/>
        </w:rPr>
        <w:t xml:space="preserve">color =</w:t>
      </w:r>
      <w:r>
        <w:rPr>
          <w:rStyle w:val="NormalTok"/>
        </w:rPr>
        <w:t xml:space="preserve"> neighborhood,</w:t>
      </w:r>
      <w:r>
        <w:br/>
      </w:r>
      <w:r>
        <w:rPr>
          <w:rStyle w:val="NormalTok"/>
        </w:rPr>
        <w:t xml:space="preserve">                 </w:t>
      </w:r>
      <w:r>
        <w:rPr>
          <w:rStyle w:val="AttributeTok"/>
        </w:rPr>
        <w:t xml:space="preserve">shape =</w:t>
      </w:r>
      <w:r>
        <w:rPr>
          <w:rStyle w:val="NormalTok"/>
        </w:rPr>
        <w:t xml:space="preserve"> bathroom_type),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"Site sampling locations in San Francisco"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nal_Report_files/figure-docx/sf-map-of-sampled-bathroom-location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bathroom_count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colony_count_per_plate, </w:t>
      </w:r>
      <w:r>
        <w:rPr>
          <w:rStyle w:val="CommentTok"/>
        </w:rPr>
        <w:t xml:space="preserve"># plot sample type data</w:t>
      </w:r>
      <w:r>
        <w:br/>
      </w:r>
      <w:r>
        <w:rPr>
          <w:rStyle w:val="NormalTok"/>
        </w:rPr>
        <w:t xml:space="preserve">               </w:t>
      </w:r>
      <w:r>
        <w:rPr>
          <w:rStyle w:val="AttributeTok"/>
        </w:rPr>
        <w:t xml:space="preserve">x =</w:t>
      </w:r>
      <w:r>
        <w:rPr>
          <w:rStyle w:val="NormalTok"/>
        </w:rPr>
        <w:t xml:space="preserve"> mean_median_income)) </w:t>
      </w:r>
      <w:r>
        <w:rPr>
          <w:rStyle w:val="SpecialCharTok"/>
        </w:rPr>
        <w:t xml:space="preserve">+</w:t>
      </w:r>
      <w:r>
        <w:rPr>
          <w:rStyle w:val="NormalTok"/>
        </w:rPr>
        <w:t xml:space="preserve"> </w:t>
      </w:r>
      <w:r>
        <w:rPr>
          <w:rStyle w:val="CommentTok"/>
        </w:rPr>
        <w:t xml:space="preserve"># plot colony count data</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Mean Median Income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Median 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5334000" cy="4267200"/>
            <wp:effectExtent b="0" l="0" r="0" t="0"/>
            <wp:docPr descr="" title="" id="43" name="Picture"/>
            <a:graphic>
              <a:graphicData uri="http://schemas.openxmlformats.org/drawingml/2006/picture">
                <pic:pic>
                  <pic:nvPicPr>
                    <pic:cNvPr descr="Final_Report_files/figure-docx/scatter-plot-and-regression-line-mean-median-income-and-total-colony-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bathroom_count </w:t>
      </w:r>
      <w:r>
        <w:rPr>
          <w:rStyle w:val="SpecialCharTok"/>
        </w:rPr>
        <w:t xml:space="preserve">%&gt;%</w:t>
      </w:r>
      <w:r>
        <w:br/>
      </w:r>
      <w:r>
        <w:rPr>
          <w:rStyle w:val="FunctionTok"/>
        </w:rPr>
        <w:t xml:space="preserve">filter</w:t>
      </w:r>
      <w:r>
        <w:rPr>
          <w:rStyle w:val="NormalTok"/>
        </w:rPr>
        <w:t xml:space="preserve">(sample_type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 </w:t>
      </w:r>
      <w:r>
        <w:rPr>
          <w:rStyle w:val="StringTok"/>
        </w:rPr>
        <w:t xml:space="preserve">"f"</w:t>
      </w:r>
      <w:r>
        <w:rPr>
          <w:rStyle w:val="NormalTok"/>
        </w:rPr>
        <w:t xml:space="preserve">, </w:t>
      </w:r>
      <w:r>
        <w:rPr>
          <w:rStyle w:val="StringTok"/>
        </w:rPr>
        <w:t xml:space="preserve">"t"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mean_median_population, </w:t>
      </w:r>
      <w:r>
        <w:rPr>
          <w:rStyle w:val="CommentTok"/>
        </w:rPr>
        <w:t xml:space="preserve"># plot poulation</w:t>
      </w:r>
      <w:r>
        <w:br/>
      </w:r>
      <w:r>
        <w:rPr>
          <w:rStyle w:val="NormalTok"/>
        </w:rPr>
        <w:t xml:space="preserve">             </w:t>
      </w:r>
      <w:r>
        <w:rPr>
          <w:rStyle w:val="AttributeTok"/>
        </w:rPr>
        <w:t xml:space="preserve">x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bathroom_type))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"#B03060"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Average Population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population-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End w:id="49"/>
    <w:bookmarkStart w:id="51" w:name="results"/>
    <w:p>
      <w:pPr>
        <w:pStyle w:val="Heading1"/>
      </w:pPr>
      <w:r>
        <w:t xml:space="preserve">Results</w:t>
      </w:r>
    </w:p>
    <w:bookmarkStart w:id="50" w:name="X47bd45646dcb82dce1088fd87198513f6d51bd5"/>
    <w:p>
      <w:pPr>
        <w:pStyle w:val="Heading2"/>
      </w:pPr>
      <w:r>
        <w:t xml:space="preserve">Subsections are ok in the results section too</w:t>
      </w:r>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bookmarkEnd w:id="50"/>
    <w:bookmarkEnd w:id="51"/>
    <w:bookmarkStart w:id="52" w:name="discussion"/>
    <w:p>
      <w:pPr>
        <w:pStyle w:val="Heading1"/>
      </w:pPr>
      <w:r>
        <w:t xml:space="preserve">Discussion</w:t>
      </w:r>
    </w:p>
    <w:bookmarkEnd w:id="52"/>
    <w:bookmarkStart w:id="64" w:name="sources-cited"/>
    <w:p>
      <w:pPr>
        <w:pStyle w:val="Heading1"/>
      </w:pPr>
      <w:r>
        <w:t xml:space="preserve">Sources Cited</w:t>
      </w:r>
    </w:p>
    <w:bookmarkStart w:id="63" w:name="refs"/>
    <w:bookmarkStart w:id="53"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53"/>
    <w:bookmarkStart w:id="55" w:name="ref-doi:10.2105/AJPH.2013.301664"/>
    <w:p>
      <w:pPr>
        <w:pStyle w:val="Bibliography"/>
      </w:pPr>
      <w:r>
        <w:t xml:space="preserve">Balazs, C. L., and I. Ray. 2014.</w:t>
      </w:r>
      <w:r>
        <w:t xml:space="preserve"> </w:t>
      </w:r>
      <w:hyperlink r:id="rId54">
        <w:r>
          <w:rPr>
            <w:rStyle w:val="Hyperlink"/>
          </w:rPr>
          <w:t xml:space="preserve">The drinking water disparities framework: On the origins and persistence of inequities in exposure</w:t>
        </w:r>
      </w:hyperlink>
      <w:r>
        <w:t xml:space="preserve">. American Journal of Public Health 104:603–611.</w:t>
      </w:r>
    </w:p>
    <w:bookmarkEnd w:id="55"/>
    <w:bookmarkStart w:id="57" w:name="ref-doi:10.2105/AJPH.2021.306561"/>
    <w:p>
      <w:pPr>
        <w:pStyle w:val="Bibliography"/>
      </w:pPr>
      <w:r>
        <w:t xml:space="preserve">Pace, C., C. Balazs, K. Bangia, N. Depsky, A. Renteria, R. Morello-Frosch, and L. J. Cushing. 2022.</w:t>
      </w:r>
      <w:r>
        <w:t xml:space="preserve"> </w:t>
      </w:r>
      <w:hyperlink r:id="rId56">
        <w:r>
          <w:rPr>
            <w:rStyle w:val="Hyperlink"/>
          </w:rPr>
          <w:t xml:space="preserve">Inequities in drinking water quality among domestic well communities and community water systems, california, 2011‒2019</w:t>
        </w:r>
      </w:hyperlink>
      <w:r>
        <w:t xml:space="preserve">. American Journal of Public Health 112:88–97.</w:t>
      </w:r>
    </w:p>
    <w:bookmarkEnd w:id="57"/>
    <w:bookmarkStart w:id="58" w:name="ref-reese2018does"/>
    <w:p>
      <w:pPr>
        <w:pStyle w:val="Bibliography"/>
      </w:pPr>
      <w:r>
        <w:t xml:space="preserve">Reese, P. 2018. Does your water district fail to comply with drinking water standards. Sacramento Bee.</w:t>
      </w:r>
    </w:p>
    <w:bookmarkEnd w:id="58"/>
    <w:bookmarkStart w:id="60" w:name="ref-STANWELLSMITH2010613"/>
    <w:p>
      <w:pPr>
        <w:pStyle w:val="Bibliography"/>
      </w:pPr>
      <w:r>
        <w:t xml:space="preserve">Stanwell-Smith, R. 2010.</w:t>
      </w:r>
      <w:r>
        <w:t xml:space="preserve"> </w:t>
      </w:r>
      <w:hyperlink r:id="rId59">
        <w:r>
          <w:rPr>
            <w:rStyle w:val="Hyperlink"/>
          </w:rPr>
          <w:t xml:space="preserve">Public toilets down the drain? Why privies are a public health concern</w:t>
        </w:r>
      </w:hyperlink>
      <w:r>
        <w:t xml:space="preserve">. Public Health 124:613–616.</w:t>
      </w:r>
    </w:p>
    <w:bookmarkEnd w:id="60"/>
    <w:bookmarkStart w:id="61"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61"/>
    <w:bookmarkStart w:id="62" w:name="ref-PitStop"/>
    <w:p>
      <w:pPr>
        <w:pStyle w:val="Bibliography"/>
      </w:pPr>
      <w:r>
        <w:t xml:space="preserve">Works, S. F. P. 2014. San francisco pit stop.</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hyperlink" Id="rId59" Target="https://doi.org/10.1016/j.puhe.2010.07.002" TargetMode="External" /><Relationship Type="http://schemas.openxmlformats.org/officeDocument/2006/relationships/hyperlink" Id="rId54" Target="https://doi.org/10.2105/AJPH.2013.301664" TargetMode="External" /><Relationship Type="http://schemas.openxmlformats.org/officeDocument/2006/relationships/hyperlink" Id="rId56" Target="https://doi.org/10.2105/AJPH.2021.306561"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16/j.puhe.2010.07.002" TargetMode="External" /><Relationship Type="http://schemas.openxmlformats.org/officeDocument/2006/relationships/hyperlink" Id="rId54" Target="https://doi.org/10.2105/AJPH.2013.301664" TargetMode="External" /><Relationship Type="http://schemas.openxmlformats.org/officeDocument/2006/relationships/hyperlink" Id="rId56" Target="https://doi.org/10.2105/AJPH.2021.306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2022-05-05T07:02:40Z</dcterms:created>
  <dcterms:modified xsi:type="dcterms:W3CDTF">2022-05-05T07:02:40Z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April 4, 2022</vt:lpwstr>
  </property>
  <property fmtid="{D5CDD505-2E9C-101B-9397-08002B2CF9AE}" pid="5" name="output">
    <vt:lpwstr>word_document</vt:lpwstr>
  </property>
</Properties>
</file>