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53254" w14:textId="605BB56B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PROPOSTA DE PROJETO DE EXTENSÃO </w:t>
      </w:r>
    </w:p>
    <w:p w14:paraId="394BAC8D" w14:textId="7641CD50" w:rsidR="005C5BD0" w:rsidRDefault="005C5BD0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CURSO SUPERIOR DE TECNOLOGIA EM ANÁLISE E DESENVOLVIMENTO DE SISTEMAS</w:t>
      </w:r>
    </w:p>
    <w:p w14:paraId="556E7F7B" w14:textId="77777777" w:rsidR="005C5BD0" w:rsidRDefault="005C5BD0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7588561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A018A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583C1B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5089E9B" w14:textId="6D09D270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Título do Projeto</w:t>
      </w:r>
    </w:p>
    <w:p w14:paraId="2CDAFBB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292D9F" w14:paraId="7778DFE2" w14:textId="77777777" w:rsidTr="00292D9F">
        <w:tc>
          <w:tcPr>
            <w:tcW w:w="9356" w:type="dxa"/>
          </w:tcPr>
          <w:p w14:paraId="06B960AD" w14:textId="0F702757" w:rsidR="00292D9F" w:rsidRPr="00292D9F" w:rsidRDefault="004750E7" w:rsidP="00512318">
            <w:pP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Horta Inteligente.</w:t>
            </w:r>
          </w:p>
          <w:p w14:paraId="10BE8173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331C96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58084843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50C91612" w14:textId="77777777" w:rsidR="00292D9F" w:rsidRP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  <w:r w:rsidRPr="00292D9F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>Identificar o nome completo e o RA dos participantes do projeto</w:t>
      </w: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292D9F" w14:paraId="500CCEF6" w14:textId="77777777" w:rsidTr="00512318">
        <w:tc>
          <w:tcPr>
            <w:tcW w:w="6675" w:type="dxa"/>
            <w:shd w:val="clear" w:color="auto" w:fill="auto"/>
          </w:tcPr>
          <w:p w14:paraId="4D60815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36C3E1B8" w14:textId="77777777" w:rsidR="004750E7" w:rsidRDefault="004750E7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44C4BD1" w14:textId="77777777" w:rsidR="00292D9F" w:rsidRDefault="004750E7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Guilherme de Amorim Medeiros</w:t>
            </w:r>
          </w:p>
          <w:p w14:paraId="0A4DAC90" w14:textId="62887C70" w:rsidR="004750E7" w:rsidRDefault="004750E7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001B041E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  <w:p w14:paraId="02B0EE61" w14:textId="77777777" w:rsidR="004750E7" w:rsidRDefault="004750E7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0E1C343" w14:textId="75C2193A" w:rsidR="004750E7" w:rsidRDefault="004750E7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23024555</w:t>
            </w:r>
          </w:p>
        </w:tc>
      </w:tr>
      <w:tr w:rsidR="00292D9F" w14:paraId="3CA6BAAB" w14:textId="77777777" w:rsidTr="00512318">
        <w:tc>
          <w:tcPr>
            <w:tcW w:w="6675" w:type="dxa"/>
            <w:shd w:val="clear" w:color="auto" w:fill="auto"/>
          </w:tcPr>
          <w:p w14:paraId="753CE1F2" w14:textId="28E98362" w:rsidR="004750E7" w:rsidRPr="004750E7" w:rsidRDefault="000B5F5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Lorena Bernardo</w:t>
            </w:r>
          </w:p>
          <w:p w14:paraId="5BF3AD20" w14:textId="77777777" w:rsidR="004750E7" w:rsidRDefault="004750E7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2E458908" w14:textId="3BE2CD1A" w:rsidR="00292D9F" w:rsidRDefault="000B5F5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23025048</w:t>
            </w:r>
          </w:p>
        </w:tc>
      </w:tr>
      <w:tr w:rsidR="00292D9F" w14:paraId="48C646FB" w14:textId="77777777" w:rsidTr="00512318">
        <w:tc>
          <w:tcPr>
            <w:tcW w:w="6675" w:type="dxa"/>
            <w:shd w:val="clear" w:color="auto" w:fill="auto"/>
          </w:tcPr>
          <w:p w14:paraId="456E01E6" w14:textId="77777777" w:rsidR="000B5F5F" w:rsidRPr="004750E7" w:rsidRDefault="000B5F5F" w:rsidP="000B5F5F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4750E7">
              <w:rPr>
                <w:rFonts w:ascii="Arial" w:eastAsia="Arial" w:hAnsi="Arial" w:cs="Arial"/>
                <w:sz w:val="20"/>
                <w:szCs w:val="20"/>
              </w:rPr>
              <w:t>Pedro Henrique Moreira Sebastião</w:t>
            </w:r>
          </w:p>
          <w:p w14:paraId="2972D884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35E90DE1" w14:textId="143F0852" w:rsidR="00292D9F" w:rsidRDefault="000B5F5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23024629</w:t>
            </w:r>
          </w:p>
        </w:tc>
      </w:tr>
      <w:tr w:rsidR="00292D9F" w14:paraId="10933BB0" w14:textId="77777777" w:rsidTr="00512318">
        <w:tc>
          <w:tcPr>
            <w:tcW w:w="6675" w:type="dxa"/>
            <w:shd w:val="clear" w:color="auto" w:fill="auto"/>
          </w:tcPr>
          <w:p w14:paraId="22928E74" w14:textId="60C02AEE" w:rsidR="004750E7" w:rsidRPr="004750E7" w:rsidRDefault="004750E7" w:rsidP="004750E7">
            <w:pPr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 w:rsidRPr="004750E7">
              <w:rPr>
                <w:rFonts w:ascii="Arial" w:eastAsia="Arial" w:hAnsi="Arial" w:cs="Arial"/>
                <w:bCs/>
                <w:sz w:val="20"/>
                <w:szCs w:val="20"/>
              </w:rPr>
              <w:t>Wevertton</w:t>
            </w:r>
            <w:proofErr w:type="spellEnd"/>
            <w:r w:rsidRPr="004750E7">
              <w:rPr>
                <w:rFonts w:ascii="Arial" w:eastAsia="Arial" w:hAnsi="Arial" w:cs="Arial"/>
                <w:bCs/>
                <w:sz w:val="20"/>
                <w:szCs w:val="20"/>
              </w:rPr>
              <w:t xml:space="preserve"> Alves</w:t>
            </w:r>
            <w:r w:rsidR="00424C9E">
              <w:rPr>
                <w:rFonts w:ascii="Arial" w:eastAsia="Arial" w:hAnsi="Arial" w:cs="Arial"/>
                <w:bCs/>
                <w:sz w:val="20"/>
                <w:szCs w:val="20"/>
              </w:rPr>
              <w:t xml:space="preserve"> Cassiano</w:t>
            </w:r>
          </w:p>
          <w:p w14:paraId="39CC8453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5FD46D4" w14:textId="195D7279" w:rsidR="00292D9F" w:rsidRDefault="004750E7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23025049</w:t>
            </w:r>
          </w:p>
        </w:tc>
      </w:tr>
      <w:tr w:rsidR="00292D9F" w14:paraId="122177DC" w14:textId="77777777" w:rsidTr="00512318">
        <w:tc>
          <w:tcPr>
            <w:tcW w:w="6675" w:type="dxa"/>
            <w:shd w:val="clear" w:color="auto" w:fill="auto"/>
          </w:tcPr>
          <w:p w14:paraId="0D21724B" w14:textId="77777777" w:rsidR="004750E7" w:rsidRPr="004750E7" w:rsidRDefault="004750E7" w:rsidP="004750E7">
            <w:pPr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4750E7">
              <w:rPr>
                <w:rFonts w:ascii="Arial" w:eastAsia="Arial" w:hAnsi="Arial" w:cs="Arial"/>
                <w:bCs/>
                <w:sz w:val="20"/>
                <w:szCs w:val="20"/>
              </w:rPr>
              <w:t xml:space="preserve">Matheus </w:t>
            </w:r>
            <w:proofErr w:type="spellStart"/>
            <w:r w:rsidRPr="004750E7">
              <w:rPr>
                <w:rFonts w:ascii="Arial" w:eastAsia="Arial" w:hAnsi="Arial" w:cs="Arial"/>
                <w:bCs/>
                <w:sz w:val="20"/>
                <w:szCs w:val="20"/>
              </w:rPr>
              <w:t>Santariano</w:t>
            </w:r>
            <w:proofErr w:type="spellEnd"/>
          </w:p>
          <w:p w14:paraId="7B658E66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214D97E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4E862C1" w14:textId="5DAE8D10" w:rsidR="00292D9F" w:rsidRDefault="00424C9E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24C9E">
              <w:rPr>
                <w:rFonts w:ascii="Arial" w:eastAsia="Arial" w:hAnsi="Arial" w:cs="Arial"/>
                <w:b/>
                <w:sz w:val="20"/>
                <w:szCs w:val="20"/>
              </w:rPr>
              <w:t>23025148</w:t>
            </w:r>
          </w:p>
        </w:tc>
      </w:tr>
    </w:tbl>
    <w:p w14:paraId="28FFF32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E1F52BD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35" w:type="dxa"/>
        <w:tblInd w:w="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6DEBAE23" w14:textId="77777777" w:rsidTr="00512318">
        <w:tc>
          <w:tcPr>
            <w:tcW w:w="9435" w:type="dxa"/>
          </w:tcPr>
          <w:p w14:paraId="12B61260" w14:textId="4185DBB7" w:rsidR="00292D9F" w:rsidRDefault="004750E7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Adriano Felix Valente.</w:t>
            </w:r>
          </w:p>
        </w:tc>
      </w:tr>
    </w:tbl>
    <w:p w14:paraId="0584569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0FA0192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435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739E0DD9" w14:textId="77777777" w:rsidTr="00512318">
        <w:tc>
          <w:tcPr>
            <w:tcW w:w="9435" w:type="dxa"/>
          </w:tcPr>
          <w:p w14:paraId="521B1268" w14:textId="2A432F73" w:rsidR="00292D9F" w:rsidRDefault="004750E7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Curso Superior Tecnólogo Em Análise E Desenvolvimento De Sistemas.</w:t>
            </w:r>
          </w:p>
        </w:tc>
      </w:tr>
    </w:tbl>
    <w:p w14:paraId="11863785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50C9C31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p w14:paraId="2FD0EA74" w14:textId="72348084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>Identificar com ✓ uma ou mais linhas de atuação conforme</w:t>
      </w:r>
      <w:r w:rsidRPr="005C5BD0">
        <w:rPr>
          <w:color w:val="4F6228" w:themeColor="accent3" w:themeShade="80"/>
        </w:rPr>
        <w:t xml:space="preserve"> </w:t>
      </w:r>
      <w:r w:rsidR="005C5BD0" w:rsidRPr="005C5BD0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>projeto pedagógico de curso.</w:t>
      </w:r>
      <w:r w:rsidRPr="005C5BD0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 xml:space="preserve"> 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815"/>
        <w:gridCol w:w="4635"/>
      </w:tblGrid>
      <w:tr w:rsidR="00292D9F" w14:paraId="185E47AD" w14:textId="77777777" w:rsidTr="009219A1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5076CA" w14:textId="611DA5BA" w:rsidR="005C5BD0" w:rsidRPr="005C5BD0" w:rsidRDefault="005C5BD0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>Projeto Interdisciplinar: Internet das Coisas</w:t>
            </w:r>
            <w:r w:rsidR="00AB7A21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9219A1" w:rsidRPr="009219A1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✓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048F427B" w14:textId="4E624603" w:rsidR="00292D9F" w:rsidRDefault="005C5BD0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Sistema Empresarial Web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5C1D7" w14:textId="64FD141B" w:rsidR="005C5BD0" w:rsidRPr="005C5BD0" w:rsidRDefault="005C5BD0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Desenvolvimento de Aplicativo Mobile </w:t>
            </w:r>
          </w:p>
          <w:p w14:paraId="2A4446D6" w14:textId="0B203372" w:rsidR="00292D9F" w:rsidRDefault="005C5BD0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</w:t>
            </w:r>
            <w:r w:rsidR="009219A1"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>Startup</w:t>
            </w:r>
          </w:p>
        </w:tc>
      </w:tr>
    </w:tbl>
    <w:p w14:paraId="73F079B5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6B7A07FE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 do Desenvolvimento Sustentável</w:t>
      </w:r>
    </w:p>
    <w:p w14:paraId="43918333" w14:textId="7777777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>Identificar com ✓ um ou mais ODS impactado(s) pelo projeto</w:t>
      </w:r>
    </w:p>
    <w:tbl>
      <w:tblPr>
        <w:tblW w:w="9435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920"/>
      </w:tblGrid>
      <w:tr w:rsidR="00292D9F" w14:paraId="1D7BCBDF" w14:textId="77777777" w:rsidTr="00512318">
        <w:tc>
          <w:tcPr>
            <w:tcW w:w="4515" w:type="dxa"/>
          </w:tcPr>
          <w:p w14:paraId="406312F8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1- Erradicação da Pobreza</w:t>
            </w:r>
          </w:p>
          <w:p w14:paraId="33DB8CF6" w14:textId="08F604AA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2- Fome Zero</w:t>
            </w:r>
            <w:r w:rsidR="009219A1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219A1" w:rsidRPr="009219A1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✓</w:t>
            </w:r>
          </w:p>
          <w:p w14:paraId="08BB7D2E" w14:textId="6E272070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3- Saúde e </w:t>
            </w:r>
            <w:r w:rsidR="009219A1">
              <w:rPr>
                <w:rFonts w:ascii="Arial" w:eastAsia="Arial" w:hAnsi="Arial" w:cs="Arial"/>
                <w:sz w:val="20"/>
                <w:szCs w:val="20"/>
              </w:rPr>
              <w:t>Bem-estar</w:t>
            </w:r>
          </w:p>
          <w:p w14:paraId="1BBE0FF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4- Educação de Qualidade</w:t>
            </w:r>
          </w:p>
          <w:p w14:paraId="6576A6A1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5- Igualdade de Gênero</w:t>
            </w:r>
          </w:p>
          <w:p w14:paraId="13E3680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6- Água Potável e Saneamento</w:t>
            </w:r>
          </w:p>
          <w:p w14:paraId="161A797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7- Energia Limpa e Acessível</w:t>
            </w:r>
          </w:p>
          <w:p w14:paraId="10B3529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8- Trabalho Decente e Crescimento Econômico</w:t>
            </w:r>
          </w:p>
          <w:p w14:paraId="4A73CB0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9- Indústria, Inovação e Infraestrutura</w:t>
            </w:r>
          </w:p>
        </w:tc>
        <w:tc>
          <w:tcPr>
            <w:tcW w:w="4920" w:type="dxa"/>
          </w:tcPr>
          <w:p w14:paraId="5740045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10- Redução das Desigualdades </w:t>
            </w:r>
          </w:p>
          <w:p w14:paraId="4DF42832" w14:textId="66780F5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11-Cidades e Comunidades Sustentáveis</w:t>
            </w:r>
          </w:p>
          <w:p w14:paraId="2AB6D9C9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12- Consumo e Produção Responsáveis</w:t>
            </w:r>
          </w:p>
          <w:p w14:paraId="43CDC2C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13- Ação Contra a Mudança Global do Clima</w:t>
            </w:r>
          </w:p>
          <w:p w14:paraId="47B5D5B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14- Vida na Água</w:t>
            </w:r>
          </w:p>
          <w:p w14:paraId="25D562CB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15- Vida Terrestre</w:t>
            </w:r>
          </w:p>
          <w:p w14:paraId="063BC2E4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16- Paz, Justiça e Instituições Eficazes</w:t>
            </w:r>
          </w:p>
          <w:p w14:paraId="3DB060B2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17- Parcerias e Meios de Implementação</w:t>
            </w:r>
          </w:p>
          <w:p w14:paraId="327A6B8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148FBD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13B39A69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5B40AE6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7F201B4" w14:textId="6C376F41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7A3842BC" w14:textId="7777777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 xml:space="preserve">Identificar com ✓ o tipo de projeto. </w:t>
      </w: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292D9F" w14:paraId="523986B5" w14:textId="77777777" w:rsidTr="00512318">
        <w:tc>
          <w:tcPr>
            <w:tcW w:w="9450" w:type="dxa"/>
          </w:tcPr>
          <w:p w14:paraId="5B651929" w14:textId="46462F58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não implementado na prática (proposta de intervenção)</w:t>
            </w:r>
          </w:p>
          <w:p w14:paraId="50832544" w14:textId="217F3CD1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implementado na prática (intervenção executada)</w:t>
            </w:r>
            <w:r w:rsidR="009219A1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219A1" w:rsidRPr="009219A1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✓</w:t>
            </w:r>
          </w:p>
        </w:tc>
      </w:tr>
    </w:tbl>
    <w:p w14:paraId="03F1A1E7" w14:textId="77777777" w:rsidR="00292D9F" w:rsidRDefault="00292D9F" w:rsidP="00292D9F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92D9F" w14:paraId="1CCCEB88" w14:textId="77777777" w:rsidTr="00512318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CDB8" w14:textId="0959A708" w:rsidR="00292D9F" w:rsidRDefault="009219A1" w:rsidP="0051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Os tópicos escolhidos da ODS da ONU (Objetivos de desenvolvimento Sustentável) para o curso de Análise e Desenvolvimento de Sistemas, foram: 2 – Fome zero, 5 – Igualdade de gênero e 11 – Cidades e Comunidades Sustentáveis.</w:t>
            </w:r>
          </w:p>
        </w:tc>
      </w:tr>
    </w:tbl>
    <w:p w14:paraId="7C747228" w14:textId="77777777" w:rsidR="00292D9F" w:rsidRDefault="00292D9F" w:rsidP="00292D9F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292D9F" w14:paraId="0E69BA3A" w14:textId="77777777" w:rsidTr="00512318">
        <w:tc>
          <w:tcPr>
            <w:tcW w:w="9465" w:type="dxa"/>
          </w:tcPr>
          <w:p w14:paraId="2592DC6A" w14:textId="77777777" w:rsidR="00292D9F" w:rsidRDefault="00084205" w:rsidP="000E1BEB">
            <w:pPr>
              <w:shd w:val="clear" w:color="auto" w:fill="FFFFFF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80ECC8E" wp14:editId="4A22583D">
                  <wp:extent cx="2633994" cy="2084070"/>
                  <wp:effectExtent l="171450" t="171450" r="166370" b="201930"/>
                  <wp:docPr id="22706319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6319" name="Imagem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90" cy="20881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="00BF1291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0D3EB107" wp14:editId="7FDD2AD9">
                  <wp:extent cx="2091690" cy="2959066"/>
                  <wp:effectExtent l="171450" t="171450" r="194310" b="184785"/>
                  <wp:docPr id="1888950291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115" cy="30190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7E1BDFE8" w14:textId="7FE8AE86" w:rsidR="000E1BEB" w:rsidRPr="00CB1E29" w:rsidRDefault="009C4DD6" w:rsidP="00CB1E29">
            <w:pPr>
              <w:shd w:val="clear" w:color="auto" w:fill="FFFFFF"/>
              <w:jc w:val="both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Foto do projeto em fase de finalização e </w:t>
            </w:r>
            <w:r w:rsidR="003A3147" w:rsidRPr="00CB1E29">
              <w:rPr>
                <w:rFonts w:ascii="Arial" w:eastAsia="Arial" w:hAnsi="Arial" w:cs="Arial"/>
                <w:bCs/>
                <w:sz w:val="20"/>
                <w:szCs w:val="20"/>
              </w:rPr>
              <w:t>panfleto</w:t>
            </w:r>
            <w:r w:rsidR="0091521E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 </w:t>
            </w:r>
            <w:r w:rsidR="006D59DE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para melhor compreensão de pessoas </w:t>
            </w:r>
            <w:r w:rsidR="00DB365F" w:rsidRPr="00CB1E29">
              <w:rPr>
                <w:rFonts w:ascii="Arial" w:eastAsia="Arial" w:hAnsi="Arial" w:cs="Arial"/>
                <w:bCs/>
                <w:sz w:val="20"/>
                <w:szCs w:val="20"/>
              </w:rPr>
              <w:t>que</w:t>
            </w:r>
            <w:r w:rsidR="00475934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 não conheçam sobre o tema</w:t>
            </w:r>
            <w:r w:rsidR="00CB1E29" w:rsidRPr="00CB1E29">
              <w:rPr>
                <w:rFonts w:ascii="Arial" w:eastAsia="Arial" w:hAnsi="Arial" w:cs="Arial"/>
                <w:bCs/>
                <w:sz w:val="20"/>
                <w:szCs w:val="20"/>
              </w:rPr>
              <w:t>.</w:t>
            </w:r>
            <w:r w:rsidR="002D6458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 </w:t>
            </w:r>
            <w:r w:rsidR="00DB365F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 </w:t>
            </w:r>
            <w:r w:rsidR="003A3147" w:rsidRPr="00CB1E29">
              <w:rPr>
                <w:rFonts w:ascii="Arial" w:eastAsia="Arial" w:hAnsi="Arial" w:cs="Arial"/>
                <w:bCs/>
                <w:sz w:val="20"/>
                <w:szCs w:val="20"/>
              </w:rPr>
              <w:t xml:space="preserve"> </w:t>
            </w:r>
          </w:p>
        </w:tc>
      </w:tr>
    </w:tbl>
    <w:p w14:paraId="0919E8C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03425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121460E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Local (cenário) previsto para a implementação do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49E1F19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3B6EA" w14:textId="77777777" w:rsidR="00292D9F" w:rsidRPr="00D328C9" w:rsidRDefault="009219A1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A horta inteligente, pode ser implementada em locais com pouca umidade do solo e muita incidência solar, lugares secos que dificultam o plantio saudável de alimento e plantas, como por exemplo no Nordeste. </w:t>
            </w:r>
            <w:r w:rsidR="00A1521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Também poderia ser instalada em lugares que </w:t>
            </w:r>
            <w:r w:rsidR="00B05E1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fazem muito</w:t>
            </w:r>
            <w:r w:rsidR="00A1521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frio, como no sul do Brasil durante o inverno, práticas de plantio alternativo como com a horta inteligente, permitiria o plantio de feijão, milho e arroz durante o inverno com mais praticidade para os agricultores.</w:t>
            </w:r>
            <w:r w:rsidR="00B05E1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As hortas p</w:t>
            </w:r>
            <w:r w:rsidR="00A1521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odem ser instaladas em locais fechados, como em prédios e em armazéns</w:t>
            </w:r>
            <w:r w:rsidR="00B05E1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 servem como um tipo de estufa, podendo ser utilizada para diversas situações diferentes</w:t>
            </w:r>
            <w:r w:rsidR="00D328C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 como por exemplo:</w:t>
            </w:r>
            <w:r w:rsidR="00D328C9" w:rsidRPr="00D328C9">
              <w:rPr>
                <w:rFonts w:ascii="Segoe UI" w:hAnsi="Segoe UI" w:cs="Segoe UI"/>
                <w:color w:val="4F6228" w:themeColor="accent3" w:themeShade="80"/>
                <w:shd w:val="clear" w:color="auto" w:fill="FFFFFF" w:themeFill="background1"/>
              </w:rPr>
              <w:t xml:space="preserve"> </w:t>
            </w:r>
            <w:r w:rsidR="00D328C9" w:rsidRPr="00D328C9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  <w:t>uma comunidade rural que enfrenta desafios relacionados ao tema abordado.</w:t>
            </w:r>
          </w:p>
          <w:p w14:paraId="32D6C707" w14:textId="43BAD9D6" w:rsidR="00D328C9" w:rsidRPr="00D328C9" w:rsidRDefault="00D328C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</w:pPr>
          </w:p>
        </w:tc>
      </w:tr>
    </w:tbl>
    <w:p w14:paraId="711BEDD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7FBFA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13DB7B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9CBDC" w14:textId="50007906" w:rsidR="00AB5D92" w:rsidRDefault="00C2138C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O nosso </w:t>
            </w:r>
            <w:r w:rsidR="000565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público-alvo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 vai de</w:t>
            </w:r>
            <w:r w:rsidR="000565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sde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pessoas que vivam d</w:t>
            </w:r>
            <w:r w:rsidR="000565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 agricultura, como produtores rurais, até ao nicho de pessoas que gostariam de ter plantas, hortas em casa, mas, não possuem tempo para regar e cuidar de forma adequada</w:t>
            </w:r>
            <w:r w:rsidR="002027F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  <w:r w:rsidR="0053548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Entrevistamos 20 pessoas de dentro do nosso </w:t>
            </w:r>
            <w:r w:rsidR="00A420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círculo</w:t>
            </w:r>
            <w:r w:rsidR="0053548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social, como familiares e colegas</w:t>
            </w:r>
            <w:r w:rsidR="00A420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 para saber</w:t>
            </w:r>
            <w:r w:rsidR="00B94D7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2660C6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se investiriam e </w:t>
            </w:r>
            <w:r w:rsidR="002A23D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se </w:t>
            </w:r>
            <w:r w:rsidR="002660C6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seria algo útil para a utilização em suas residências, 11 das 20 pessoas responderam que </w:t>
            </w:r>
            <w:r w:rsidR="00740A7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teriam em casa </w:t>
            </w:r>
            <w:r w:rsidR="002A23D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uma horta inteligente, pelo sistema de irrigação automático, porque gostam de </w:t>
            </w:r>
            <w:r w:rsidR="00F703A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plantas, mas não possuem tempo suficiente no dia a dia para cuidar de forma adequada e por esse motivo, as plantas sempre morrem</w:t>
            </w:r>
            <w:r w:rsidR="00C767E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 O</w:t>
            </w:r>
            <w:r w:rsidR="00AB5D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 outros 9 entrevistados relataram que não gostam de plantas em casa.</w:t>
            </w:r>
          </w:p>
          <w:p w14:paraId="7FB76157" w14:textId="2F04264F" w:rsidR="00292D9F" w:rsidRDefault="00D328C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1F4E79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14205A76" wp14:editId="03D8424C">
                  <wp:simplePos x="0" y="0"/>
                  <wp:positionH relativeFrom="column">
                    <wp:posOffset>1384328</wp:posOffset>
                  </wp:positionH>
                  <wp:positionV relativeFrom="paragraph">
                    <wp:posOffset>1146837</wp:posOffset>
                  </wp:positionV>
                  <wp:extent cx="2813685" cy="2750185"/>
                  <wp:effectExtent l="0" t="0" r="5715" b="0"/>
                  <wp:wrapTopAndBottom/>
                  <wp:docPr id="151289053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685" cy="2750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703A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7D499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Entrevistamos um senhor de </w:t>
            </w:r>
            <w:r w:rsidR="00AC32F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84 anos, </w:t>
            </w:r>
            <w:r w:rsidR="00E15E3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chamado Sebastião Pedro Bernardo, </w:t>
            </w:r>
            <w:r w:rsidR="00AC32F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avô da integrante de nosso grupo, </w:t>
            </w:r>
            <w:r w:rsidR="002660C6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que</w:t>
            </w:r>
            <w:r w:rsidR="006407B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mora no interior do Paraná, em </w:t>
            </w:r>
            <w:r w:rsidR="00FB570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Mandaguari, nessa cidade</w:t>
            </w:r>
            <w:r w:rsidR="00C073C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</w:t>
            </w:r>
            <w:r w:rsidR="00FB570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E76C8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no calor tem o clima seco e no frio, chega a 1</w:t>
            </w:r>
            <w:r w:rsidR="00A660D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º grau</w:t>
            </w:r>
            <w:r w:rsidR="0054470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  <w:r w:rsidR="00A660D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C073C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Por ser uma cidade pequena</w:t>
            </w:r>
            <w:r w:rsidR="006E4A4A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 grande parte da p</w:t>
            </w:r>
            <w:r w:rsidR="000A233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opulação ser idosa</w:t>
            </w:r>
            <w:r w:rsidR="004C126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, o entrevistado acredita que seria uma ferramenta de grande ajuda para manter as plantas saudáveis e as hortas </w:t>
            </w:r>
            <w:r w:rsidR="00F53B9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domésticas</w:t>
            </w:r>
            <w:r w:rsidR="004C126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que são muito comuns </w:t>
            </w:r>
            <w:r w:rsidR="0087356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na cidade. Podendo evitar que o idoso faça tantos trabalhos manuais</w:t>
            </w:r>
            <w:r w:rsidR="00AB5D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47708A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e 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</w:t>
            </w:r>
            <w:r w:rsidR="00F53B9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vitar que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no frio</w:t>
            </w:r>
            <w:r w:rsidR="00F53B9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 horta 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pare de </w:t>
            </w:r>
            <w:r w:rsidR="00CC2E8B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fornece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r</w:t>
            </w:r>
            <w:r w:rsidR="00CC2E8B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os alimentos </w:t>
            </w:r>
            <w:r w:rsidR="00CA7F5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e </w:t>
            </w:r>
            <w:r w:rsidR="0007053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venha a 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prejudi</w:t>
            </w:r>
            <w:r w:rsidR="0007053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car as famílias que sobrevivem da</w:t>
            </w:r>
            <w:r w:rsidR="002F2EA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CA7F5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venda</w:t>
            </w:r>
            <w:r w:rsidR="00B8247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D146D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deles</w:t>
            </w:r>
            <w:r w:rsidR="00B82475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na cidade.</w:t>
            </w:r>
          </w:p>
          <w:p w14:paraId="203BBC5A" w14:textId="34B56C2F" w:rsidR="00CA7F52" w:rsidRDefault="00CA7F52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  <w:p w14:paraId="76939DF3" w14:textId="26A3DA5E" w:rsidR="004473C3" w:rsidRDefault="004473C3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  <w:p w14:paraId="5AE810DB" w14:textId="62574037" w:rsidR="003A4EFA" w:rsidRDefault="003A4EFA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6E54C6">
              <w:rPr>
                <w:rFonts w:ascii="Arial" w:eastAsia="Arial" w:hAnsi="Arial" w:cs="Arial"/>
                <w:sz w:val="20"/>
                <w:szCs w:val="20"/>
              </w:rPr>
              <w:t>Jardim da residência do senhor Sebastião.</w:t>
            </w:r>
          </w:p>
        </w:tc>
      </w:tr>
    </w:tbl>
    <w:p w14:paraId="6616E9D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165412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E493F9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8EEA4" w14:textId="77777777" w:rsidR="00C229EB" w:rsidRDefault="00C229EB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1D1FF954" w14:textId="77777777" w:rsidR="00D63BC6" w:rsidRDefault="00697707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De acordo com o </w:t>
            </w:r>
            <w:r w:rsidR="00F975D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boletim de monitoramento agrícola feito pela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Conab (</w:t>
            </w:r>
            <w:r w:rsidR="00F975D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Companhia nacional de abastecimento</w:t>
            </w:r>
            <w:r w:rsidR="00F975D8" w:rsidRPr="00A96477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), </w:t>
            </w:r>
            <w:r w:rsidR="00FA629E" w:rsidRPr="00A96477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tem se observado regiões com atrasos no plantio de cultivos de inverno, causad</w:t>
            </w:r>
            <w:r w:rsidR="00704367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</w:t>
            </w:r>
            <w:r w:rsidR="00FA629E" w:rsidRPr="00A96477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pelo excesso de chuvas e frio</w:t>
            </w:r>
            <w:r w:rsidR="00A96477" w:rsidRPr="00A96477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.</w:t>
            </w:r>
            <w:r w:rsidR="00137C1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  <w:p w14:paraId="2BA40464" w14:textId="2BCE99DB" w:rsidR="00292D9F" w:rsidRPr="0027177D" w:rsidRDefault="00704367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Por outro lado,</w:t>
            </w:r>
            <w:r w:rsidR="00137C1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464C4A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as </w:t>
            </w:r>
            <w:r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notícias</w:t>
            </w:r>
            <w:r w:rsidR="00464C4A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de seca extrema e prolongada afetam a agricultura no Brasil e na Argentina </w:t>
            </w:r>
            <w:r w:rsidR="00BC58A8" w:rsidRPr="00704367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>Embora as condições possam melhorar, as colheitas de grãos de 2021 e 2022 podem resultar em perdas que afetarão as economias dos três países, mas especialistas afirmam que ainda é difícil prever a magnitude do impacto</w:t>
            </w:r>
            <w:r w:rsidR="00EF2683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. </w:t>
            </w:r>
          </w:p>
        </w:tc>
      </w:tr>
    </w:tbl>
    <w:p w14:paraId="6B19D78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96E350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34A89C6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20CDF" w14:textId="77777777" w:rsidR="00B31D2B" w:rsidRDefault="00B31D2B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</w:pPr>
          </w:p>
          <w:p w14:paraId="77EC1EA5" w14:textId="28802757" w:rsidR="00292D9F" w:rsidRDefault="00A863C5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lastRenderedPageBreak/>
              <w:t>Em vista dessas notícias acima, pensamos na utilização da horta inteligente, ela pode ficar em lugares fechados e possui um sistema de luz UV que pode suprir a alimentação do grão/planta durante o frio. Em possíveis atualizações do projeto, a horta poderia reaproveitar a água da chuva para fazer a irrigação. Lembrando que o projeto apresentado pelo grupo é em pequena escala, começando somente com o plantio do feijão, mas, pode ser pensado em maior escala para auxiliar produtores rurais durante</w:t>
            </w:r>
            <w:r w:rsidR="00CA5777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>épocas de seca ou frio intenso, dessa forma mantendo boas colheitas e impulsionando o agronegócio de forma sustentável.</w:t>
            </w:r>
          </w:p>
          <w:p w14:paraId="73F619D9" w14:textId="4656E7F5" w:rsidR="00CA5777" w:rsidRPr="00CA5777" w:rsidRDefault="00CA5777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Em lugares de extrema seca, </w:t>
            </w:r>
            <w:r w:rsidR="00AC67F2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a horta </w:t>
            </w:r>
            <w:r w:rsidR="004A4F81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se destaca por </w:t>
            </w:r>
            <w:r w:rsidR="00F85F0C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ter </w:t>
            </w:r>
            <w:r w:rsidR="00B31D2B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>exaustores que regulam a temperatura e seu sistema de umidade</w:t>
            </w:r>
            <w:r w:rsidR="00F85F0C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 do </w:t>
            </w:r>
            <w:r w:rsidR="004E02E8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>ar e do solo</w:t>
            </w:r>
            <w:r w:rsidR="00B31D2B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, onde por meio de sensores, capita </w:t>
            </w:r>
            <w:r w:rsidR="00A45194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>os dados e envia comandos para irrigar, ligar e desligar a luz UV e as demais funções</w:t>
            </w:r>
            <w:r w:rsidR="004E02E8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/>
              </w:rPr>
              <w:t xml:space="preserve"> executáveis.</w:t>
            </w:r>
          </w:p>
        </w:tc>
      </w:tr>
    </w:tbl>
    <w:p w14:paraId="1D94592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F2D206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1411D8E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32CF2C5A" w14:textId="77777777" w:rsidR="005A0966" w:rsidRDefault="005A0966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C3C2361" w14:textId="5A1F137E" w:rsidR="00292D9F" w:rsidRPr="00424C9E" w:rsidRDefault="00185778" w:rsidP="00424C9E">
      <w:pPr>
        <w:spacing w:after="0" w:line="240" w:lineRule="auto"/>
        <w:jc w:val="both"/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</w:pPr>
      <w:r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 xml:space="preserve"> </w:t>
      </w:r>
      <w:r w:rsidR="00F12D41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 xml:space="preserve"> </w:t>
      </w:r>
      <w:r w:rsidR="00F12D41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A horta inteligente é um tipo de estufa, que contém sensores</w:t>
      </w:r>
      <w:r w:rsidR="0000418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 de temperatura de umidade do ar e do solo, conexão via </w:t>
      </w:r>
      <w:r w:rsidR="00371393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WI</w:t>
      </w:r>
      <w:r w:rsidR="0000418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-</w:t>
      </w:r>
      <w:r w:rsidR="00371393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FI</w:t>
      </w:r>
      <w:r w:rsidR="0000418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, sistema de irrigação automático, </w:t>
      </w:r>
      <w:r w:rsidR="005A096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exaustores que controlam </w:t>
      </w:r>
      <w:r w:rsidR="004442F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o clima dentro</w:t>
      </w:r>
      <w:r w:rsidR="005A0966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 da horta</w:t>
      </w:r>
      <w:r w:rsidR="00A160F1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, para que com esses atributos, possa contribuir </w:t>
      </w:r>
      <w:r w:rsidR="00643A42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para o plantio de grãos</w:t>
      </w:r>
      <w:r w:rsidR="00E90F25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 xml:space="preserve"> e manutenção de plantas de forma mais sustentável e automatizada. Impulsionando </w:t>
      </w:r>
      <w:r w:rsidR="00276DCF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o crescimento d</w:t>
      </w:r>
      <w:r w:rsidR="00B13C61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a agropecuária e a sua atualização por meio de tecnologias IOT</w:t>
      </w:r>
      <w:r w:rsidR="001C4EDB" w:rsidRPr="00424C9E">
        <w:rPr>
          <w:rFonts w:ascii="Arial" w:eastAsia="Arial" w:hAnsi="Arial" w:cs="Arial"/>
          <w:bCs/>
          <w:color w:val="4F6228" w:themeColor="accent3" w:themeShade="80"/>
          <w:sz w:val="20"/>
          <w:szCs w:val="20"/>
        </w:rPr>
        <w:t>.</w:t>
      </w:r>
    </w:p>
    <w:p w14:paraId="175F48DA" w14:textId="77777777" w:rsidR="004471ED" w:rsidRDefault="004471ED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A26076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292D9F" w14:paraId="456ECBCD" w14:textId="77777777" w:rsidTr="00512318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78324" w14:textId="3804A0F1" w:rsidR="00292D9F" w:rsidRPr="00144CF0" w:rsidRDefault="00144CF0" w:rsidP="00144CF0">
            <w:pPr>
              <w:shd w:val="clear" w:color="auto" w:fill="FFFFFF" w:themeFill="background1"/>
              <w:jc w:val="both"/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  <w:t>A horta inteligente é uma solução inovadora para regiões secas ou com frio intenso, como o Nordeste e o sul do Brasil. Ela pode ser instalada em ambientes fechados e funciona como uma estufa, permitindo o cultivo de alimentos mesmo em condições adversas. Com um sistema de irrigação automático e outras funcionalidades, é útil tanto para agricultores que desejam plantar durante o inverno quanto para pessoas que desejam ter plantas em casa, mas têm pouco tempo para cuidar delas. Das 20 pessoas entrevistadas, 11 expressaram interesse em ter uma horta inteligente devido à praticidade do sistema de irrigação automático, enquanto 9 não gostam de ter plantas em casa. Um exemplo citado foi o de um idoso de 84 anos que acredita que a horta inteligente seria uma ferramenta valiosa para manter suas plantas saudáveis em um clima seco e frio. Além disso, a horta inteligente pode ser ampliada para auxiliar produtores rurais durante épocas de seca ou frio intenso, impulsionando o agronegócio de maneira sustentável. Com recursos como luz UV e sensores para monitorar a umidade do solo e do ar, a horta inteligente oferece uma solução versátil e eficiente para o cultivo de alimentos em condições desafiadoras.</w:t>
            </w:r>
          </w:p>
        </w:tc>
      </w:tr>
    </w:tbl>
    <w:p w14:paraId="468D5B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37FC2A2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CDD4B31" w14:textId="77777777" w:rsidTr="00144CF0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F0EDBE" w14:textId="0D9BDC57" w:rsidR="00292D9F" w:rsidRPr="00D328C9" w:rsidRDefault="00144CF0" w:rsidP="00D328C9">
            <w:pPr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144CF0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  <w:t>A horta inteligente é uma solução eficiente que combina a tecnologia da Internet das Coisas (</w:t>
            </w:r>
            <w:proofErr w:type="spellStart"/>
            <w:r w:rsidRPr="00144CF0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  <w:t>IoT</w:t>
            </w:r>
            <w:proofErr w:type="spellEnd"/>
            <w:r w:rsidRPr="00144CF0">
              <w:rPr>
                <w:rFonts w:ascii="Arial" w:hAnsi="Arial" w:cs="Arial"/>
                <w:color w:val="4F6228" w:themeColor="accent3" w:themeShade="80"/>
                <w:sz w:val="20"/>
                <w:szCs w:val="20"/>
                <w:shd w:val="clear" w:color="auto" w:fill="FFFFFF" w:themeFill="background1"/>
              </w:rPr>
              <w:t>) com a agricultura, permitindo o cultivo de alimentos em locais com condições climáticas adversas. Através do uso de sensores, controladores e dispositivos conectados, a horta inteligente garante o fornecimento adequado de água, luz e temperatura para as plantas, resultando em um cultivo mais eficiente e sustentável. Essa abordagem inovadora tem o potencial de superar os desafios agrícolas, promover a segurança alimentar e contribuir para o desenvolvimento regional.</w:t>
            </w:r>
          </w:p>
        </w:tc>
      </w:tr>
    </w:tbl>
    <w:p w14:paraId="009A875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470E3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C3D5B7D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1B0798" w14:textId="77777777" w:rsidR="00F9652A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Por meio das aplicações e controladores abaixo, garantimos o plantio, alimentação, crescimento, irrigação e armazenamento do grão. Quando o solo estiver seco, o sensor manda a informação para o ESP32 que envia para a bomba submersa o comando de irrigar o solo. Quando o sensor LDR capitar a falta de luz, a lâmpada UV 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é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ativada assim que receber o comando enviado pelo ESP32. </w:t>
            </w:r>
          </w:p>
          <w:p w14:paraId="2E984283" w14:textId="77777777" w:rsidR="001D26EB" w:rsidRPr="00F2465B" w:rsidRDefault="001D26EB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0751E4DE" w14:textId="77777777" w:rsidR="00F9652A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lastRenderedPageBreak/>
              <w:t>• Instala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 bomba submersa que garant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que a planta 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é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regada com a quantidade de água necessária para seu crescimento saudável.</w:t>
            </w:r>
          </w:p>
          <w:p w14:paraId="7D700E4D" w14:textId="310FC162" w:rsidR="00F9652A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• Implantamos o ESP32, que 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é o 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responsável por controlar 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os sensores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e fazer a comunicação via TCP por </w:t>
            </w:r>
            <w:proofErr w:type="spellStart"/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Wi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-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fi</w:t>
            </w:r>
            <w:proofErr w:type="spellEnd"/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278D64C1" w14:textId="19A02DF5" w:rsidR="00F9652A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Conect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amos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o sensor capacitivo de solo para medir a umidade do solo e mandar para o ESP32.</w:t>
            </w:r>
          </w:p>
          <w:p w14:paraId="4D191B4F" w14:textId="475EC45E" w:rsidR="00F9652A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Instalamos o sensor DT11 que med</w:t>
            </w:r>
            <w:r w:rsidR="00F9652A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 temperatura e umidade do ar e enviar para o ESP32. </w:t>
            </w:r>
          </w:p>
          <w:p w14:paraId="75DB32B1" w14:textId="77777777" w:rsidR="001015BF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• Programamos o LDR que fica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responsável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por medir a quantidade de exposição luz solar no ambiente e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quando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necessário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, liga a luz UV no período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noturno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</w:p>
          <w:p w14:paraId="2246A232" w14:textId="77777777" w:rsidR="001015BF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Inseri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 bomba submersa,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que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recebe os comandos do ESP32, dependendo dos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parâmetros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que os sensores capacitivos e DT11 envia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, para que ocorra a irrigação automática. </w:t>
            </w:r>
          </w:p>
          <w:p w14:paraId="0211D2B1" w14:textId="77777777" w:rsidR="001015BF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Instala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 luz UV que fica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r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esponsável pela alimentação da planta, onde vamos calcula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a exposição solar dependendo dos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parâmetros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informados dos sensores DT11. </w:t>
            </w:r>
          </w:p>
          <w:p w14:paraId="6C5F646A" w14:textId="77777777" w:rsidR="001015BF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• O LCD mostra os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parâmetros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de temperatura, umidade do ar e umidade do solo, em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alfanumérico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e graus celsius. </w:t>
            </w:r>
          </w:p>
          <w:p w14:paraId="01A9A4CA" w14:textId="77777777" w:rsidR="001D26EB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• Instalamos a manta térmica para que ela </w:t>
            </w:r>
            <w:r w:rsidR="001015BF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mantenha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o calor dentro da estufa. </w:t>
            </w:r>
          </w:p>
          <w:p w14:paraId="1A478793" w14:textId="77777777" w:rsidR="001D26EB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O exaustor controla</w:t>
            </w:r>
            <w:r w:rsidR="001D26EB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 temperatura dentro da estufa, para que não passe da temperatura de 29 º Graus.</w:t>
            </w:r>
          </w:p>
          <w:p w14:paraId="17F92641" w14:textId="4A280A0D" w:rsidR="00292D9F" w:rsidRPr="00F2465B" w:rsidRDefault="00065F68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• A estufa armazena</w:t>
            </w:r>
            <w:r w:rsidR="001D26EB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o projeto</w:t>
            </w:r>
            <w:r w:rsidR="001D26EB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e é 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feit</w:t>
            </w:r>
            <w:r w:rsidR="001D26EB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de </w:t>
            </w:r>
            <w:r w:rsidR="001D26EB"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acrílico</w:t>
            </w:r>
            <w:r w:rsidRPr="00F2465B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leitoso, com tamanho de 40x40cm.</w:t>
            </w:r>
          </w:p>
        </w:tc>
      </w:tr>
    </w:tbl>
    <w:p w14:paraId="68EB960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0E6D57F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935EA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8C3FD" w14:textId="77777777" w:rsidR="00424C9E" w:rsidRPr="00424C9E" w:rsidRDefault="00424C9E" w:rsidP="00424C9E">
            <w:pPr>
              <w:pStyle w:val="NormalWeb"/>
              <w:shd w:val="clear" w:color="auto" w:fill="FFFFFF" w:themeFill="background1"/>
              <w:spacing w:before="0" w:beforeAutospacing="0" w:after="30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Métodos:</w:t>
            </w:r>
          </w:p>
          <w:p w14:paraId="00439F66" w14:textId="77777777" w:rsidR="00424C9E" w:rsidRPr="00424C9E" w:rsidRDefault="00424C9E" w:rsidP="00424C9E">
            <w:pPr>
              <w:pStyle w:val="NormalWeb"/>
              <w:shd w:val="clear" w:color="auto" w:fill="FFFFFF" w:themeFill="background1"/>
              <w:spacing w:before="300" w:beforeAutospacing="0" w:after="30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Para alcançar os objetivos propostos e promover ações extensionistas junto ao público-alvo, serão adotados os seguintes métodos, técnicas e estratégias:</w:t>
            </w:r>
          </w:p>
          <w:p w14:paraId="3D46C167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Levantamento de dados e diagnóstico: Será realizado um levantamento detalhado das condições locais, identificando regiões com baixa umidade do solo e incidência solar intensa, bem como áreas de frio intenso. Isso será feito por meio de visitas às regiões-alvo, entrevistas com agricultores e produtores rurais, e análise de dados climáticos e agrícolas.</w:t>
            </w:r>
          </w:p>
          <w:p w14:paraId="5E7672D8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Engajamento com a comunidade: Serão realizadas reuniões, roda de conversas e eventos com a comunidade local para apresentar o projeto da horta inteligente e seus benefícios. Será promovido um diálogo aberto, buscando entender as necessidades e demandas específicas dos agricultores, produtores rurais e pessoas interessadas em ter plantas em casa.</w:t>
            </w:r>
          </w:p>
          <w:p w14:paraId="0120BC50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Desenvolvimento e instalação da horta inteligente: Com base nas informações coletadas, a equipe irá projetar e construir as hortas inteligentes de acordo com as necessidades específicas de cada região. Serão utilizados os componentes e sistemas mencionados anteriormente, como a bomba submersa, ESP32, sensores de umidade do solo e temperatura, lâmpada UV, LCD, manta térmica e exaustor.</w:t>
            </w:r>
          </w:p>
          <w:p w14:paraId="5FE4F57E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Treinamento e capacitação: Serão realizadas capacitações e treinamentos para os agricultores e produtores rurais, fornecendo informações detalhadas sobre o funcionamento da horta inteligente, manutenção adequada, monitoramento dos sensores e utilização dos recursos disponíveis. Isso garantirá que eles possam operar e manter as hortas de forma eficiente.</w:t>
            </w:r>
          </w:p>
          <w:p w14:paraId="6DAAD7F6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Acompanhamento e monitoramento: A equipe realizará visitas regulares às hortas inteligentes instaladas, monitorando o desempenho das plantas, verificando o funcionamento dos sistemas automatizados e prestando suporte técnico sempre que necessário. Serão coletados dados sobre o crescimento das plantas, consumo de água, incidência de pragas, entre outros.</w:t>
            </w:r>
          </w:p>
          <w:p w14:paraId="4E2BE0F7" w14:textId="77777777" w:rsidR="00424C9E" w:rsidRPr="00424C9E" w:rsidRDefault="00424C9E" w:rsidP="00424C9E">
            <w:pPr>
              <w:pStyle w:val="NormalWeb"/>
              <w:numPr>
                <w:ilvl w:val="0"/>
                <w:numId w:val="4"/>
              </w:numPr>
              <w:shd w:val="clear" w:color="auto" w:fill="FFFFFF" w:themeFill="background1"/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Avaliação e ajustes: Com base nos resultados obtidos, serão feitas avaliações periódicas para identificar melhorias e ajustes necessários no projeto da horta inteligente. As informações coletadas durante a implementação serão utilizadas para aprimorar o sistema e expandir as possibilidades de cultivo para outros tipos de grãos.</w:t>
            </w:r>
          </w:p>
          <w:p w14:paraId="04625374" w14:textId="2F609C7F" w:rsidR="00424C9E" w:rsidRPr="00424C9E" w:rsidRDefault="00424C9E" w:rsidP="00424C9E">
            <w:pPr>
              <w:pStyle w:val="NormalWeb"/>
              <w:shd w:val="clear" w:color="auto" w:fill="FFFFFF" w:themeFill="background1"/>
              <w:spacing w:before="30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Através desses métodos, buscamos estabelecer uma relação com a comunidade-alvo, promovendo a troca de conhecimentos e contribuindo para o alcance dos objetivos do projeto. As ferramentas empregadas incluem visitas às regiões, entrevistas, reuniões, capacitações e monitoramento contínuo das hortas inteligentes. Essas atividades permitirão uma intervenção eficaz e um impacto positivo nas </w:t>
            </w:r>
            <w:r w:rsidRPr="00424C9E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lastRenderedPageBreak/>
              <w:t>comunidades, proporcionando soluções inovadoras e sustentáveis para o cultivo de alimentos em condições desafiadoras.</w:t>
            </w:r>
          </w:p>
          <w:p w14:paraId="22992BE6" w14:textId="5E13D3FF" w:rsidR="00292D9F" w:rsidRPr="00144CF0" w:rsidRDefault="00292D9F" w:rsidP="00144CF0">
            <w:pPr>
              <w:shd w:val="clear" w:color="auto" w:fill="FFFFFF" w:themeFill="background1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</w:p>
        </w:tc>
      </w:tr>
    </w:tbl>
    <w:p w14:paraId="546B4ED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3BC5C0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292D9F" w14:paraId="57520F44" w14:textId="77777777" w:rsidTr="004812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98311" w14:textId="77777777" w:rsidR="00424C9E" w:rsidRPr="00566E08" w:rsidRDefault="00424C9E" w:rsidP="00424C9E">
            <w:pPr>
              <w:pStyle w:val="NormalWeb"/>
              <w:spacing w:before="0" w:beforeAutospacing="0" w:after="30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Resultados Esperados:</w:t>
            </w:r>
          </w:p>
          <w:p w14:paraId="50A5C3C5" w14:textId="77777777" w:rsidR="00424C9E" w:rsidRPr="00566E08" w:rsidRDefault="00424C9E" w:rsidP="00424C9E">
            <w:pPr>
              <w:pStyle w:val="NormalWeb"/>
              <w:spacing w:before="300" w:beforeAutospacing="0" w:after="30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O projeto da horta inteligente tem como objetivo principal promover impactos positivos e modificar as condições iniciais identificadas no público-alvo envolvido. Alguns dos resultados esperados são:</w:t>
            </w:r>
          </w:p>
          <w:p w14:paraId="025436EF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Melhoria na produção agrícola: Espera-se que a horta inteligente proporcione um aumento na produção agrícola em regiões com baixa umidade do solo e frio intenso. Com o sistema de irrigação automático e o controle preciso de condições ambientais, as plantas terão um crescimento saudável, mesmo em condições adversas, resultando em colheitas mais produtivas.</w:t>
            </w:r>
          </w:p>
          <w:p w14:paraId="73CC3002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Acesso a alimentos saudáveis: O projeto visa garantir o acesso a alimentos saudáveis para a comunidade, especialmente em regiões onde o cultivo tradicional é difícil. Com a horta inteligente, será possível cultivar uma variedade de alimentos, como grãos, legumes e verduras, garantindo uma alimentação diversificada e de qualidade.</w:t>
            </w:r>
          </w:p>
          <w:p w14:paraId="7B5ABDFA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Sustentabilidade ambiental: A utilização da horta inteligente contribuirá para a sustentabilidade ambiental ao otimizar o uso de recursos, como água e vai incentivar as plantações de alimentos. O sistema de irrigação automático baseado em sensores de umidade do solo evita o desperdício de água.</w:t>
            </w:r>
          </w:p>
          <w:p w14:paraId="63371D53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Empoderamento dos agricultores e produtores rurais: Através da capacitação e treinamento oferecidos no projeto, os agricultores e produtores rurais serão capacitados para operar e manter as hortas inteligentes de forma autônoma. Isso resultará em um maior controle sobre a produção agrícola, possibilitando a diversificação de cultivos e a geração de renda adicional.</w:t>
            </w:r>
          </w:p>
          <w:p w14:paraId="546CDC95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Estímulo à inovação e tecnologia no setor agrícola: O projeto da horta inteligente promove a adoção de tecnologias inovadoras no setor agrícola, estimulando a busca por soluções sustentáveis e eficientes. Isso cria um ambiente propício para o desenvolvimento de novas práticas e métodos de cultivo, impulsionando o agronegócio local e regional.</w:t>
            </w:r>
          </w:p>
          <w:p w14:paraId="6F571B64" w14:textId="77777777" w:rsidR="00424C9E" w:rsidRPr="00566E08" w:rsidRDefault="00424C9E" w:rsidP="00424C9E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Redução das desigualdades regionais: Ao possibilitar o cultivo em regiões com condições climáticas desfavoráveis, o projeto da horta inteligente contribui para reduzir as desigualdades regionais. Isso pode resultar em um desenvolvimento mais equilibrado, com maior acesso a oportunidades de produção e geração de renda em áreas historicamente desfavorecidas.</w:t>
            </w:r>
          </w:p>
          <w:p w14:paraId="7BC2AE4E" w14:textId="132A0A78" w:rsidR="00424C9E" w:rsidRPr="00566E08" w:rsidRDefault="00424C9E" w:rsidP="00424C9E">
            <w:pPr>
              <w:pStyle w:val="NormalWeb"/>
              <w:spacing w:before="300" w:beforeAutospacing="0" w:after="0" w:afterAutospacing="0"/>
              <w:jc w:val="both"/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</w:pP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Esses resultados esperados refletem o compromisso do projeto de horta inteligente em promover impactos sociais significativos, buscando superar desigualdades, garantir a segurança alimentar, </w:t>
            </w:r>
            <w:r w:rsidR="00C826F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>aumentar</w:t>
            </w:r>
            <w:r w:rsidRPr="00566E08">
              <w:rPr>
                <w:rFonts w:ascii="Arial" w:hAnsi="Arial" w:cs="Arial"/>
                <w:color w:val="4F6228" w:themeColor="accent3" w:themeShade="80"/>
                <w:sz w:val="20"/>
                <w:szCs w:val="20"/>
              </w:rPr>
              <w:t xml:space="preserve"> o desenvolvimento regional e estimular a adoção de práticas sustentáveis no setor agrícola.</w:t>
            </w:r>
          </w:p>
          <w:p w14:paraId="5C237526" w14:textId="70BF930E" w:rsidR="00292D9F" w:rsidRDefault="00292D9F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220831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451C59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D1C9632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3DE0F" w14:textId="77777777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Ao final deste projeto, foi possível abordar o problema central de forma abrangente e buscar soluções para os desafios propostos. Nossa análise e investigação levaram a uma compreensão mais profunda dos aspectos relacionados ao tema, permitindo a identificação de oportunidades de melhoria e a formulação de direções para ações futuras.</w:t>
            </w:r>
          </w:p>
          <w:p w14:paraId="73FAC607" w14:textId="77777777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Os objetivos estabelecidos no início deste projeto foram plenamente atendidos. Foi possível analisar os dados disponíveis, realizar pesquisas adicionais e aplicar métodos adequados de análise para obter insights valiosos. Os resultados obtidos contribuíram para a ampliação do conhecimento sobre o problema e forneceram uma base sólida para a formulação de estratégias e ações.</w:t>
            </w:r>
          </w:p>
          <w:p w14:paraId="768BFFFD" w14:textId="22EE408F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Durante o desenvolvimento deste trabalho, destacaram-se alguns pontos</w:t>
            </w:r>
            <w:r w:rsidR="00A35281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 xml:space="preserve"> - </w:t>
            </w: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chave que merecem ser mencionados. Primeiramente, a importância de coletar e analisar dados relevantes, de forma a embasar as decisões e identificar tendências. A análise profunda dos dados foi fundamental para a compreensão dos padrões e para a identificação de oportunidades de melhoria.</w:t>
            </w:r>
          </w:p>
          <w:p w14:paraId="73E87A14" w14:textId="77777777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Além disso, foi evidente a necessidade de uma abordagem integrada, envolvendo diferentes áreas e expertise. A colaboração entre profissionais de diferentes campos proporcionou uma visão mais abrangente do problema e permitiu a formulação de soluções mais eficazes.</w:t>
            </w:r>
          </w:p>
          <w:p w14:paraId="38A04422" w14:textId="716493CD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Como direção para futuras ações, recomenda-se a continuidade da análise de dados, buscando uma compreensão ainda mais profunda do problema em questão. Além disso, é importante investir na implementação das estratégias propostas e acompanhar de perto os resultados alcançados, a fim de ajustar as ações conforme necessário.</w:t>
            </w:r>
          </w:p>
          <w:p w14:paraId="7762915C" w14:textId="77777777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Outra sugestão é explorar novas fontes de dados e metodologias de análise, aproveitando os avanços tecnológicos e as ferramentas disponíveis. O uso de inteligência artificial e aprendizado de máquina, por exemplo, pode trazer insights adicionais e ajudar na tomada de decisões mais assertivas.</w:t>
            </w:r>
          </w:p>
          <w:p w14:paraId="1B6F5B6E" w14:textId="77777777" w:rsidR="00424C9E" w:rsidRPr="00566E08" w:rsidRDefault="00424C9E" w:rsidP="00424C9E">
            <w:pPr>
              <w:shd w:val="clear" w:color="auto" w:fill="FFFFFF" w:themeFill="background1"/>
              <w:spacing w:before="300" w:after="30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Por fim, é fundamental manter um ciclo de aprendizado contínuo, avaliando os resultados, identificando as lições aprendidas e ajustando as estratégias de acordo. A busca pela melhoria contínua e a adaptação às mudanças são essenciais para enfrentar os desafios e alcançar resultados cada vez melhores.</w:t>
            </w:r>
          </w:p>
          <w:p w14:paraId="1A1338BF" w14:textId="77777777" w:rsidR="00424C9E" w:rsidRPr="00566E08" w:rsidRDefault="00424C9E" w:rsidP="00424C9E">
            <w:pPr>
              <w:shd w:val="clear" w:color="auto" w:fill="FFFFFF" w:themeFill="background1"/>
              <w:spacing w:before="300" w:after="0" w:line="240" w:lineRule="auto"/>
              <w:jc w:val="both"/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</w:pPr>
            <w:r w:rsidRPr="00566E08">
              <w:rPr>
                <w:rFonts w:ascii="Arial" w:eastAsia="Times New Roman" w:hAnsi="Arial" w:cs="Arial"/>
                <w:color w:val="4F6228" w:themeColor="accent3" w:themeShade="80"/>
                <w:sz w:val="20"/>
                <w:szCs w:val="20"/>
                <w:lang w:eastAsia="pt-BR"/>
              </w:rPr>
              <w:t>Em suma, este projeto foi bem-sucedido ao abordar o problema central e atender aos objetivos propostos. Os principais pontos destacados durante o trabalho servem como base para direcionar futuras ações e continuar a busca por soluções eficazes. Acreditamos que, com o devido seguimento das recomendações apresentadas, será possível obter resultados significativos e contribuir para o avanço na área estudada.</w:t>
            </w:r>
          </w:p>
          <w:p w14:paraId="5C2E73C8" w14:textId="39EDAB5D" w:rsidR="00292D9F" w:rsidRDefault="00292D9F" w:rsidP="00FB4052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</w:p>
        </w:tc>
      </w:tr>
    </w:tbl>
    <w:p w14:paraId="4CBAF4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B42A18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59E6741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B9389" w14:textId="77777777" w:rsidR="001D25EA" w:rsidRDefault="001D25EA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5869FEA6" w14:textId="31D44BC7" w:rsidR="00291CD3" w:rsidRDefault="00291CD3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91C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Projeto Colabora (2023)."Seca extrema e prolongada afeta agricultura no Brasil e na Argentina". Disponível em: https://projetocolabora.com.br/ods13/seca-extrema-e-prolongada-afeta-agricultura-no-brasil-e-na-argentina/</w:t>
            </w:r>
            <w:r w:rsidR="00EC15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3E9DDC5B" w14:textId="77777777" w:rsidR="008E3288" w:rsidRPr="00291CD3" w:rsidRDefault="008E3288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434BCD22" w14:textId="61B368EA" w:rsidR="00291CD3" w:rsidRDefault="00291CD3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91C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Embrapa. "Vamos reaproveitar a água da chuva?". Contando Ciência. Disponível em: </w:t>
            </w:r>
            <w:hyperlink r:id="rId14" w:history="1">
              <w:r w:rsidR="008E3288" w:rsidRPr="00507A78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https://www.embrapa.br/contando-ciencia/agua/-/asset_publisher/EljjNRSeHvoC/content/vamos-reaproveitar-a-agua-da-chuva-/1355746?inheritRedirect=false</w:t>
              </w:r>
            </w:hyperlink>
            <w:r w:rsidRPr="00291C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</w:p>
          <w:p w14:paraId="3AC23AAB" w14:textId="77777777" w:rsidR="008E3288" w:rsidRPr="00291CD3" w:rsidRDefault="008E3288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47BA4237" w14:textId="0E990707" w:rsidR="008E3288" w:rsidRDefault="00291CD3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91C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Jornal do Brasil (2023). "Fome cresce no mundo em meio a conflitos". Disponível em: </w:t>
            </w:r>
            <w:hyperlink r:id="rId15" w:history="1">
              <w:r w:rsidR="008E3288" w:rsidRPr="00507A78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https://www.jb.com.br/internacional/2023/05/1043591-fome-cresce-no-mundo-em-meio-a-conflitos.html</w:t>
              </w:r>
            </w:hyperlink>
            <w:r w:rsidRPr="00291CD3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</w:p>
          <w:p w14:paraId="552AF277" w14:textId="77777777" w:rsidR="008E3288" w:rsidRDefault="008E3288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2A271F10" w14:textId="294CF133" w:rsidR="00A156C5" w:rsidRDefault="008E3288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proofErr w:type="spellStart"/>
            <w:r w:rsidRPr="008E328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Monitoratec</w:t>
            </w:r>
            <w:proofErr w:type="spellEnd"/>
            <w:r w:rsidRPr="008E328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(s.d.). </w:t>
            </w:r>
            <w:r w:rsidR="00844A4A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“</w:t>
            </w:r>
            <w:r w:rsidRPr="008E328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Tecnologia na Agricultura: Tendências e Inovações</w:t>
            </w:r>
            <w:r w:rsidR="00844A4A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”</w:t>
            </w:r>
            <w:r w:rsidRPr="008E328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  <w:r w:rsidR="00844A4A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Disponível em: </w:t>
            </w:r>
            <w:hyperlink r:id="rId16" w:history="1">
              <w:r w:rsidR="00844A4A" w:rsidRPr="00507A78">
                <w:rPr>
                  <w:rStyle w:val="Hyperlink"/>
                  <w:rFonts w:ascii="Arial" w:eastAsia="Arial" w:hAnsi="Arial" w:cs="Arial"/>
                  <w:color w:val="000080" w:themeColor="hyperlink" w:themeShade="80"/>
                  <w:sz w:val="20"/>
                  <w:szCs w:val="20"/>
                </w:rPr>
                <w:t>https://www.monitoratec.com.br/blog/tecnologia-na-agricultura/</w:t>
              </w:r>
            </w:hyperlink>
          </w:p>
          <w:p w14:paraId="35CF65A9" w14:textId="77777777" w:rsidR="008E3288" w:rsidRDefault="008E3288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79E7B9CD" w14:textId="5A89CEC2" w:rsidR="00165489" w:rsidRDefault="00A54BDE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A54B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Casa Vogue.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“</w:t>
            </w:r>
            <w:r w:rsidRPr="00A54B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Hora da brincadeira: aprenda a plantar feijão no algodão.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”</w:t>
            </w:r>
            <w:r w:rsidRPr="00A54B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Disponível em: </w:t>
            </w:r>
            <w:hyperlink r:id="rId17" w:anchor=":~:text=Come%C3%A7ar%20o%20plantio%20do%20feij%C3%A3o,come%C3%A7o%20ou%20final%20da%20tarde" w:history="1">
              <w:r w:rsidRPr="00507A78">
                <w:rPr>
                  <w:rStyle w:val="Hyperlink"/>
                  <w:rFonts w:ascii="Arial" w:eastAsia="Arial" w:hAnsi="Arial" w:cs="Arial"/>
                  <w:color w:val="000080" w:themeColor="hyperlink" w:themeShade="80"/>
                  <w:sz w:val="20"/>
                  <w:szCs w:val="20"/>
                </w:rPr>
                <w:t>https://casavogue.globo.com/Smart/noticia/2021/12/hora-da-brincadeira-aprenda-plantar-feijao-no-algodao.html#:~:text=Come%C3%A7ar%20o%20plantio%20do%20feij%C3%A3o,come%C3%A7o%20ou%20final%20da%20tarde</w:t>
              </w:r>
            </w:hyperlink>
            <w:r w:rsidRPr="00A54BD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  <w:p w14:paraId="7BB93367" w14:textId="77777777" w:rsidR="00844A4A" w:rsidRDefault="00844A4A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7155CB24" w14:textId="58506C72" w:rsidR="00FA18A8" w:rsidRDefault="008416B1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416B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EMBRAPA.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”</w:t>
            </w:r>
            <w:r w:rsidRPr="008416B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 agricultura brasileira.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” </w:t>
            </w:r>
            <w:r w:rsidRPr="008416B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Disponível em: </w:t>
            </w:r>
            <w:hyperlink r:id="rId18" w:anchor=":~:text=%C3%89%20um%20dos%20setores%20que,...%2C%202020" w:history="1">
              <w:r w:rsidRPr="00507A78">
                <w:rPr>
                  <w:rStyle w:val="Hyperlink"/>
                  <w:rFonts w:ascii="Arial" w:eastAsia="Arial" w:hAnsi="Arial" w:cs="Arial"/>
                  <w:color w:val="000080" w:themeColor="hyperlink" w:themeShade="80"/>
                  <w:sz w:val="20"/>
                  <w:szCs w:val="20"/>
                </w:rPr>
                <w:t>https://www.embrapa.br/vii-plano-diretor/a-agricultura-brasileira#:~:text=%C3%89%20um%20dos%20setores%20que,...%2C%202020</w:t>
              </w:r>
            </w:hyperlink>
            <w:r w:rsidRPr="008416B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6A4E7340" w14:textId="77777777" w:rsidR="00EC1592" w:rsidRDefault="00EC1592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77571232" w14:textId="6EF830EB" w:rsidR="00EC1592" w:rsidRPr="00EC1592" w:rsidRDefault="00EC1592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EC15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Jardim das Ideias.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“</w:t>
            </w:r>
            <w:r w:rsidRPr="00EC15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Veja como plantar feijão e tenha alimentação mais saudável.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”</w:t>
            </w:r>
            <w:r w:rsidRPr="00EC159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Disponível em: </w:t>
            </w:r>
            <w:hyperlink r:id="rId19" w:anchor=":~:text=Irrigue%20de%20forma%20a%20manter,mas%20sem%20que%20fique%20encharcado.&amp;text=A%20temperatura%20deve%20ficar%20entre,suporta%20geadas%20e%20baixas%20temperaturas" w:history="1">
              <w:r w:rsidRPr="00507A78">
                <w:rPr>
                  <w:rStyle w:val="Hyperlink"/>
                  <w:rFonts w:ascii="Arial" w:eastAsia="Arial" w:hAnsi="Arial" w:cs="Arial"/>
                  <w:color w:val="000080" w:themeColor="hyperlink" w:themeShade="80"/>
                  <w:sz w:val="20"/>
                  <w:szCs w:val="20"/>
                </w:rPr>
                <w:t>https://www.jardimdasideias.com.br/veja-como-plantar-feijao-e-tenha-alimentacao-mais-saudavel/#:~:text=Irrigue%20de%20forma%20a%20manter,mas%20sem%20que%20fique%20encharcado.&amp;text=A%20temperatura%20deve%20ficar%20entre,suporta%20geadas%20e%20baixas%20temperaturas</w:t>
              </w:r>
            </w:hyperlink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</w:p>
          <w:p w14:paraId="5C563120" w14:textId="77777777" w:rsidR="008416B1" w:rsidRDefault="008416B1" w:rsidP="00291CD3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56B787ED" w14:textId="4C1C8AD6" w:rsidR="008416B1" w:rsidRPr="00FB4052" w:rsidRDefault="008416B1" w:rsidP="00291CD3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</w:tc>
      </w:tr>
    </w:tbl>
    <w:p w14:paraId="7900DD9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141C30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E376A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B4BA45C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FED200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2746DF" w14:textId="77777777" w:rsidR="00292D9F" w:rsidRDefault="00292D9F" w:rsidP="00D85462">
      <w:pPr>
        <w:rPr>
          <w:rFonts w:ascii="Arial" w:eastAsia="Arial" w:hAnsi="Arial" w:cs="Arial"/>
          <w:b/>
          <w:sz w:val="20"/>
          <w:szCs w:val="20"/>
        </w:rPr>
      </w:pPr>
    </w:p>
    <w:p w14:paraId="54D6BA45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CB4BA10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4C52DF37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92D9F" w14:paraId="0E055235" w14:textId="77777777" w:rsidTr="00512318">
        <w:tc>
          <w:tcPr>
            <w:tcW w:w="9345" w:type="dxa"/>
          </w:tcPr>
          <w:p w14:paraId="224A0DEF" w14:textId="77777777" w:rsidR="00292D9F" w:rsidRDefault="00292D9F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8546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  <w:highlight w:val="white"/>
              </w:rPr>
              <w:t>As atividades de extensão podem resultar em produto caracterizado a partir do fazer extensionista, sempre mediados pela interação dialógica entre a comunidade acadêmica e a sociedade e seus setores, sendo exemplos: softwares; aplicativos; protótipos; desenhos técnicos; patentes; simuladores; objetos de aprendizagem; games; insumos alternativos; processos e procedimentos operativos inovadores; relatórios; relatos de experiências; cartilhas; revistas; manuais; jornais; informativos; livros; anais; cartazes; artigos; resumos; pôster; banner; site; portal; hotsite; fotografia; vídeos; áudios; tutoriais, dentre outros.</w:t>
            </w:r>
          </w:p>
        </w:tc>
      </w:tr>
    </w:tbl>
    <w:p w14:paraId="7D2F808F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263EED4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292D9F" w14:paraId="50032C56" w14:textId="77777777" w:rsidTr="00512318">
        <w:tc>
          <w:tcPr>
            <w:tcW w:w="3037" w:type="dxa"/>
          </w:tcPr>
          <w:p w14:paraId="6ECDFEAC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Revistas </w:t>
            </w:r>
          </w:p>
        </w:tc>
        <w:tc>
          <w:tcPr>
            <w:tcW w:w="6398" w:type="dxa"/>
          </w:tcPr>
          <w:p w14:paraId="6FB00D82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Link:</w:t>
            </w:r>
          </w:p>
        </w:tc>
      </w:tr>
      <w:tr w:rsidR="00292D9F" w14:paraId="4FF1C5BD" w14:textId="77777777" w:rsidTr="00512318">
        <w:tc>
          <w:tcPr>
            <w:tcW w:w="3037" w:type="dxa"/>
          </w:tcPr>
          <w:p w14:paraId="24C8BFAD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CAMINHO ABERTO: REVISTA DE EXTENSÃO DO IFSC</w:t>
            </w:r>
          </w:p>
        </w:tc>
        <w:tc>
          <w:tcPr>
            <w:tcW w:w="6398" w:type="dxa"/>
          </w:tcPr>
          <w:p w14:paraId="446E20EC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https://periodicos.ifsc.edu.br/index.php/caminhoaberto/index</w:t>
            </w:r>
          </w:p>
        </w:tc>
      </w:tr>
      <w:tr w:rsidR="00292D9F" w14:paraId="5787B936" w14:textId="77777777" w:rsidTr="00512318">
        <w:tc>
          <w:tcPr>
            <w:tcW w:w="3037" w:type="dxa"/>
          </w:tcPr>
          <w:p w14:paraId="093BD2DB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EXTRAMUROS </w:t>
            </w:r>
          </w:p>
        </w:tc>
        <w:tc>
          <w:tcPr>
            <w:tcW w:w="6398" w:type="dxa"/>
          </w:tcPr>
          <w:p w14:paraId="5714E450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https://www.periodicos.univasf.edu.br/index.php/extramuros</w:t>
            </w:r>
          </w:p>
        </w:tc>
      </w:tr>
      <w:tr w:rsidR="00292D9F" w14:paraId="2FACE0D7" w14:textId="77777777" w:rsidTr="00512318">
        <w:tc>
          <w:tcPr>
            <w:tcW w:w="3037" w:type="dxa"/>
          </w:tcPr>
          <w:p w14:paraId="0CD938E4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BRASILEIRA DE EXTENSÃO UNIVERSITÁRIA</w:t>
            </w:r>
          </w:p>
        </w:tc>
        <w:tc>
          <w:tcPr>
            <w:tcW w:w="6398" w:type="dxa"/>
          </w:tcPr>
          <w:p w14:paraId="0468485E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https://periodicos.uffs.edu.br/index.php/RBEU/</w:t>
            </w:r>
          </w:p>
        </w:tc>
      </w:tr>
      <w:tr w:rsidR="00292D9F" w14:paraId="256CC64F" w14:textId="77777777" w:rsidTr="00512318">
        <w:tc>
          <w:tcPr>
            <w:tcW w:w="3037" w:type="dxa"/>
          </w:tcPr>
          <w:p w14:paraId="163A75C5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CIÊNCIA EM EXTENSÃO</w:t>
            </w:r>
          </w:p>
        </w:tc>
        <w:tc>
          <w:tcPr>
            <w:tcW w:w="6398" w:type="dxa"/>
          </w:tcPr>
          <w:p w14:paraId="5BC4BBFD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https://ojs.unesp.br/index.php/revista_proex/index</w:t>
            </w:r>
          </w:p>
        </w:tc>
      </w:tr>
      <w:tr w:rsidR="00292D9F" w14:paraId="2E007E46" w14:textId="77777777" w:rsidTr="00512318">
        <w:tc>
          <w:tcPr>
            <w:tcW w:w="3037" w:type="dxa"/>
          </w:tcPr>
          <w:p w14:paraId="59007FAB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DE CULTURA E EXTENSÃO</w:t>
            </w:r>
          </w:p>
        </w:tc>
        <w:tc>
          <w:tcPr>
            <w:tcW w:w="6398" w:type="dxa"/>
          </w:tcPr>
          <w:p w14:paraId="032E9B17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https://www.revistas.usp.br/rce</w:t>
            </w:r>
          </w:p>
        </w:tc>
      </w:tr>
      <w:tr w:rsidR="00292D9F" w14:paraId="0206DD9C" w14:textId="77777777" w:rsidTr="00512318">
        <w:tc>
          <w:tcPr>
            <w:tcW w:w="3037" w:type="dxa"/>
          </w:tcPr>
          <w:p w14:paraId="63F910C2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EXTENSÃO EM AÇÃO</w:t>
            </w:r>
          </w:p>
        </w:tc>
        <w:tc>
          <w:tcPr>
            <w:tcW w:w="6398" w:type="dxa"/>
          </w:tcPr>
          <w:p w14:paraId="6504BE56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http://periodicos.ufc.br/extensaoemacao</w:t>
            </w:r>
          </w:p>
        </w:tc>
      </w:tr>
      <w:tr w:rsidR="00292D9F" w14:paraId="7E8D71CA" w14:textId="77777777" w:rsidTr="00512318">
        <w:tc>
          <w:tcPr>
            <w:tcW w:w="3037" w:type="dxa"/>
          </w:tcPr>
          <w:p w14:paraId="5C70608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EXPRESSA EXTENSÃO (UFPEL)</w:t>
            </w:r>
          </w:p>
        </w:tc>
        <w:tc>
          <w:tcPr>
            <w:tcW w:w="6398" w:type="dxa"/>
          </w:tcPr>
          <w:p w14:paraId="5E33A6A8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https://periodicos.ufpel.edu.br/ojs2/index.php/expressaextensao/index</w:t>
            </w:r>
          </w:p>
        </w:tc>
      </w:tr>
    </w:tbl>
    <w:p w14:paraId="2E028BB6" w14:textId="77777777" w:rsidR="00D85462" w:rsidRDefault="00D85462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3534EC4" w14:textId="159270EA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Outras revistas podem ser consultadas em: </w:t>
      </w:r>
    </w:p>
    <w:p w14:paraId="7E017CC2" w14:textId="77777777" w:rsidR="00292D9F" w:rsidRDefault="004C2613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hyperlink r:id="rId20">
        <w:r w:rsidR="00292D9F">
          <w:rPr>
            <w:rFonts w:ascii="Arial" w:eastAsia="Arial" w:hAnsi="Arial" w:cs="Arial"/>
            <w:color w:val="0563C1"/>
            <w:sz w:val="20"/>
            <w:szCs w:val="20"/>
            <w:u w:val="single"/>
          </w:rPr>
          <w:t>https://www.ufrgs.br/ppggeo/ppggeo/wp-content/uploads/2019/12/QUALIS-NOVO-1.pdf</w:t>
        </w:r>
      </w:hyperlink>
      <w:r w:rsidR="00292D9F">
        <w:rPr>
          <w:rFonts w:ascii="Arial" w:eastAsia="Arial" w:hAnsi="Arial" w:cs="Arial"/>
          <w:sz w:val="20"/>
          <w:szCs w:val="20"/>
        </w:rPr>
        <w:t xml:space="preserve"> </w:t>
      </w:r>
    </w:p>
    <w:p w14:paraId="1A1C0A3A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292D9F" w14:paraId="1A47116D" w14:textId="77777777" w:rsidTr="00512318">
        <w:tc>
          <w:tcPr>
            <w:tcW w:w="3046" w:type="dxa"/>
          </w:tcPr>
          <w:p w14:paraId="40C10E57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494FED1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2D9F" w14:paraId="56342906" w14:textId="77777777" w:rsidTr="00512318">
        <w:tc>
          <w:tcPr>
            <w:tcW w:w="3046" w:type="dxa"/>
          </w:tcPr>
          <w:p w14:paraId="347049F3" w14:textId="23B70805" w:rsidR="00292D9F" w:rsidRDefault="00D85462" w:rsidP="00D8546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Regulamento das Atividade de Extensão – Curso Superior de Tecnologia em Análise e Desenvolvimento de Sistemas</w:t>
            </w:r>
          </w:p>
        </w:tc>
        <w:tc>
          <w:tcPr>
            <w:tcW w:w="6299" w:type="dxa"/>
          </w:tcPr>
          <w:p w14:paraId="52D1D062" w14:textId="3FBB755E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A16BAD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BD91F6E" w14:textId="77777777" w:rsidR="00767A86" w:rsidRPr="00037E7B" w:rsidRDefault="00767A86" w:rsidP="00BA65A1">
      <w:pPr>
        <w:rPr>
          <w:lang w:val="en-US"/>
        </w:rPr>
      </w:pPr>
    </w:p>
    <w:sectPr w:rsidR="00767A86" w:rsidRPr="00037E7B" w:rsidSect="00BA65A1">
      <w:headerReference w:type="default" r:id="rId21"/>
      <w:footerReference w:type="default" r:id="rId22"/>
      <w:pgSz w:w="11906" w:h="16838" w:code="9"/>
      <w:pgMar w:top="269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2121E" w14:textId="77777777" w:rsidR="00634242" w:rsidRDefault="00634242" w:rsidP="00A665B8">
      <w:pPr>
        <w:spacing w:after="0" w:line="240" w:lineRule="auto"/>
      </w:pPr>
      <w:r>
        <w:separator/>
      </w:r>
    </w:p>
  </w:endnote>
  <w:endnote w:type="continuationSeparator" w:id="0">
    <w:p w14:paraId="3B2C9D85" w14:textId="77777777" w:rsidR="00634242" w:rsidRDefault="00634242" w:rsidP="00A66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66512" w14:textId="77777777" w:rsidR="00A665B8" w:rsidRDefault="00A665B8">
    <w:pPr>
      <w:pStyle w:val="Rodap"/>
    </w:pPr>
  </w:p>
  <w:p w14:paraId="6B2010B8" w14:textId="77777777" w:rsidR="00A665B8" w:rsidRDefault="00A665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1309B" w14:textId="77777777" w:rsidR="00634242" w:rsidRDefault="00634242" w:rsidP="00A665B8">
      <w:pPr>
        <w:spacing w:after="0" w:line="240" w:lineRule="auto"/>
      </w:pPr>
      <w:r>
        <w:separator/>
      </w:r>
    </w:p>
  </w:footnote>
  <w:footnote w:type="continuationSeparator" w:id="0">
    <w:p w14:paraId="3FB514F7" w14:textId="77777777" w:rsidR="00634242" w:rsidRDefault="00634242" w:rsidP="00A66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B8B62" w14:textId="77777777" w:rsidR="00BA65A1" w:rsidRDefault="00BA65A1">
    <w:pPr>
      <w:pStyle w:val="Cabealho"/>
    </w:pPr>
    <w:r>
      <w:rPr>
        <w:noProof/>
        <w:sz w:val="20"/>
        <w:lang w:eastAsia="pt-BR"/>
      </w:rPr>
      <w:drawing>
        <wp:anchor distT="0" distB="0" distL="114300" distR="114300" simplePos="0" relativeHeight="251659264" behindDoc="1" locked="0" layoutInCell="1" allowOverlap="1" wp14:anchorId="13103D64" wp14:editId="366EAF0C">
          <wp:simplePos x="0" y="0"/>
          <wp:positionH relativeFrom="page">
            <wp:posOffset>0</wp:posOffset>
          </wp:positionH>
          <wp:positionV relativeFrom="paragraph">
            <wp:posOffset>-450214</wp:posOffset>
          </wp:positionV>
          <wp:extent cx="7581013" cy="10715347"/>
          <wp:effectExtent l="0" t="0" r="1270" b="381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-timbradoO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013" cy="10715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CF097D" w14:textId="77777777" w:rsidR="00BA65A1" w:rsidRDefault="00BA65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954E88"/>
    <w:multiLevelType w:val="multilevel"/>
    <w:tmpl w:val="0D14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8411FF"/>
    <w:multiLevelType w:val="multilevel"/>
    <w:tmpl w:val="51823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2D58F1"/>
    <w:multiLevelType w:val="multilevel"/>
    <w:tmpl w:val="AADC3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E61FD2"/>
    <w:multiLevelType w:val="multilevel"/>
    <w:tmpl w:val="EF2E6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8222266">
    <w:abstractNumId w:val="0"/>
  </w:num>
  <w:num w:numId="2" w16cid:durableId="764420179">
    <w:abstractNumId w:val="2"/>
  </w:num>
  <w:num w:numId="3" w16cid:durableId="1506746084">
    <w:abstractNumId w:val="3"/>
  </w:num>
  <w:num w:numId="4" w16cid:durableId="331418980">
    <w:abstractNumId w:val="1"/>
  </w:num>
  <w:num w:numId="5" w16cid:durableId="10779386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displayBackgroundShape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5B8"/>
    <w:rsid w:val="00004186"/>
    <w:rsid w:val="00037E7B"/>
    <w:rsid w:val="000565DE"/>
    <w:rsid w:val="00061AEB"/>
    <w:rsid w:val="000659A6"/>
    <w:rsid w:val="00065F68"/>
    <w:rsid w:val="00070535"/>
    <w:rsid w:val="00084205"/>
    <w:rsid w:val="000A2334"/>
    <w:rsid w:val="000A34B5"/>
    <w:rsid w:val="000B5F5F"/>
    <w:rsid w:val="000E1BEB"/>
    <w:rsid w:val="001015BF"/>
    <w:rsid w:val="00137C1B"/>
    <w:rsid w:val="00144CF0"/>
    <w:rsid w:val="00165489"/>
    <w:rsid w:val="001752A0"/>
    <w:rsid w:val="00185778"/>
    <w:rsid w:val="001C4EDB"/>
    <w:rsid w:val="001C75AE"/>
    <w:rsid w:val="001D25EA"/>
    <w:rsid w:val="001D26EB"/>
    <w:rsid w:val="001F1E34"/>
    <w:rsid w:val="002027F5"/>
    <w:rsid w:val="002660C6"/>
    <w:rsid w:val="0027177D"/>
    <w:rsid w:val="00276DCF"/>
    <w:rsid w:val="00291CD3"/>
    <w:rsid w:val="00292D9F"/>
    <w:rsid w:val="002A23D9"/>
    <w:rsid w:val="002D42C3"/>
    <w:rsid w:val="002D6458"/>
    <w:rsid w:val="002F2EAC"/>
    <w:rsid w:val="003110EC"/>
    <w:rsid w:val="00311F32"/>
    <w:rsid w:val="00371393"/>
    <w:rsid w:val="003A3147"/>
    <w:rsid w:val="003A4EFA"/>
    <w:rsid w:val="004218BC"/>
    <w:rsid w:val="00424C9E"/>
    <w:rsid w:val="004442F6"/>
    <w:rsid w:val="004471ED"/>
    <w:rsid w:val="004473C3"/>
    <w:rsid w:val="00461734"/>
    <w:rsid w:val="00464C4A"/>
    <w:rsid w:val="004750E7"/>
    <w:rsid w:val="00475934"/>
    <w:rsid w:val="0047708A"/>
    <w:rsid w:val="004812A4"/>
    <w:rsid w:val="00490844"/>
    <w:rsid w:val="00490A8D"/>
    <w:rsid w:val="004A0A09"/>
    <w:rsid w:val="004A4F81"/>
    <w:rsid w:val="004B5779"/>
    <w:rsid w:val="004C1264"/>
    <w:rsid w:val="004C2613"/>
    <w:rsid w:val="004C4386"/>
    <w:rsid w:val="004E02E8"/>
    <w:rsid w:val="00512E35"/>
    <w:rsid w:val="005136FB"/>
    <w:rsid w:val="005259F3"/>
    <w:rsid w:val="0053548E"/>
    <w:rsid w:val="00542828"/>
    <w:rsid w:val="00544703"/>
    <w:rsid w:val="005A0966"/>
    <w:rsid w:val="005C5AEE"/>
    <w:rsid w:val="005C5BD0"/>
    <w:rsid w:val="005E6593"/>
    <w:rsid w:val="005F255B"/>
    <w:rsid w:val="0063204B"/>
    <w:rsid w:val="00634242"/>
    <w:rsid w:val="006407BE"/>
    <w:rsid w:val="00643A42"/>
    <w:rsid w:val="00697707"/>
    <w:rsid w:val="006A2A37"/>
    <w:rsid w:val="006D59DE"/>
    <w:rsid w:val="006E4A4A"/>
    <w:rsid w:val="006E54C6"/>
    <w:rsid w:val="00704367"/>
    <w:rsid w:val="0073389B"/>
    <w:rsid w:val="00740A7C"/>
    <w:rsid w:val="00767A86"/>
    <w:rsid w:val="007A2FB7"/>
    <w:rsid w:val="007A3AA5"/>
    <w:rsid w:val="007A4A9E"/>
    <w:rsid w:val="007D4994"/>
    <w:rsid w:val="008053DA"/>
    <w:rsid w:val="0083221F"/>
    <w:rsid w:val="008416B1"/>
    <w:rsid w:val="00844A4A"/>
    <w:rsid w:val="00850FBC"/>
    <w:rsid w:val="0087356F"/>
    <w:rsid w:val="008C5578"/>
    <w:rsid w:val="008E3288"/>
    <w:rsid w:val="0091521E"/>
    <w:rsid w:val="009219A1"/>
    <w:rsid w:val="00933BF0"/>
    <w:rsid w:val="00937075"/>
    <w:rsid w:val="00961A65"/>
    <w:rsid w:val="00991E83"/>
    <w:rsid w:val="009A0E77"/>
    <w:rsid w:val="009C4DD6"/>
    <w:rsid w:val="009D0D22"/>
    <w:rsid w:val="00A1521F"/>
    <w:rsid w:val="00A156C5"/>
    <w:rsid w:val="00A160F1"/>
    <w:rsid w:val="00A35281"/>
    <w:rsid w:val="00A420D3"/>
    <w:rsid w:val="00A45194"/>
    <w:rsid w:val="00A54BDE"/>
    <w:rsid w:val="00A660D1"/>
    <w:rsid w:val="00A665B8"/>
    <w:rsid w:val="00A863C5"/>
    <w:rsid w:val="00A96477"/>
    <w:rsid w:val="00AB5D92"/>
    <w:rsid w:val="00AB7A21"/>
    <w:rsid w:val="00AC32F5"/>
    <w:rsid w:val="00AC67F2"/>
    <w:rsid w:val="00AE5F84"/>
    <w:rsid w:val="00B05E10"/>
    <w:rsid w:val="00B13C61"/>
    <w:rsid w:val="00B21FD9"/>
    <w:rsid w:val="00B31D2B"/>
    <w:rsid w:val="00B74DE6"/>
    <w:rsid w:val="00B82475"/>
    <w:rsid w:val="00B94D70"/>
    <w:rsid w:val="00BA65A1"/>
    <w:rsid w:val="00BC58A8"/>
    <w:rsid w:val="00BD2FBA"/>
    <w:rsid w:val="00BE610D"/>
    <w:rsid w:val="00BF1291"/>
    <w:rsid w:val="00C073C1"/>
    <w:rsid w:val="00C2138C"/>
    <w:rsid w:val="00C229EB"/>
    <w:rsid w:val="00C61199"/>
    <w:rsid w:val="00C767EF"/>
    <w:rsid w:val="00C826F8"/>
    <w:rsid w:val="00C9483D"/>
    <w:rsid w:val="00CA5777"/>
    <w:rsid w:val="00CA7F52"/>
    <w:rsid w:val="00CB1E29"/>
    <w:rsid w:val="00CC2E8B"/>
    <w:rsid w:val="00CC385E"/>
    <w:rsid w:val="00CD1F25"/>
    <w:rsid w:val="00D146D1"/>
    <w:rsid w:val="00D328C9"/>
    <w:rsid w:val="00D63BC6"/>
    <w:rsid w:val="00D85462"/>
    <w:rsid w:val="00DB365F"/>
    <w:rsid w:val="00E15E3F"/>
    <w:rsid w:val="00E336C7"/>
    <w:rsid w:val="00E4358C"/>
    <w:rsid w:val="00E52E28"/>
    <w:rsid w:val="00E6300E"/>
    <w:rsid w:val="00E76C84"/>
    <w:rsid w:val="00E90F25"/>
    <w:rsid w:val="00EC1592"/>
    <w:rsid w:val="00EF2683"/>
    <w:rsid w:val="00F12D41"/>
    <w:rsid w:val="00F2465B"/>
    <w:rsid w:val="00F27806"/>
    <w:rsid w:val="00F53B91"/>
    <w:rsid w:val="00F703A4"/>
    <w:rsid w:val="00F84EA7"/>
    <w:rsid w:val="00F852FA"/>
    <w:rsid w:val="00F85F0C"/>
    <w:rsid w:val="00F9652A"/>
    <w:rsid w:val="00F975D8"/>
    <w:rsid w:val="00FA18A8"/>
    <w:rsid w:val="00FA629E"/>
    <w:rsid w:val="00FB4052"/>
    <w:rsid w:val="00FB570E"/>
    <w:rsid w:val="00FB6258"/>
    <w:rsid w:val="00FC3280"/>
    <w:rsid w:val="00FF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2F2967"/>
  <w15:docId w15:val="{0AF7F93B-565D-4A41-8247-2ED81EB9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65B8"/>
  </w:style>
  <w:style w:type="paragraph" w:styleId="Rodap">
    <w:name w:val="footer"/>
    <w:basedOn w:val="Normal"/>
    <w:link w:val="Rodap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65B8"/>
  </w:style>
  <w:style w:type="paragraph" w:styleId="Textodebalo">
    <w:name w:val="Balloon Text"/>
    <w:basedOn w:val="Normal"/>
    <w:link w:val="TextodebaloChar"/>
    <w:uiPriority w:val="99"/>
    <w:semiHidden/>
    <w:unhideWhenUsed/>
    <w:rsid w:val="00A6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65B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E328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E32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4C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jpeg" /><Relationship Id="rId18" Type="http://schemas.openxmlformats.org/officeDocument/2006/relationships/hyperlink" Target="https://www.embrapa.br/vii-plano-diretor/a-agricultura-brasileira" TargetMode="External" /><Relationship Id="rId3" Type="http://schemas.openxmlformats.org/officeDocument/2006/relationships/customXml" Target="../customXml/item3.xml" /><Relationship Id="rId21" Type="http://schemas.openxmlformats.org/officeDocument/2006/relationships/header" Target="header1.xml" /><Relationship Id="rId7" Type="http://schemas.openxmlformats.org/officeDocument/2006/relationships/settings" Target="settings.xml" /><Relationship Id="rId12" Type="http://schemas.openxmlformats.org/officeDocument/2006/relationships/image" Target="media/image2.jpeg" /><Relationship Id="rId17" Type="http://schemas.openxmlformats.org/officeDocument/2006/relationships/hyperlink" Target="https://casavogue.globo.com/Smart/noticia/2021/12/hora-da-brincadeira-aprenda-plantar-feijao-no-algodao.html" TargetMode="External" /><Relationship Id="rId2" Type="http://schemas.openxmlformats.org/officeDocument/2006/relationships/customXml" Target="../customXml/item2.xml" /><Relationship Id="rId16" Type="http://schemas.openxmlformats.org/officeDocument/2006/relationships/hyperlink" Target="https://www.monitoratec.com.br/blog/tecnologia-na-agricultura/" TargetMode="External" /><Relationship Id="rId20" Type="http://schemas.openxmlformats.org/officeDocument/2006/relationships/hyperlink" Target="https://www.ufrgs.br/ppggeo/ppggeo/wp-content/uploads/2019/12/QUALIS-NOVO-1.pdf" TargetMode="Externa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jpeg" /><Relationship Id="rId24" Type="http://schemas.openxmlformats.org/officeDocument/2006/relationships/theme" Target="theme/theme1.xml" /><Relationship Id="rId5" Type="http://schemas.openxmlformats.org/officeDocument/2006/relationships/numbering" Target="numbering.xml" /><Relationship Id="rId15" Type="http://schemas.openxmlformats.org/officeDocument/2006/relationships/hyperlink" Target="https://www.jb.com.br/internacional/2023/05/1043591-fome-cresce-no-mundo-em-meio-a-conflitos.html" TargetMode="External" /><Relationship Id="rId23" Type="http://schemas.openxmlformats.org/officeDocument/2006/relationships/fontTable" Target="fontTable.xml" /><Relationship Id="rId10" Type="http://schemas.openxmlformats.org/officeDocument/2006/relationships/endnotes" Target="endnotes.xml" /><Relationship Id="rId19" Type="http://schemas.openxmlformats.org/officeDocument/2006/relationships/hyperlink" Target="https://www.jardimdasideias.com.br/veja-como-plantar-feijao-e-tenha-alimentacao-mais-saudavel/" TargetMode="Externa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yperlink" Target="https://www.embrapa.br/contando-ciencia/agua/-/asset_publisher/EljjNRSeHvoC/content/vamos-reaproveitar-a-agua-da-chuva-/1355746?inheritRedirect=false" TargetMode="External" /><Relationship Id="rId22" Type="http://schemas.openxmlformats.org/officeDocument/2006/relationships/footer" Target="foot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c2c070-79bd-49b2-81b1-b94952dba74e">
      <Terms xmlns="http://schemas.microsoft.com/office/infopath/2007/PartnerControls"/>
    </lcf76f155ced4ddcb4097134ff3c332f>
    <TaxCatchAll xmlns="bc4c7b94-15af-4813-b75b-40843b6f2e9a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BD57D50E6DE842B1E6E45DD8ADA612" ma:contentTypeVersion="15" ma:contentTypeDescription="Crie um novo documento." ma:contentTypeScope="" ma:versionID="4e27a65a50f073179415bd2bada5bbc9">
  <xsd:schema xmlns:xsd="http://www.w3.org/2001/XMLSchema" xmlns:xs="http://www.w3.org/2001/XMLSchema" xmlns:p="http://schemas.microsoft.com/office/2006/metadata/properties" xmlns:ns2="6ec2c070-79bd-49b2-81b1-b94952dba74e" xmlns:ns3="bc4c7b94-15af-4813-b75b-40843b6f2e9a" targetNamespace="http://schemas.microsoft.com/office/2006/metadata/properties" ma:root="true" ma:fieldsID="6fedfd56ff70136164b4842578045bf9" ns2:_="" ns3:_="">
    <xsd:import namespace="6ec2c070-79bd-49b2-81b1-b94952dba74e"/>
    <xsd:import namespace="bc4c7b94-15af-4813-b75b-40843b6f2e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2c070-79bd-49b2-81b1-b94952dba7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4c7b94-15af-4813-b75b-40843b6f2e9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e900fe1-81e7-4aee-ab2f-37df29355db8}" ma:internalName="TaxCatchAll" ma:showField="CatchAllData" ma:web="bc4c7b94-15af-4813-b75b-40843b6f2e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CD2D2A7-CC1D-4D7B-B957-2A7DC54BFB99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CFEC2869-C3A9-4501-B796-76D7384D1A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2E5BF-1E6D-4E16-A3BB-CA282FC2473A}">
  <ds:schemaRefs>
    <ds:schemaRef ds:uri="http://schemas.microsoft.com/office/2006/metadata/properties"/>
    <ds:schemaRef ds:uri="http://www.w3.org/2000/xmlns/"/>
    <ds:schemaRef ds:uri="6ec2c070-79bd-49b2-81b1-b94952dba74e"/>
    <ds:schemaRef ds:uri="http://schemas.microsoft.com/office/infopath/2007/PartnerControls"/>
    <ds:schemaRef ds:uri="bc4c7b94-15af-4813-b75b-40843b6f2e9a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2E0B6A1A-C0E8-4A0E-9898-D16A114C4D1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6ec2c070-79bd-49b2-81b1-b94952dba74e"/>
    <ds:schemaRef ds:uri="bc4c7b94-15af-4813-b75b-40843b6f2e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3488</Words>
  <Characters>18838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Selma de Oliveira</dc:creator>
  <cp:lastModifiedBy>Lorena Bernardo</cp:lastModifiedBy>
  <cp:revision>2</cp:revision>
  <cp:lastPrinted>2016-10-14T19:13:00Z</cp:lastPrinted>
  <dcterms:created xsi:type="dcterms:W3CDTF">2023-06-09T20:38:00Z</dcterms:created>
  <dcterms:modified xsi:type="dcterms:W3CDTF">2023-06-09T20:38:00Z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0x01010085BD57D50E6DE842B1E6E45DD8ADA612</vt:lpwstr>
  </property>
</Properties>
</file>