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1-Você tem experiência na cozinha?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2-O que você faz no seu tempo livre?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3-Você gosta de fazer as coisas por você mesmo?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4-Você costuma usar aplicativos ou sites de receitas?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5-Você mora sozinho, se não quantas pessoas moram na sua casa?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6-No seu círculo social as pessoas gostam de receitas?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7-Quanto tempo você tem disponível para cozinhar?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8-Como você pesquisa receitas em um aplicativo? Por ingredientes, categorias como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(sobremesa, almoço, jantar e café da manhã) ou tempo de preparo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9-Como você gostaria de reagir a uma receita? Favoritando,curtindo,comentando ou compartilhando.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10-Você prefere que o app retorne receitas simples ou receitas elaboradas e complexas.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11-Você gostaria de receber notificações sobre novas receitas?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12-Se você conhecer outro aplicativo ou site de receitas quais seriam as suas sugestões e críticas sobre eles?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xzTDYSZdrJcddJoIna7SZzMRag==">AMUW2mUls5DFHYObrp57I/Vy6ioBiLUaRKh6EsW5WePfDRcMI9m+wMg/xN9JMsShUbrIwCekwE47M2ZzAVz0RlMOyhVImrOuO9e/di1ejk0uv01ihl57ZlA4A14MBuqJrwjrjOvrFaVo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2023-03-15T23:16:00Z</dcterms:created>
  <dc:creator>Guilherme Poleti Rodrigues Gomes Peixe</dc:creator>
</cp:coreProperties>
</file>