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O Brasil é o 5º país em incidência de diabetes no mundo, com 16,8 milhões de doentes adultos (20 a 79 anos), perdendo apenas para China, Índia, Estados Unidos e Paquistão. A estimativa da incidência da doença em 2030 chega a 21,5 milhões. Esses dados estão no </w:t>
      </w:r>
      <w:hyperlink r:id="rId6">
        <w:r w:rsidDel="00000000" w:rsidR="00000000" w:rsidRPr="00000000">
          <w:rPr>
            <w:rFonts w:ascii="Roboto" w:cs="Roboto" w:eastAsia="Roboto" w:hAnsi="Roboto"/>
            <w:color w:val="00420c"/>
            <w:sz w:val="24"/>
            <w:szCs w:val="24"/>
            <w:rtl w:val="0"/>
          </w:rPr>
          <w:t xml:space="preserve">Atlas do Diabetes da Federação Internacional de Diabetes (IDF)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Mundialmente, o diabetes se tornou um sério problema de saúde pública, cujas previsões vêm sendo superadas a cada nova triagem. Por exemplo, em 2000, a estimativa global de adultos vivendo com diabetes era de 151 milhões. Em 2009, havia crescido 88%, para 285 milhões. Em 2020, calcula-se que 9,3% dos adultos, entre 20 e 79 anos (assombrosos 463 milhões de pessoas) vivem com diabetes. Além disso, 1,1 milhão de crianças e adolescentes com menos de 20 anos apresentam diabetes tipo 1.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Há uma década, em 2010, a projeção global do IDF para diabetes, em 2025, era de 438 milhões. Com mais cinco anos pela frente, essa previsão já foi ajustada para 463 milhões.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 crescente prevalência de diabetes em todo o mundo é impulsionada por uma complexa interação de fatores socioeconômicos, demográficos, ambientais e genéticos. O aumento contínuo se deve, em grande parte, ao aumento do diabetes tipo 2 e dos fatores de risco relacionados, que incluem níveis crescentes de obesidade, dietas não saudáveis ​​e falta de atividade física. No entanto, os níveis de diabetes tipo 1, com início na infância, também estão aumentando.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Segundo o Atlas, a crescente urbanização e a mudança de hábitos de vida (por exemplo, maior ingestão de calorias, aumento do consumo de alimentos processados, estilos de vida sedentários) são fatores que contribuem para o aumento da prevalência de diabetes tipo 2 em nível social. Enquanto a prevalência global de diabetes nas áreas urbanas é de 10,8%, nas áreas rurais é menor, de 7,2%. No entanto, essa lacuna está diminuindo, com a prevalência rural aumentando.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Fonte: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bvs - biblioteca virtual em saúde/ Ministério da Saúde “26/06 - Dia Nacional do Diabetes” - Disponível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https://bvsms.saude.gov.br/26-6-dia-nacional-do-diabetes-4/</w:t>
        </w:r>
      </w:hyperlink>
      <w:r w:rsidDel="00000000" w:rsidR="00000000" w:rsidRPr="00000000">
        <w:rPr>
          <w:rtl w:val="0"/>
        </w:rPr>
        <w:t xml:space="preserve"> - Acesso em 07/09/2023 às 18h11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Estima-se que atualmente cerca de 8 milhões de brasileiros são diabéticos e não sabem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diabetes do tipo 01 é mais comum você ter o diagnóstico na infância, principalmente entre 4 e 6 anos (criança consegue explicar que em determinados momentos possuem mal estar e consegue explicar com mais detalhes) e entre 10 e 14 anos (início da adolescência, onde começa saídas com colegas e consumo mais desenfreado de junk food).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Calabria, Andrew - “Diabetes mellitus em crianças e adolescentes” - agosto de 2022 - Disponível 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https://www.msdmanuals.com/pt-br/profissional/pediatria/dist%C3%BArbios-end%C3%B3crinos-em-crian%C3%A7as/diabetes-mellitus-em-crian%C3%A7as-e-adolescentes#:~:text=Embora%20o%20tipo%201%20possa,em%20pessoas%20com%20gordura…</w:t>
        </w:r>
      </w:hyperlink>
      <w:r w:rsidDel="00000000" w:rsidR="00000000" w:rsidRPr="00000000">
        <w:rPr>
          <w:rtl w:val="0"/>
        </w:rPr>
        <w:t xml:space="preserve"> - Acesso em: 11/09/2023 às 19:54.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abetesatlas.org/en/resources/" TargetMode="External"/><Relationship Id="rId7" Type="http://schemas.openxmlformats.org/officeDocument/2006/relationships/hyperlink" Target="https://bvsms.saude.gov.br/26-6-dia-nacional-do-diabetes-4/" TargetMode="External"/><Relationship Id="rId8" Type="http://schemas.openxmlformats.org/officeDocument/2006/relationships/hyperlink" Target="https://www.msdmanuals.com/pt-br/profissional/pediatria/dist%C3%BArbios-end%C3%B3crinos-em-crian%C3%A7as/diabetes-mellitus-em-crian%C3%A7as-e-adolescentes#:~:text=Embora%20o%20tipo%201%20possa,em%20pessoas%20com%20gordura..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