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OfficeCLI DOCX inspection fixture</w:t>
      </w:r>
    </w:p>
    <w:p>
      <w:r>
        <w:t xml:space="preserve">Two tables, one inline image, plain paragraphs.</w:t>
      </w:r>
    </w:p>
    <w:tbl>
      <w:tblPr/>
      <w:tblGrid>
        <w:gridCol w:w="1700"/>
        <w:gridCol w:w="1700"/>
        <w:gridCol w:w="1700"/>
      </w:tblGrid>
      <w:tr>
        <w:tc>
          <w:p>
            <w:r>
              <w:t xml:space="preserve">指标 A</w:t>
            </w:r>
          </w:p>
        </w:tc>
        <w:tc>
          <w:p>
            <w:r>
              <w:t xml:space="preserve">指标 B</w:t>
            </w:r>
          </w:p>
        </w:tc>
        <w:tc>
          <w:p>
            <w:r>
              <w:t xml:space="preserve">2026 Q1</w:t>
            </w:r>
          </w:p>
        </w:tc>
      </w:tr>
      <w:tr>
        <w:tc>
          <w:p>
            <w:r>
              <w:t xml:space="preserve">12.4%</w:t>
            </w:r>
          </w:p>
        </w:tc>
        <w:tc>
          <w:p>
            <w:r>
              <w:t xml:space="preserve">8.1%</w:t>
            </w:r>
          </w:p>
        </w:tc>
        <w:tc>
          <w:p>
            <w:r>
              <w:t xml:space="preserve">持平</w:t>
            </w:r>
          </w:p>
        </w:tc>
      </w:tr>
      <w:tr>
        <w:tc>
          <w:p>
            <w:r>
              <w:t xml:space="preserve">备注</w:t>
            </w:r>
          </w:p>
        </w:tc>
        <w:tc>
          <w:p>
            <w:r>
              <w:t xml:space="preserve">合计</w:t>
            </w:r>
          </w:p>
        </w:tc>
        <w:tc>
          <w:p>
            <w:r>
              <w:t xml:space="preserve">42</w:t>
            </w:r>
          </w:p>
        </w:tc>
      </w:tr>
    </w:tbl>
    <w:tbl>
      <w:tblPr/>
      <w:tblGrid>
        <w:gridCol w:w="1700"/>
        <w:gridCol w:w="1700"/>
        <w:gridCol w:w="1700"/>
      </w:tblGrid>
      <w:tr>
        <w:tc>
          <w:p>
            <w:r>
              <w:t xml:space="preserve">产品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Q2</w:t>
            </w:r>
          </w:p>
        </w:tc>
      </w:tr>
      <w:tr>
        <w:tc>
          <w:p>
            <w:r>
              <w:t xml:space="preserve">Widget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135</w:t>
            </w:r>
          </w:p>
        </w:tc>
      </w:tr>
    </w:tbl>
    <w:p>
      <w:r>
        <w:drawing>
          <wp:inline xmlns:wp="http://schemas.openxmlformats.org/drawingml/2006/wordprocessingDrawing" xmlns:a="http://schemas.openxmlformats.org/drawingml/2006/main" distT="0" distB="0" distL="0" distR="0">
            <wp:extent cx="2286000" cy="13716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inlin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Footer paragraph.</w:t>
      </w:r>
    </w:p>
    <w:sectPr>
      <w:pgSz w:w="11906" w:h="16838"/>
    </w:sectPr>
  </w:body>
</w:document>
</file>

<file path=word/_rels/document.xml.rels><?xml version='1.0' encoding='UTF-8' standalone='yes'?><Relationships xmlns='http://schemas.openxmlformats.org/package/2006/relationships'><Relationship Id='rId1' Type='http://schemas.openxmlformats.org/officeDocument/2006/relationships/image' Target='media/image1.png'/></Relationships>
</file>