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A574D3">
      <w:pPr>
        <w:autoSpaceDE w:val="0"/>
        <w:autoSpaceDN w:val="0"/>
        <w:adjustRightInd w:val="0"/>
        <w:spacing w:before="156" w:beforeLines="50"/>
        <w:jc w:val="center"/>
        <w:rPr>
          <w:rFonts w:hint="eastAsia" w:ascii="华文行楷" w:eastAsia="华文行楷"/>
          <w:sz w:val="96"/>
          <w:szCs w:val="96"/>
        </w:rPr>
      </w:pPr>
      <w:r>
        <w:rPr>
          <w:rFonts w:hint="eastAsia" w:ascii="华文行楷" w:eastAsia="华文行楷"/>
          <w:sz w:val="96"/>
          <w:szCs w:val="96"/>
        </w:rPr>
        <w:t>南华大学</w:t>
      </w:r>
    </w:p>
    <w:p w14:paraId="677AF306">
      <w:pPr>
        <w:spacing w:line="1200" w:lineRule="exact"/>
        <w:jc w:val="center"/>
        <w:rPr>
          <w:rFonts w:hint="eastAsia" w:ascii="黑体" w:hAnsi="宋体" w:eastAsia="黑体"/>
          <w:spacing w:val="82"/>
          <w:sz w:val="52"/>
          <w:szCs w:val="52"/>
        </w:rPr>
      </w:pPr>
      <w:r>
        <w:rPr>
          <w:rFonts w:hint="eastAsia" w:ascii="黑体" w:hAnsi="宋体" w:eastAsia="黑体"/>
          <w:spacing w:val="82"/>
          <w:sz w:val="52"/>
          <w:szCs w:val="52"/>
        </w:rPr>
        <w:t>计算机学院</w:t>
      </w:r>
    </w:p>
    <w:p w14:paraId="01F0C3A5">
      <w:pPr>
        <w:spacing w:line="360" w:lineRule="auto"/>
        <w:jc w:val="center"/>
        <w:rPr>
          <w:rFonts w:hint="eastAsia" w:eastAsia="黑体"/>
          <w:sz w:val="36"/>
          <w:szCs w:val="15"/>
        </w:rPr>
      </w:pPr>
    </w:p>
    <w:p w14:paraId="043AE137">
      <w:pPr>
        <w:spacing w:line="600" w:lineRule="auto"/>
        <w:jc w:val="center"/>
        <w:rPr>
          <w:rFonts w:hint="eastAsia" w:eastAsia="黑体"/>
          <w:sz w:val="44"/>
          <w:szCs w:val="18"/>
        </w:rPr>
      </w:pPr>
      <w:r>
        <w:rPr>
          <w:rFonts w:hint="eastAsia" w:eastAsia="黑体"/>
          <w:sz w:val="44"/>
          <w:szCs w:val="18"/>
        </w:rPr>
        <w:t>数字图像处理与机器视觉</w:t>
      </w:r>
    </w:p>
    <w:p w14:paraId="3D1FEA8D">
      <w:pPr>
        <w:spacing w:line="600" w:lineRule="auto"/>
        <w:jc w:val="center"/>
        <w:rPr>
          <w:rFonts w:hint="eastAsia" w:eastAsia="黑体"/>
          <w:sz w:val="44"/>
          <w:szCs w:val="18"/>
        </w:rPr>
      </w:pPr>
      <w:r>
        <w:rPr>
          <w:rFonts w:hint="eastAsia" w:eastAsia="黑体"/>
          <w:sz w:val="44"/>
          <w:szCs w:val="18"/>
          <w:lang w:val="en-US" w:eastAsia="zh-CN"/>
        </w:rPr>
        <w:t>课程设计报告</w:t>
      </w:r>
      <w:r>
        <w:rPr>
          <w:rFonts w:hint="eastAsia" w:eastAsia="黑体"/>
          <w:sz w:val="44"/>
          <w:szCs w:val="18"/>
        </w:rPr>
        <w:t xml:space="preserve"> </w:t>
      </w:r>
    </w:p>
    <w:p w14:paraId="2EB877A7">
      <w:pPr>
        <w:spacing w:line="600" w:lineRule="auto"/>
        <w:jc w:val="center"/>
        <w:rPr>
          <w:rFonts w:hint="eastAsia" w:eastAsia="黑体"/>
          <w:sz w:val="44"/>
          <w:szCs w:val="18"/>
        </w:rPr>
      </w:pPr>
    </w:p>
    <w:p w14:paraId="6A7659F9">
      <w:pPr>
        <w:spacing w:before="120" w:after="120" w:line="600" w:lineRule="auto"/>
        <w:ind w:left="0"/>
        <w:jc w:val="center"/>
        <w:rPr>
          <w:rFonts w:hint="eastAsia" w:ascii="宋体" w:hAnsi="宋体" w:eastAsia="宋体" w:cs="宋体"/>
          <w:sz w:val="36"/>
          <w:szCs w:val="40"/>
          <w:lang w:val="en-US" w:eastAsia="zh-CN"/>
        </w:rPr>
      </w:pPr>
      <w:r>
        <w:rPr>
          <w:rFonts w:ascii="Times New Roman" w:hAnsi="Times New Roman" w:eastAsia="宋体"/>
          <w:b w:val="0"/>
          <w:sz w:val="30"/>
        </w:rPr>
        <w:t>题  目：基于 Python + OpenCV 的人脸图像</w:t>
      </w:r>
    </w:p>
    <w:p w14:paraId="775E9F54">
      <w:pPr>
        <w:spacing w:before="120" w:after="120" w:line="600" w:lineRule="auto"/>
        <w:ind w:left="0"/>
        <w:jc w:val="center"/>
        <w:rPr>
          <w:rFonts w:hint="eastAsia" w:ascii="宋体" w:hAnsi="宋体" w:eastAsia="宋体" w:cs="宋体"/>
          <w:sz w:val="36"/>
          <w:szCs w:val="40"/>
          <w:lang w:val="en-US" w:eastAsia="zh-CN"/>
        </w:rPr>
      </w:pPr>
      <w:r>
        <w:rPr>
          <w:rFonts w:ascii="Times New Roman" w:hAnsi="Times New Roman" w:eastAsia="宋体"/>
          <w:b w:val="0"/>
          <w:sz w:val="30"/>
        </w:rPr>
        <w:t xml:space="preserve">        预处理及人脸检测系统设计</w:t>
      </w:r>
    </w:p>
    <w:p w14:paraId="0E130DA4">
      <w:pPr>
        <w:spacing w:line="720" w:lineRule="auto"/>
        <w:jc w:val="center"/>
        <w:rPr>
          <w:rFonts w:hint="eastAsia" w:eastAsia="黑体"/>
          <w:sz w:val="44"/>
          <w:szCs w:val="18"/>
        </w:rPr>
      </w:pPr>
    </w:p>
    <w:tbl>
      <w:tblPr>
        <w:tblStyle w:val="10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0"/>
        <w:gridCol w:w="2483"/>
        <w:gridCol w:w="2458"/>
      </w:tblGrid>
      <w:tr w14:paraId="191E6A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 w:val="0"/>
            <w:vAlign w:val="center"/>
          </w:tcPr>
          <w:p w14:paraId="4C3E780F">
            <w:pPr>
              <w:jc w:val="center"/>
              <w:rPr>
                <w:rFonts w:hint="eastAsia" w:eastAsia="宋体"/>
                <w:b w:val="0"/>
                <w:bCs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sz w:val="28"/>
                <w:szCs w:val="28"/>
                <w:vertAlign w:val="baseline"/>
                <w:lang w:val="en-US" w:eastAsia="zh-CN"/>
              </w:rPr>
              <w:t>学号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57C9C1F">
            <w:pPr>
              <w:jc w:val="center"/>
              <w:rPr>
                <w:rFonts w:hint="eastAsia" w:eastAsia="宋体"/>
                <w:b w:val="0"/>
                <w:bCs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sz w:val="28"/>
                <w:szCs w:val="28"/>
                <w:vertAlign w:val="baseline"/>
                <w:lang w:val="en-US" w:eastAsia="zh-CN"/>
              </w:rPr>
              <w:t>姓名</w:t>
            </w:r>
          </w:p>
        </w:tc>
        <w:tc>
          <w:tcPr>
            <w:tcW w:w="2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24447F1D">
            <w:pPr>
              <w:jc w:val="center"/>
              <w:rPr>
                <w:rFonts w:hint="eastAsia" w:eastAsia="宋体"/>
                <w:b w:val="0"/>
                <w:bCs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sz w:val="28"/>
                <w:szCs w:val="28"/>
                <w:vertAlign w:val="baseline"/>
                <w:lang w:val="en-US" w:eastAsia="zh-CN"/>
              </w:rPr>
              <w:t>班级</w:t>
            </w:r>
          </w:p>
        </w:tc>
      </w:tr>
      <w:tr w14:paraId="3C562B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  <w:jc w:val="center"/>
        </w:trPr>
        <w:tc>
          <w:tcPr>
            <w:tcW w:w="2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6215E76A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sz w:val="24"/>
                <w:szCs w:val="24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u w:val="single"/>
                <w:vertAlign w:val="baseline"/>
                <w:lang w:val="en-US" w:eastAsia="zh-CN"/>
              </w:rPr>
              <w:t>20234080415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ADF162A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sz w:val="24"/>
                <w:szCs w:val="24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u w:val="single"/>
                <w:vertAlign w:val="baseline"/>
                <w:lang w:val="en-US" w:eastAsia="zh-CN"/>
              </w:rPr>
              <w:t>唐宇正</w:t>
            </w:r>
          </w:p>
        </w:tc>
        <w:tc>
          <w:tcPr>
            <w:tcW w:w="2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B135151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sz w:val="24"/>
                <w:szCs w:val="24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u w:val="single"/>
                <w:vertAlign w:val="baseline"/>
                <w:lang w:val="en-US" w:eastAsia="zh-CN"/>
              </w:rPr>
              <w:t>23数据04班</w:t>
            </w:r>
          </w:p>
        </w:tc>
      </w:tr>
      <w:tr w14:paraId="2E11F0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  <w:jc w:val="center"/>
        </w:trPr>
        <w:tc>
          <w:tcPr>
            <w:tcW w:w="2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2D55D46B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sz w:val="24"/>
                <w:szCs w:val="24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u w:val="single"/>
                <w:vertAlign w:val="baseline"/>
                <w:lang w:val="en-US" w:eastAsia="zh-CN"/>
              </w:rPr>
              <w:t>20234080420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C36C34B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sz w:val="24"/>
                <w:szCs w:val="24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u w:val="single"/>
                <w:vertAlign w:val="baseline"/>
                <w:lang w:val="en-US" w:eastAsia="zh-CN"/>
              </w:rPr>
              <w:t>张竟峰</w:t>
            </w:r>
          </w:p>
        </w:tc>
        <w:tc>
          <w:tcPr>
            <w:tcW w:w="2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08E9A8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u w:val="single"/>
                <w:vertAlign w:val="baseline"/>
                <w:lang w:val="en-US" w:eastAsia="zh-CN"/>
              </w:rPr>
              <w:t>23数据04班</w:t>
            </w:r>
          </w:p>
        </w:tc>
      </w:tr>
      <w:tr w14:paraId="09B557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  <w:jc w:val="center"/>
        </w:trPr>
        <w:tc>
          <w:tcPr>
            <w:tcW w:w="2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4AC3FD2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sz w:val="24"/>
                <w:szCs w:val="24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u w:val="single"/>
                <w:vertAlign w:val="baseline"/>
                <w:lang w:val="en-US" w:eastAsia="zh-CN"/>
              </w:rPr>
              <w:t>20234080416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5564CC72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sz w:val="24"/>
                <w:szCs w:val="24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u w:val="single"/>
                <w:vertAlign w:val="baseline"/>
                <w:lang w:val="en-US" w:eastAsia="zh-CN"/>
              </w:rPr>
              <w:t>尹士嘉</w:t>
            </w:r>
          </w:p>
        </w:tc>
        <w:tc>
          <w:tcPr>
            <w:tcW w:w="2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338BC37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u w:val="single"/>
                <w:vertAlign w:val="baseline"/>
                <w:lang w:val="en-US" w:eastAsia="zh-CN"/>
              </w:rPr>
              <w:t>23数据04班</w:t>
            </w:r>
          </w:p>
        </w:tc>
      </w:tr>
      <w:tr w14:paraId="2CF917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  <w:jc w:val="center"/>
        </w:trPr>
        <w:tc>
          <w:tcPr>
            <w:tcW w:w="2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3DD05E6D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sz w:val="24"/>
                <w:szCs w:val="24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u w:val="single"/>
                <w:vertAlign w:val="baseline"/>
                <w:lang w:val="en-US" w:eastAsia="zh-CN"/>
              </w:rPr>
              <w:t>20234080411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5EF8C65C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sz w:val="24"/>
                <w:szCs w:val="24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u w:val="single"/>
                <w:vertAlign w:val="baseline"/>
                <w:lang w:val="en-US" w:eastAsia="zh-CN"/>
              </w:rPr>
              <w:t>周楷</w:t>
            </w:r>
          </w:p>
        </w:tc>
        <w:tc>
          <w:tcPr>
            <w:tcW w:w="2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C70FDA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u w:val="single"/>
                <w:vertAlign w:val="baseline"/>
                <w:lang w:val="en-US" w:eastAsia="zh-CN"/>
              </w:rPr>
              <w:t>23数据04班</w:t>
            </w:r>
            <w:bookmarkStart w:id="34" w:name="_GoBack"/>
            <w:bookmarkEnd w:id="34"/>
          </w:p>
        </w:tc>
      </w:tr>
    </w:tbl>
    <w:p w14:paraId="7A29D5C5">
      <w:pPr>
        <w:jc w:val="center"/>
        <w:rPr>
          <w:rFonts w:hint="eastAsia" w:eastAsia="黑体"/>
          <w:sz w:val="44"/>
        </w:rPr>
      </w:pPr>
    </w:p>
    <w:p w14:paraId="56BD5480">
      <w:pPr>
        <w:spacing w:before="156" w:beforeLines="50" w:after="156" w:afterLines="50" w:line="480" w:lineRule="auto"/>
        <w:jc w:val="center"/>
        <w:rPr>
          <w:rFonts w:hint="eastAsia"/>
          <w:sz w:val="32"/>
          <w:szCs w:val="32"/>
        </w:rPr>
      </w:pPr>
      <w:r>
        <w:rPr>
          <w:rFonts w:ascii="Times New Roman" w:hAnsi="Times New Roman" w:eastAsia="宋体"/>
          <w:b w:val="0"/>
          <w:sz w:val="24"/>
        </w:rPr>
        <w:t>日期：   2026  年   7   月   5  日</w:t>
      </w:r>
    </w:p>
    <w:p w14:paraId="02B55DB5">
      <w:pPr>
        <w:spacing w:before="0" w:beforeLines="0" w:after="0" w:afterLines="0"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目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录</w:t>
      </w:r>
    </w:p>
    <w:p w14:paraId="26E7BBFB">
      <w:pPr>
        <w:pStyle w:val="7"/>
        <w:tabs>
          <w:tab w:val="right" w:leader="dot" w:pos="8307"/>
        </w:tabs>
      </w:pP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TOC \o "1-2" \h \u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_Toc21283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ascii="Times New Roman" w:hAnsi="Times New Roman" w:eastAsia="黑体"/>
        </w:rPr>
        <w:t>1 课程设计概述</w:t>
      </w:r>
      <w:r>
        <w:tab/>
      </w:r>
      <w:r>
        <w:fldChar w:fldCharType="begin"/>
      </w:r>
      <w:r>
        <w:instrText xml:space="preserve"> PAGEREF _Toc21283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201D6FAB">
      <w:pPr>
        <w:pStyle w:val="8"/>
        <w:tabs>
          <w:tab w:val="right" w:leader="dot" w:pos="8307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_Toc19412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ascii="Times New Roman" w:hAnsi="Times New Roman" w:eastAsia="黑体"/>
        </w:rPr>
        <w:t>1.1 课程设计背景</w:t>
      </w:r>
      <w:r>
        <w:tab/>
      </w:r>
      <w:r>
        <w:fldChar w:fldCharType="begin"/>
      </w:r>
      <w:r>
        <w:instrText xml:space="preserve"> PAGEREF _Toc19412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60A0C8B6">
      <w:pPr>
        <w:pStyle w:val="8"/>
        <w:tabs>
          <w:tab w:val="right" w:leader="dot" w:pos="8307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_Toc30131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ascii="Times New Roman" w:hAnsi="Times New Roman" w:eastAsia="黑体"/>
        </w:rPr>
        <w:t>1.2 设计目的</w:t>
      </w:r>
      <w:r>
        <w:tab/>
      </w:r>
      <w:r>
        <w:fldChar w:fldCharType="begin"/>
      </w:r>
      <w:r>
        <w:instrText xml:space="preserve"> PAGEREF _Toc30131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1BBAB51A">
      <w:pPr>
        <w:pStyle w:val="8"/>
        <w:tabs>
          <w:tab w:val="right" w:leader="dot" w:pos="8307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_Toc32499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ascii="Times New Roman" w:hAnsi="Times New Roman" w:eastAsia="黑体"/>
        </w:rPr>
        <w:t>1.3 主要设计内容与技术指标</w:t>
      </w:r>
      <w:r>
        <w:tab/>
      </w:r>
      <w:r>
        <w:fldChar w:fldCharType="begin"/>
      </w:r>
      <w:r>
        <w:instrText xml:space="preserve"> PAGEREF _Toc32499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1FF27E9F">
      <w:pPr>
        <w:pStyle w:val="8"/>
        <w:tabs>
          <w:tab w:val="right" w:leader="dot" w:pos="8307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_Toc18060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ascii="Times New Roman" w:hAnsi="Times New Roman" w:eastAsia="黑体"/>
        </w:rPr>
        <w:t>1.4 实验环境</w:t>
      </w:r>
      <w:r>
        <w:tab/>
      </w:r>
      <w:r>
        <w:fldChar w:fldCharType="begin"/>
      </w:r>
      <w:r>
        <w:instrText xml:space="preserve"> PAGEREF _Toc18060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3C87E9EB">
      <w:pPr>
        <w:pStyle w:val="7"/>
        <w:tabs>
          <w:tab w:val="right" w:leader="dot" w:pos="8307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_Toc7654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ascii="Times New Roman" w:hAnsi="Times New Roman" w:eastAsia="黑体"/>
        </w:rPr>
        <w:t>2 相关技术与理论基础</w:t>
      </w:r>
      <w:r>
        <w:tab/>
      </w:r>
      <w:r>
        <w:fldChar w:fldCharType="begin"/>
      </w:r>
      <w:r>
        <w:instrText xml:space="preserve"> PAGEREF _Toc7654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237DCE0E">
      <w:pPr>
        <w:pStyle w:val="8"/>
        <w:tabs>
          <w:tab w:val="right" w:leader="dot" w:pos="8307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_Toc17619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ascii="Times New Roman" w:hAnsi="Times New Roman" w:eastAsia="黑体"/>
        </w:rPr>
        <w:t>2.1 彩色图像、灰度图像与灰度化</w:t>
      </w:r>
      <w:r>
        <w:tab/>
      </w:r>
      <w:r>
        <w:fldChar w:fldCharType="begin"/>
      </w:r>
      <w:r>
        <w:instrText xml:space="preserve"> PAGEREF _Toc17619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4D7740F3">
      <w:pPr>
        <w:pStyle w:val="8"/>
        <w:tabs>
          <w:tab w:val="right" w:leader="dot" w:pos="8307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_Toc25291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ascii="Times New Roman" w:hAnsi="Times New Roman" w:eastAsia="黑体"/>
        </w:rPr>
        <w:t>2.2 直方图均衡化与 CLAHE</w:t>
      </w:r>
      <w:r>
        <w:tab/>
      </w:r>
      <w:r>
        <w:fldChar w:fldCharType="begin"/>
      </w:r>
      <w:r>
        <w:instrText xml:space="preserve"> PAGEREF _Toc25291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2F2935E3">
      <w:pPr>
        <w:pStyle w:val="8"/>
        <w:tabs>
          <w:tab w:val="right" w:leader="dot" w:pos="8307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_Toc17300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ascii="Times New Roman" w:hAnsi="Times New Roman" w:eastAsia="黑体"/>
        </w:rPr>
        <w:t>2.3 Gamma 校正</w:t>
      </w:r>
      <w:r>
        <w:tab/>
      </w:r>
      <w:r>
        <w:fldChar w:fldCharType="begin"/>
      </w:r>
      <w:r>
        <w:instrText xml:space="preserve"> PAGEREF _Toc17300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0D37FCDF">
      <w:pPr>
        <w:pStyle w:val="8"/>
        <w:tabs>
          <w:tab w:val="right" w:leader="dot" w:pos="8307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_Toc22619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ascii="Times New Roman" w:hAnsi="Times New Roman" w:eastAsia="黑体"/>
        </w:rPr>
        <w:t>2.4 高斯滤波与中值滤波</w:t>
      </w:r>
      <w:r>
        <w:tab/>
      </w:r>
      <w:r>
        <w:fldChar w:fldCharType="begin"/>
      </w:r>
      <w:r>
        <w:instrText xml:space="preserve"> PAGEREF _Toc22619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2EE1EA06">
      <w:pPr>
        <w:pStyle w:val="8"/>
        <w:tabs>
          <w:tab w:val="right" w:leader="dot" w:pos="8307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_Toc32533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ascii="Times New Roman" w:hAnsi="Times New Roman" w:eastAsia="黑体"/>
        </w:rPr>
        <w:t>2.5 尺寸归一化</w:t>
      </w:r>
      <w:r>
        <w:tab/>
      </w:r>
      <w:r>
        <w:fldChar w:fldCharType="begin"/>
      </w:r>
      <w:r>
        <w:instrText xml:space="preserve"> PAGEREF _Toc32533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03C7E432">
      <w:pPr>
        <w:pStyle w:val="8"/>
        <w:tabs>
          <w:tab w:val="right" w:leader="dot" w:pos="8307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_Toc31845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ascii="Times New Roman" w:hAnsi="Times New Roman" w:eastAsia="黑体"/>
        </w:rPr>
        <w:t>2.6 Haar 特征分类器与检测参数</w:t>
      </w:r>
      <w:r>
        <w:tab/>
      </w:r>
      <w:r>
        <w:fldChar w:fldCharType="begin"/>
      </w:r>
      <w:r>
        <w:instrText xml:space="preserve"> PAGEREF _Toc31845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3F395FA9">
      <w:pPr>
        <w:pStyle w:val="7"/>
        <w:tabs>
          <w:tab w:val="right" w:leader="dot" w:pos="8307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_Toc3563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ascii="Times New Roman" w:hAnsi="Times New Roman" w:eastAsia="黑体"/>
        </w:rPr>
        <w:t>3 核心算法原理与实现</w:t>
      </w:r>
      <w:r>
        <w:tab/>
      </w:r>
      <w:r>
        <w:fldChar w:fldCharType="begin"/>
      </w:r>
      <w:r>
        <w:instrText xml:space="preserve"> PAGEREF _Toc3563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1C0E7FA1">
      <w:pPr>
        <w:pStyle w:val="8"/>
        <w:tabs>
          <w:tab w:val="right" w:leader="dot" w:pos="8307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_Toc25390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ascii="Times New Roman" w:hAnsi="Times New Roman" w:eastAsia="黑体"/>
        </w:rPr>
        <w:t>3.1 模块详细设计</w:t>
      </w:r>
      <w:r>
        <w:tab/>
      </w:r>
      <w:r>
        <w:fldChar w:fldCharType="begin"/>
      </w:r>
      <w:r>
        <w:instrText xml:space="preserve"> PAGEREF _Toc25390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089A41C6">
      <w:pPr>
        <w:pStyle w:val="8"/>
        <w:tabs>
          <w:tab w:val="right" w:leader="dot" w:pos="8307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_Toc4950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ascii="Times New Roman" w:hAnsi="Times New Roman" w:eastAsia="黑体"/>
        </w:rPr>
        <w:t>3.2 核心算法详细实现</w:t>
      </w:r>
      <w:r>
        <w:tab/>
      </w:r>
      <w:r>
        <w:fldChar w:fldCharType="begin"/>
      </w:r>
      <w:r>
        <w:instrText xml:space="preserve"> PAGEREF _Toc4950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01EE2C1A">
      <w:pPr>
        <w:pStyle w:val="8"/>
        <w:tabs>
          <w:tab w:val="right" w:leader="dot" w:pos="8307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_Toc19126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ascii="Times New Roman" w:hAnsi="Times New Roman" w:eastAsia="黑体"/>
        </w:rPr>
        <w:t>3.2.1 灰度化与 Gamma 校正</w:t>
      </w:r>
      <w:r>
        <w:tab/>
      </w:r>
      <w:r>
        <w:fldChar w:fldCharType="begin"/>
      </w:r>
      <w:r>
        <w:instrText xml:space="preserve"> PAGEREF _Toc19126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2FF141CF">
      <w:pPr>
        <w:pStyle w:val="8"/>
        <w:tabs>
          <w:tab w:val="right" w:leader="dot" w:pos="8307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_Toc1532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ascii="Times New Roman" w:hAnsi="Times New Roman" w:eastAsia="黑体"/>
        </w:rPr>
        <w:t>3.2.2 直方图均衡化</w:t>
      </w:r>
      <w:r>
        <w:tab/>
      </w:r>
      <w:r>
        <w:fldChar w:fldCharType="begin"/>
      </w:r>
      <w:r>
        <w:instrText xml:space="preserve"> PAGEREF _Toc1532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221A2ACD">
      <w:pPr>
        <w:pStyle w:val="8"/>
        <w:tabs>
          <w:tab w:val="right" w:leader="dot" w:pos="8307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_Toc17710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ascii="Times New Roman" w:hAnsi="Times New Roman" w:eastAsia="黑体"/>
        </w:rPr>
        <w:t>3.2.3 高斯核、自定义卷积与中值滤波</w:t>
      </w:r>
      <w:r>
        <w:tab/>
      </w:r>
      <w:r>
        <w:fldChar w:fldCharType="begin"/>
      </w:r>
      <w:r>
        <w:instrText xml:space="preserve"> PAGEREF _Toc17710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7059AD79">
      <w:pPr>
        <w:pStyle w:val="8"/>
        <w:tabs>
          <w:tab w:val="right" w:leader="dot" w:pos="8307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_Toc13560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ascii="Times New Roman" w:hAnsi="Times New Roman" w:eastAsia="黑体"/>
        </w:rPr>
        <w:t>3.2.4 Haar 人脸与人眼检测</w:t>
      </w:r>
      <w:r>
        <w:tab/>
      </w:r>
      <w:r>
        <w:fldChar w:fldCharType="begin"/>
      </w:r>
      <w:r>
        <w:instrText xml:space="preserve"> PAGEREF _Toc13560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4B525013">
      <w:pPr>
        <w:pStyle w:val="8"/>
        <w:tabs>
          <w:tab w:val="right" w:leader="dot" w:pos="8307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_Toc7211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ascii="Times New Roman" w:hAnsi="Times New Roman" w:eastAsia="黑体"/>
        </w:rPr>
        <w:t>3.2.5 GUI 调用流程</w:t>
      </w:r>
      <w:r>
        <w:tab/>
      </w:r>
      <w:r>
        <w:fldChar w:fldCharType="begin"/>
      </w:r>
      <w:r>
        <w:instrText xml:space="preserve"> PAGEREF _Toc7211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14FF4761">
      <w:pPr>
        <w:pStyle w:val="8"/>
        <w:tabs>
          <w:tab w:val="right" w:leader="dot" w:pos="8307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_Toc18128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ascii="Times New Roman" w:hAnsi="Times New Roman" w:eastAsia="黑体"/>
        </w:rPr>
        <w:t>3.3 算法优化方案</w:t>
      </w:r>
      <w:r>
        <w:tab/>
      </w:r>
      <w:r>
        <w:fldChar w:fldCharType="begin"/>
      </w:r>
      <w:r>
        <w:instrText xml:space="preserve"> PAGEREF _Toc18128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1A0A0D5A">
      <w:pPr>
        <w:pStyle w:val="7"/>
        <w:tabs>
          <w:tab w:val="right" w:leader="dot" w:pos="8307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_Toc23124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ascii="Times New Roman" w:hAnsi="Times New Roman" w:eastAsia="黑体"/>
        </w:rPr>
        <w:t>4 实验结果分析</w:t>
      </w:r>
      <w:r>
        <w:tab/>
      </w:r>
      <w:r>
        <w:fldChar w:fldCharType="begin"/>
      </w:r>
      <w:r>
        <w:instrText xml:space="preserve"> PAGEREF _Toc23124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1A903275">
      <w:pPr>
        <w:pStyle w:val="8"/>
        <w:tabs>
          <w:tab w:val="right" w:leader="dot" w:pos="8307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_Toc2273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ascii="Times New Roman" w:hAnsi="Times New Roman" w:eastAsia="黑体"/>
        </w:rPr>
        <w:t>4.1 实验方案</w:t>
      </w:r>
      <w:r>
        <w:tab/>
      </w:r>
      <w:r>
        <w:fldChar w:fldCharType="begin"/>
      </w:r>
      <w:r>
        <w:instrText xml:space="preserve"> PAGEREF _Toc2273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091C332F">
      <w:pPr>
        <w:pStyle w:val="8"/>
        <w:tabs>
          <w:tab w:val="right" w:leader="dot" w:pos="8307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_Toc6045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ascii="Times New Roman" w:hAnsi="Times New Roman" w:eastAsia="黑体"/>
        </w:rPr>
        <w:t>4.2 实验结果分析</w:t>
      </w:r>
      <w:r>
        <w:tab/>
      </w:r>
      <w:r>
        <w:fldChar w:fldCharType="begin"/>
      </w:r>
      <w:r>
        <w:instrText xml:space="preserve"> PAGEREF _Toc6045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2A1A2953">
      <w:pPr>
        <w:pStyle w:val="7"/>
        <w:tabs>
          <w:tab w:val="right" w:leader="dot" w:pos="8307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_Toc23343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ascii="Times New Roman" w:hAnsi="Times New Roman" w:eastAsia="黑体"/>
        </w:rPr>
        <w:t>5 遇到的问题及解决方案</w:t>
      </w:r>
      <w:r>
        <w:tab/>
      </w:r>
      <w:r>
        <w:fldChar w:fldCharType="begin"/>
      </w:r>
      <w:r>
        <w:instrText xml:space="preserve"> PAGEREF _Toc23343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5D34D369">
      <w:pPr>
        <w:pStyle w:val="8"/>
        <w:tabs>
          <w:tab w:val="right" w:leader="dot" w:pos="8307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_Toc17492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ascii="Times New Roman" w:hAnsi="Times New Roman" w:eastAsia="黑体"/>
        </w:rPr>
        <w:t>5.1 弱光图像检测不稳定</w:t>
      </w:r>
      <w:r>
        <w:tab/>
      </w:r>
      <w:r>
        <w:fldChar w:fldCharType="begin"/>
      </w:r>
      <w:r>
        <w:instrText xml:space="preserve"> PAGEREF _Toc17492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155590AA">
      <w:pPr>
        <w:pStyle w:val="8"/>
        <w:tabs>
          <w:tab w:val="right" w:leader="dot" w:pos="8307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_Toc9158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ascii="Times New Roman" w:hAnsi="Times New Roman" w:eastAsia="黑体"/>
        </w:rPr>
        <w:t>5.2 噪声影响边缘和纹理特征</w:t>
      </w:r>
      <w:r>
        <w:tab/>
      </w:r>
      <w:r>
        <w:fldChar w:fldCharType="begin"/>
      </w:r>
      <w:r>
        <w:instrText xml:space="preserve"> PAGEREF _Toc9158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4EE66AC7">
      <w:pPr>
        <w:pStyle w:val="8"/>
        <w:tabs>
          <w:tab w:val="right" w:leader="dot" w:pos="8307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_Toc20866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ascii="Times New Roman" w:hAnsi="Times New Roman" w:eastAsia="黑体"/>
        </w:rPr>
        <w:t>5.3 Haar 对侧脸适应性有限</w:t>
      </w:r>
      <w:r>
        <w:tab/>
      </w:r>
      <w:r>
        <w:fldChar w:fldCharType="begin"/>
      </w:r>
      <w:r>
        <w:instrText xml:space="preserve"> PAGEREF _Toc20866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257AFB69">
      <w:pPr>
        <w:pStyle w:val="8"/>
        <w:tabs>
          <w:tab w:val="right" w:leader="dot" w:pos="8307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_Toc19977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ascii="Times New Roman" w:hAnsi="Times New Roman" w:eastAsia="黑体"/>
        </w:rPr>
        <w:t>5.4 参数过松误检、过严漏检</w:t>
      </w:r>
      <w:r>
        <w:tab/>
      </w:r>
      <w:r>
        <w:fldChar w:fldCharType="begin"/>
      </w:r>
      <w:r>
        <w:instrText xml:space="preserve"> PAGEREF _Toc19977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5237B9A4">
      <w:pPr>
        <w:pStyle w:val="8"/>
        <w:tabs>
          <w:tab w:val="right" w:leader="dot" w:pos="8307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_Toc18802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ascii="Times New Roman" w:hAnsi="Times New Roman" w:eastAsia="黑体"/>
        </w:rPr>
        <w:t>5.5 GUI 与算法模块耦合风险</w:t>
      </w:r>
      <w:r>
        <w:tab/>
      </w:r>
      <w:r>
        <w:fldChar w:fldCharType="begin"/>
      </w:r>
      <w:r>
        <w:instrText xml:space="preserve"> PAGEREF _Toc18802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463029EC">
      <w:pPr>
        <w:pStyle w:val="7"/>
        <w:tabs>
          <w:tab w:val="right" w:leader="dot" w:pos="8307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_Toc15785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ascii="Times New Roman" w:hAnsi="Times New Roman" w:eastAsia="黑体"/>
        </w:rPr>
        <w:t>6 课程设计总结与心得</w:t>
      </w:r>
      <w:r>
        <w:tab/>
      </w:r>
      <w:r>
        <w:fldChar w:fldCharType="begin"/>
      </w:r>
      <w:r>
        <w:instrText xml:space="preserve"> PAGEREF _Toc15785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5DCC998E">
      <w:pPr>
        <w:pStyle w:val="8"/>
        <w:tabs>
          <w:tab w:val="right" w:leader="dot" w:pos="8307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_Toc16736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ascii="Times New Roman" w:hAnsi="Times New Roman" w:eastAsia="黑体"/>
        </w:rPr>
        <w:t>6.1 设计总结</w:t>
      </w:r>
      <w:r>
        <w:tab/>
      </w:r>
      <w:r>
        <w:fldChar w:fldCharType="begin"/>
      </w:r>
      <w:r>
        <w:instrText xml:space="preserve"> PAGEREF _Toc16736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667E5C86">
      <w:pPr>
        <w:pStyle w:val="8"/>
        <w:tabs>
          <w:tab w:val="right" w:leader="dot" w:pos="8307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_Toc6677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ascii="Times New Roman" w:hAnsi="Times New Roman" w:eastAsia="黑体"/>
        </w:rPr>
        <w:t>6.2 心得体会</w:t>
      </w:r>
      <w:r>
        <w:tab/>
      </w:r>
      <w:r>
        <w:fldChar w:fldCharType="begin"/>
      </w:r>
      <w:r>
        <w:instrText xml:space="preserve"> PAGEREF _Toc6677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6F3730B5">
      <w:pPr>
        <w:pStyle w:val="7"/>
        <w:tabs>
          <w:tab w:val="right" w:leader="dot" w:pos="8307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_Toc5527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ascii="Times New Roman" w:hAnsi="Times New Roman" w:eastAsia="黑体"/>
        </w:rPr>
        <w:t>参考文献</w:t>
      </w:r>
      <w:r>
        <w:tab/>
      </w:r>
      <w:r>
        <w:fldChar w:fldCharType="begin"/>
      </w:r>
      <w:r>
        <w:instrText xml:space="preserve"> PAGEREF _Toc5527 \h </w:instrText>
      </w:r>
      <w:r>
        <w:fldChar w:fldCharType="separate"/>
      </w:r>
      <w:r>
        <w:t>15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1B096C1B">
      <w:pPr>
        <w:spacing w:before="156" w:beforeLines="50" w:after="156" w:afterLines="50" w:line="480" w:lineRule="auto"/>
        <w:jc w:val="center"/>
        <w:rPr>
          <w:rFonts w:hint="eastAsia"/>
          <w:szCs w:val="32"/>
        </w:rPr>
        <w:sectPr>
          <w:headerReference r:id="rId3" w:type="default"/>
          <w:pgSz w:w="11907" w:h="16839"/>
          <w:pgMar w:top="1440" w:right="1800" w:bottom="1440" w:left="1800" w:header="737" w:footer="992" w:gutter="0"/>
          <w:cols w:space="720" w:num="1"/>
          <w:docGrid w:type="lines" w:linePitch="312" w:charSpace="0"/>
        </w:sectPr>
      </w:pPr>
      <w:r>
        <w:rPr>
          <w:rFonts w:hint="eastAsia" w:ascii="宋体" w:hAnsi="宋体" w:eastAsia="宋体" w:cs="宋体"/>
          <w:szCs w:val="24"/>
        </w:rPr>
        <w:fldChar w:fldCharType="end"/>
      </w:r>
    </w:p>
    <w:p w14:paraId="25D2A449">
      <w:pPr>
        <w:pStyle w:val="2"/>
        <w:keepNext/>
      </w:pPr>
      <w:bookmarkStart w:id="0" w:name="_Toc21283"/>
      <w:r>
        <w:rPr>
          <w:rFonts w:ascii="Times New Roman" w:hAnsi="Times New Roman" w:eastAsia="黑体"/>
          <w:b/>
          <w:sz w:val="32"/>
        </w:rPr>
        <w:t>1 课程设计概述</w:t>
      </w:r>
      <w:bookmarkEnd w:id="0"/>
    </w:p>
    <w:p w14:paraId="0260E147">
      <w:pPr>
        <w:pStyle w:val="3"/>
        <w:keepNext/>
      </w:pPr>
      <w:bookmarkStart w:id="1" w:name="_Toc19412"/>
      <w:r>
        <w:rPr>
          <w:rFonts w:ascii="Times New Roman" w:hAnsi="Times New Roman" w:eastAsia="黑体"/>
          <w:b/>
          <w:sz w:val="28"/>
        </w:rPr>
        <w:t>1.1 课程设计背景</w:t>
      </w:r>
      <w:bookmarkEnd w:id="1"/>
    </w:p>
    <w:p w14:paraId="75F71C5D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人脸检测是计算机视觉系统中的基础环节，广泛应用于人机交互、门禁安防、身份认证、智能监控和图像检索等场景。检测模块需要先从整幅图像中确定人脸位置，后续才能进行关键点定位、特征提取或身份识别。随着图像采集设备的普及，输入图像不再都是光照均匀、背景简单的标准证件照，弱光、噪声、拍摄距离变化、复杂纹理以及轻度侧脸都会影响传统检测算法的稳定性。</w:t>
      </w:r>
    </w:p>
    <w:p w14:paraId="4614491A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Haar 级联分类器具有结构清晰、CPU 运行速度快、工程部署简单等特点，适合作为课程设计中理解滑动窗口、特征分类和参数权衡的实验对象。但 Haar 正面模型依赖局部明暗结构，对曝光不足、噪声和大角度姿态比较敏感。因此，本设计在检测前增加灰度化、光照均衡、Gamma 校正、滤波去噪和尺寸归一化，并采用多预处理分支对比与参数搜索，观察图像质量变化对检测结果的实际影响。</w:t>
      </w:r>
    </w:p>
    <w:p w14:paraId="7F4A2D34">
      <w:pPr>
        <w:pStyle w:val="3"/>
        <w:keepNext/>
      </w:pPr>
      <w:bookmarkStart w:id="2" w:name="_Toc30131"/>
      <w:r>
        <w:rPr>
          <w:rFonts w:ascii="Times New Roman" w:hAnsi="Times New Roman" w:eastAsia="黑体"/>
          <w:b/>
          <w:sz w:val="28"/>
        </w:rPr>
        <w:t>1.2 设计目的</w:t>
      </w:r>
      <w:bookmarkEnd w:id="2"/>
    </w:p>
    <w:p w14:paraId="02E96362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1、巩固图像灰度化、增强、滤波和尺寸归一化等数字图像处理基础知识。</w:t>
      </w:r>
    </w:p>
    <w:p w14:paraId="2C80927B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2、掌握 Python、NumPy 与 OpenCV 的图像处理流程，理解数组运算与图像数据之间的关系。</w:t>
      </w:r>
    </w:p>
    <w:p w14:paraId="5C490E9D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3、理解 Haar 特征级联分类器完成人脸和人眼检测的基本流程及适用边界。</w:t>
      </w:r>
    </w:p>
    <w:p w14:paraId="0CE3EF82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4、完成包含 PyQt6 GUI、命令行、结果保存、批量处理和参数调节的完整系统。</w:t>
      </w:r>
    </w:p>
    <w:p w14:paraId="3A3AB790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5、通过控制变量实验培养结果对比、参数调试和工程问题分析能力。</w:t>
      </w:r>
    </w:p>
    <w:p w14:paraId="0D8F4DE1">
      <w:pPr>
        <w:pStyle w:val="3"/>
        <w:keepNext/>
      </w:pPr>
      <w:bookmarkStart w:id="3" w:name="_Toc32499"/>
      <w:r>
        <w:rPr>
          <w:rFonts w:ascii="Times New Roman" w:hAnsi="Times New Roman" w:eastAsia="黑体"/>
          <w:b/>
          <w:sz w:val="28"/>
        </w:rPr>
        <w:t>1.3 主要设计内容与技术指标</w:t>
      </w:r>
      <w:bookmarkEnd w:id="3"/>
    </w:p>
    <w:p w14:paraId="7732DAF9">
      <w:pPr>
        <w:keepNext/>
        <w:jc w:val="center"/>
      </w:pPr>
      <w:r>
        <w:rPr>
          <w:rFonts w:ascii="Times New Roman" w:hAnsi="Times New Roman" w:eastAsia="宋体"/>
          <w:b/>
          <w:sz w:val="21"/>
        </w:rPr>
        <w:t>表 1-1 系统主要设计内容与技术指标</w:t>
      </w:r>
    </w:p>
    <w:tbl>
      <w:tblPr>
        <w:tblStyle w:val="10"/>
        <w:tblW w:w="8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300"/>
        <w:gridCol w:w="3300"/>
      </w:tblGrid>
      <w:tr w14:paraId="69D00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shd w:val="clear" w:color="auto" w:fill="D9EAF7"/>
            <w:vAlign w:val="center"/>
          </w:tcPr>
          <w:p w14:paraId="654C84FC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模块</w:t>
            </w:r>
          </w:p>
        </w:tc>
        <w:tc>
          <w:tcPr>
            <w:tcW w:w="3300" w:type="dxa"/>
            <w:shd w:val="clear" w:color="auto" w:fill="D9EAF7"/>
            <w:vAlign w:val="center"/>
          </w:tcPr>
          <w:p w14:paraId="357EB9C3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技术指标</w:t>
            </w:r>
          </w:p>
        </w:tc>
        <w:tc>
          <w:tcPr>
            <w:tcW w:w="3300" w:type="dxa"/>
            <w:shd w:val="clear" w:color="auto" w:fill="D9EAF7"/>
            <w:vAlign w:val="center"/>
          </w:tcPr>
          <w:p w14:paraId="7D62A50E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实现说明</w:t>
            </w:r>
          </w:p>
        </w:tc>
      </w:tr>
      <w:tr w14:paraId="6D694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218AACAF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图像输入</w:t>
            </w:r>
          </w:p>
        </w:tc>
        <w:tc>
          <w:tcPr>
            <w:tcW w:w="3300" w:type="dxa"/>
            <w:vAlign w:val="center"/>
          </w:tcPr>
          <w:p w14:paraId="68C4B5E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JPG、JPEG、PNG、BMP、TIF、TIFF</w:t>
            </w:r>
          </w:p>
        </w:tc>
        <w:tc>
          <w:tcPr>
            <w:tcW w:w="3300" w:type="dxa"/>
            <w:vAlign w:val="center"/>
          </w:tcPr>
          <w:p w14:paraId="772065EC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支持单图与目录批处理</w:t>
            </w:r>
          </w:p>
        </w:tc>
      </w:tr>
      <w:tr w14:paraId="29C5E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773ABCE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预处理</w:t>
            </w:r>
          </w:p>
        </w:tc>
        <w:tc>
          <w:tcPr>
            <w:tcW w:w="3300" w:type="dxa"/>
            <w:vAlign w:val="center"/>
          </w:tcPr>
          <w:p w14:paraId="51974228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灰度、均衡化、CLAHE、Gamma、高斯/中值滤波</w:t>
            </w:r>
          </w:p>
        </w:tc>
        <w:tc>
          <w:tcPr>
            <w:tcW w:w="3300" w:type="dxa"/>
            <w:vAlign w:val="center"/>
          </w:tcPr>
          <w:p w14:paraId="13210810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核心预处理由 NumPy 自主实现</w:t>
            </w:r>
          </w:p>
        </w:tc>
      </w:tr>
      <w:tr w14:paraId="1C21A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6A8247C8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尺寸归一化</w:t>
            </w:r>
          </w:p>
        </w:tc>
        <w:tc>
          <w:tcPr>
            <w:tcW w:w="3300" w:type="dxa"/>
            <w:vAlign w:val="center"/>
          </w:tcPr>
          <w:p w14:paraId="6F800958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640×480</w:t>
            </w:r>
          </w:p>
        </w:tc>
        <w:tc>
          <w:tcPr>
            <w:tcW w:w="3300" w:type="dxa"/>
            <w:vAlign w:val="center"/>
          </w:tcPr>
          <w:p w14:paraId="52486C4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等比例缩放并填充，避免几何拉伸</w:t>
            </w:r>
          </w:p>
        </w:tc>
      </w:tr>
      <w:tr w14:paraId="5F156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3966D58E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目标检测</w:t>
            </w:r>
          </w:p>
        </w:tc>
        <w:tc>
          <w:tcPr>
            <w:tcW w:w="3300" w:type="dxa"/>
            <w:vAlign w:val="center"/>
          </w:tcPr>
          <w:p w14:paraId="71B648C9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Haar 正面人脸与人眼</w:t>
            </w:r>
          </w:p>
        </w:tc>
        <w:tc>
          <w:tcPr>
            <w:tcW w:w="3300" w:type="dxa"/>
            <w:vAlign w:val="center"/>
          </w:tcPr>
          <w:p w14:paraId="38376AAB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人眼限定在人脸上部 ROI</w:t>
            </w:r>
          </w:p>
        </w:tc>
      </w:tr>
      <w:tr w14:paraId="6B641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77B87C8C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参数控制</w:t>
            </w:r>
          </w:p>
        </w:tc>
        <w:tc>
          <w:tcPr>
            <w:tcW w:w="3300" w:type="dxa"/>
            <w:vAlign w:val="center"/>
          </w:tcPr>
          <w:p w14:paraId="149A4AF7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scaleFactor、minNeighbors、minSize、Gamma</w:t>
            </w:r>
          </w:p>
        </w:tc>
        <w:tc>
          <w:tcPr>
            <w:tcW w:w="3300" w:type="dxa"/>
            <w:vAlign w:val="center"/>
          </w:tcPr>
          <w:p w14:paraId="0C388CA6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GUI 调节并支持命令行传入</w:t>
            </w:r>
          </w:p>
        </w:tc>
      </w:tr>
      <w:tr w14:paraId="34F66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4F9EF8DD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结果输出</w:t>
            </w:r>
          </w:p>
        </w:tc>
        <w:tc>
          <w:tcPr>
            <w:tcW w:w="3300" w:type="dxa"/>
            <w:vAlign w:val="center"/>
          </w:tcPr>
          <w:p w14:paraId="518E33FC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JPG/PNG、CSV、JSON</w:t>
            </w:r>
          </w:p>
        </w:tc>
        <w:tc>
          <w:tcPr>
            <w:tcW w:w="3300" w:type="dxa"/>
            <w:vAlign w:val="center"/>
          </w:tcPr>
          <w:p w14:paraId="1A650D9F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包含画框图、对比图、数量与耗时</w:t>
            </w:r>
          </w:p>
        </w:tc>
      </w:tr>
      <w:tr w14:paraId="2C5C2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434178DF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交互方式</w:t>
            </w:r>
          </w:p>
        </w:tc>
        <w:tc>
          <w:tcPr>
            <w:tcW w:w="3300" w:type="dxa"/>
            <w:vAlign w:val="center"/>
          </w:tcPr>
          <w:p w14:paraId="7C8ABF61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PyQt6 GUI + 命令行</w:t>
            </w:r>
          </w:p>
        </w:tc>
        <w:tc>
          <w:tcPr>
            <w:tcW w:w="3300" w:type="dxa"/>
            <w:vAlign w:val="center"/>
          </w:tcPr>
          <w:p w14:paraId="44F06642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支持保存、批处理和参数搜索</w:t>
            </w:r>
          </w:p>
        </w:tc>
      </w:tr>
    </w:tbl>
    <w:p w14:paraId="584E99A1">
      <w:pPr>
        <w:pStyle w:val="3"/>
        <w:keepNext/>
      </w:pPr>
      <w:bookmarkStart w:id="4" w:name="_Toc18060"/>
      <w:r>
        <w:rPr>
          <w:rFonts w:ascii="Times New Roman" w:hAnsi="Times New Roman" w:eastAsia="黑体"/>
          <w:b/>
          <w:sz w:val="28"/>
        </w:rPr>
        <w:t>1.4 实验环境</w:t>
      </w:r>
      <w:bookmarkEnd w:id="4"/>
    </w:p>
    <w:p w14:paraId="4CA60E45">
      <w:pPr>
        <w:keepNext/>
        <w:jc w:val="center"/>
      </w:pPr>
      <w:r>
        <w:rPr>
          <w:rFonts w:ascii="Times New Roman" w:hAnsi="Times New Roman" w:eastAsia="宋体"/>
          <w:b/>
          <w:sz w:val="21"/>
        </w:rPr>
        <w:t>表 1-2 实验软硬件环境</w:t>
      </w:r>
    </w:p>
    <w:tbl>
      <w:tblPr>
        <w:tblStyle w:val="10"/>
        <w:tblW w:w="8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6200"/>
      </w:tblGrid>
      <w:tr w14:paraId="4D0D3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00" w:type="dxa"/>
            <w:shd w:val="clear" w:color="auto" w:fill="D9EAF7"/>
            <w:vAlign w:val="center"/>
          </w:tcPr>
          <w:p w14:paraId="731CC4A2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w="6200" w:type="dxa"/>
            <w:shd w:val="clear" w:color="auto" w:fill="D9EAF7"/>
            <w:vAlign w:val="center"/>
          </w:tcPr>
          <w:p w14:paraId="70BBE600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配置</w:t>
            </w:r>
          </w:p>
        </w:tc>
      </w:tr>
      <w:tr w14:paraId="08483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vAlign w:val="center"/>
          </w:tcPr>
          <w:p w14:paraId="5D538F50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操作系统</w:t>
            </w:r>
          </w:p>
        </w:tc>
        <w:tc>
          <w:tcPr>
            <w:tcW w:w="6200" w:type="dxa"/>
            <w:vAlign w:val="center"/>
          </w:tcPr>
          <w:p w14:paraId="1363BCE1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Windows 10/11（本次运行环境为 Windows）</w:t>
            </w:r>
          </w:p>
        </w:tc>
      </w:tr>
      <w:tr w14:paraId="339D6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vAlign w:val="center"/>
          </w:tcPr>
          <w:p w14:paraId="5339846A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开发语言</w:t>
            </w:r>
          </w:p>
        </w:tc>
        <w:tc>
          <w:tcPr>
            <w:tcW w:w="6200" w:type="dxa"/>
            <w:vAlign w:val="center"/>
          </w:tcPr>
          <w:p w14:paraId="0645B27C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Python 3.11.15</w:t>
            </w:r>
          </w:p>
        </w:tc>
      </w:tr>
      <w:tr w14:paraId="08A3D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vAlign w:val="center"/>
          </w:tcPr>
          <w:p w14:paraId="5CCD541F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主要依赖</w:t>
            </w:r>
          </w:p>
        </w:tc>
        <w:tc>
          <w:tcPr>
            <w:tcW w:w="6200" w:type="dxa"/>
            <w:vAlign w:val="center"/>
          </w:tcPr>
          <w:p w14:paraId="59F303F8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NumPy 2.2.6、opencv-python 4.11.0.86、PyQt6 6.11.0、pytest 9.1.1</w:t>
            </w:r>
          </w:p>
        </w:tc>
      </w:tr>
      <w:tr w14:paraId="0E22C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vAlign w:val="center"/>
          </w:tcPr>
          <w:p w14:paraId="70DDD03A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开发与运行工具</w:t>
            </w:r>
          </w:p>
        </w:tc>
        <w:tc>
          <w:tcPr>
            <w:tcW w:w="6200" w:type="dxa"/>
            <w:vAlign w:val="center"/>
          </w:tcPr>
          <w:p w14:paraId="5202EA56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VS Code / PowerShell / Conda</w:t>
            </w:r>
          </w:p>
        </w:tc>
      </w:tr>
      <w:tr w14:paraId="47FA3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vAlign w:val="center"/>
          </w:tcPr>
          <w:p w14:paraId="28A6BD9C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检测模型</w:t>
            </w:r>
          </w:p>
        </w:tc>
        <w:tc>
          <w:tcPr>
            <w:tcW w:w="6200" w:type="dxa"/>
            <w:vAlign w:val="center"/>
          </w:tcPr>
          <w:p w14:paraId="0B08E41D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haarcascade_frontalface_default.xml、haarcascade_eye_tree_eyeglasses.xml</w:t>
            </w:r>
          </w:p>
        </w:tc>
      </w:tr>
      <w:tr w14:paraId="0C408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vAlign w:val="center"/>
          </w:tcPr>
          <w:p w14:paraId="142EDF6B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计算方式</w:t>
            </w:r>
          </w:p>
        </w:tc>
        <w:tc>
          <w:tcPr>
            <w:tcW w:w="6200" w:type="dxa"/>
            <w:vAlign w:val="center"/>
          </w:tcPr>
          <w:p w14:paraId="43118FD7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CPU，未使用 GPU</w:t>
            </w:r>
          </w:p>
        </w:tc>
      </w:tr>
    </w:tbl>
    <w:p w14:paraId="77DDA85B">
      <w:pPr>
        <w:pStyle w:val="2"/>
        <w:keepNext/>
      </w:pPr>
      <w:bookmarkStart w:id="5" w:name="_Toc7654"/>
      <w:r>
        <w:rPr>
          <w:rFonts w:ascii="Times New Roman" w:hAnsi="Times New Roman" w:eastAsia="黑体"/>
          <w:b/>
          <w:sz w:val="32"/>
        </w:rPr>
        <w:t>2 相关技术与理论基础</w:t>
      </w:r>
      <w:bookmarkEnd w:id="5"/>
    </w:p>
    <w:p w14:paraId="3ED37E46">
      <w:pPr>
        <w:pStyle w:val="3"/>
        <w:keepNext/>
      </w:pPr>
      <w:bookmarkStart w:id="6" w:name="_Toc17619"/>
      <w:r>
        <w:rPr>
          <w:rFonts w:ascii="Times New Roman" w:hAnsi="Times New Roman" w:eastAsia="黑体"/>
          <w:b/>
          <w:sz w:val="28"/>
        </w:rPr>
        <w:t>2.1 彩色图像、灰度图像与灰度化</w:t>
      </w:r>
      <w:bookmarkEnd w:id="6"/>
    </w:p>
    <w:p w14:paraId="1BACE7C5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彩色图像通常由多个颜色通道组成。OpenCV 读取彩色图像时使用 BGR 通道顺序，而显示与常见公式通常采用 RGB 顺序。灰度图像只保留亮度信息，每个像素由 0～255 的单一数值表示。Haar 分类器主要依赖局部明暗差异，因此转换为灰度图可以降低计算量。项目没有直接调用颜色转换接口，而是按亮度权重自主计算：</w:t>
      </w:r>
    </w:p>
    <w:p w14:paraId="4D824B17">
      <w:pPr>
        <w:spacing w:before="60" w:after="60"/>
        <w:jc w:val="center"/>
      </w:pPr>
      <w:r>
        <w:rPr>
          <w:rFonts w:ascii="Cambria Math" w:hAnsi="Cambria Math" w:eastAsia="宋体"/>
          <w:b w:val="0"/>
          <w:i/>
          <w:sz w:val="22"/>
        </w:rPr>
        <w:t>Gray = 0.299R + 0.587G + 0.114B</w:t>
      </w:r>
    </w:p>
    <w:p w14:paraId="7A27793D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绿色通道权重最大，是因为人眼对绿色亮度变化更敏感。计算时先把 B、G、R 通道转换为浮点数，完成加权后四舍五入并限制到 0～255。</w:t>
      </w:r>
    </w:p>
    <w:p w14:paraId="5BC8A3AA">
      <w:pPr>
        <w:pStyle w:val="3"/>
        <w:keepNext/>
      </w:pPr>
      <w:bookmarkStart w:id="7" w:name="_Toc25291"/>
      <w:r>
        <w:rPr>
          <w:rFonts w:ascii="Times New Roman" w:hAnsi="Times New Roman" w:eastAsia="黑体"/>
          <w:b/>
          <w:sz w:val="28"/>
        </w:rPr>
        <w:t>2.2 直方图均衡化与 CLAHE</w:t>
      </w:r>
      <w:bookmarkEnd w:id="7"/>
    </w:p>
    <w:p w14:paraId="4FB0AF6B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灰度直方图统计每个灰度级在图像中的出现次数。全局直方图均衡化利用累计分布函数重新映射灰度，使有效动态范围得到扩展。设灰度级总数为 L，灰度 r_k 的累计概率为 CDF(r_k)，映射关系为：</w:t>
      </w:r>
    </w:p>
    <w:p w14:paraId="27DAB322">
      <w:pPr>
        <w:spacing w:before="60" w:after="60"/>
        <w:jc w:val="center"/>
      </w:pPr>
      <w:r>
        <w:rPr>
          <w:rFonts w:ascii="Cambria Math" w:hAnsi="Cambria Math" w:eastAsia="宋体"/>
          <w:b w:val="0"/>
          <w:i/>
          <w:sz w:val="22"/>
        </w:rPr>
        <w:t>s_k = round[(L - 1) × CDF(r_k)]</w:t>
      </w:r>
    </w:p>
    <w:p w14:paraId="3408CC3B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全局均衡化适合整体偏暗或对比度不足的图像，但可能把噪声和背景纹理一起放大。CLAHE 将图像划分为若干小区域，对各区域进行受限对比度均衡，并在区域之间插值。项目使用 OpenCV 的 CLAHE 基础接口，默认 clipLimit 为 2.0、网格为 8×8。</w:t>
      </w:r>
    </w:p>
    <w:p w14:paraId="01D52A36">
      <w:pPr>
        <w:pStyle w:val="3"/>
        <w:keepNext/>
      </w:pPr>
      <w:bookmarkStart w:id="8" w:name="_Toc17300"/>
      <w:r>
        <w:rPr>
          <w:rFonts w:ascii="Times New Roman" w:hAnsi="Times New Roman" w:eastAsia="黑体"/>
          <w:b/>
          <w:sz w:val="28"/>
        </w:rPr>
        <w:t>2.3 Gamma 校正</w:t>
      </w:r>
      <w:bookmarkEnd w:id="8"/>
    </w:p>
    <w:p w14:paraId="24E506A0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Gamma 校正是一种幂律灰度变换。项目约定 Gamma 大于 1 时抬升暗部，公式为：</w:t>
      </w:r>
    </w:p>
    <w:p w14:paraId="12AE27D3">
      <w:pPr>
        <w:spacing w:before="60" w:after="60"/>
        <w:jc w:val="center"/>
      </w:pPr>
      <w:r>
        <w:rPr>
          <w:rFonts w:ascii="Cambria Math" w:hAnsi="Cambria Math" w:eastAsia="宋体"/>
          <w:b w:val="0"/>
          <w:i/>
          <w:sz w:val="22"/>
        </w:rPr>
        <w:t>s = 255 × (r / 255)^(1 / gamma)</w:t>
      </w:r>
    </w:p>
    <w:p w14:paraId="30E5A51A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为了提高速度，程序预先生成 256 项查找表，再按原像素值索引映射。Gamma 可以改善弱光图像的可见性，但不能恢复传感器已经丢失的细节，取值过大还会造成亮部过曝。</w:t>
      </w:r>
    </w:p>
    <w:p w14:paraId="33EA6101">
      <w:pPr>
        <w:pStyle w:val="3"/>
        <w:keepNext/>
      </w:pPr>
      <w:bookmarkStart w:id="9" w:name="_Toc22619"/>
      <w:r>
        <w:rPr>
          <w:rFonts w:ascii="Times New Roman" w:hAnsi="Times New Roman" w:eastAsia="黑体"/>
          <w:b/>
          <w:sz w:val="28"/>
        </w:rPr>
        <w:t>2.4 高斯滤波与中值滤波</w:t>
      </w:r>
      <w:bookmarkEnd w:id="9"/>
    </w:p>
    <w:p w14:paraId="48BCEB23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高斯滤波根据像素与中心点的距离分配权重，二维高斯函数为：</w:t>
      </w:r>
    </w:p>
    <w:p w14:paraId="1175519D">
      <w:pPr>
        <w:spacing w:before="60" w:after="60"/>
        <w:jc w:val="center"/>
      </w:pPr>
      <w:r>
        <w:rPr>
          <w:rFonts w:ascii="Cambria Math" w:hAnsi="Cambria Math" w:eastAsia="宋体"/>
          <w:b w:val="0"/>
          <w:i/>
          <w:sz w:val="22"/>
        </w:rPr>
        <w:t>G(x,y) = 1/(2πσ²) × exp[-(x²+y²)/(2σ²)]</w:t>
      </w:r>
    </w:p>
    <w:p w14:paraId="140C6323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项目自主生成高斯核并归一化，使核元素之和为 1，再通过自定义滑动窗口卷积完成滤波。高斯滤波适合随机噪声，但也会平滑边缘。中值滤波对邻域像素排序并取中位数，对椒盐噪声抑制效果较好，同时比线性平均更能保留边缘。</w:t>
      </w:r>
    </w:p>
    <w:p w14:paraId="2E97A8FB">
      <w:pPr>
        <w:pStyle w:val="3"/>
        <w:keepNext/>
      </w:pPr>
      <w:bookmarkStart w:id="10" w:name="_Toc32533"/>
      <w:r>
        <w:rPr>
          <w:rFonts w:ascii="Times New Roman" w:hAnsi="Times New Roman" w:eastAsia="黑体"/>
          <w:b/>
          <w:sz w:val="28"/>
        </w:rPr>
        <w:t>2.5 尺寸归一化</w:t>
      </w:r>
      <w:bookmarkEnd w:id="10"/>
    </w:p>
    <w:p w14:paraId="73D6B526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不同输入图像的分辨率和宽高比不一致，直接拉伸会改变人脸几何比例。系统计算目标宽高与原图宽高的缩放比例最小值，使用 cv2.resize 等比例缩放，再在周围填充黑边，最终统一到 640×480。缩小时使用区域插值，放大时使用三次插值。</w:t>
      </w:r>
    </w:p>
    <w:p w14:paraId="1C14AE30">
      <w:pPr>
        <w:pStyle w:val="3"/>
        <w:keepNext/>
      </w:pPr>
      <w:bookmarkStart w:id="11" w:name="_Toc31845"/>
      <w:r>
        <w:rPr>
          <w:rFonts w:ascii="Times New Roman" w:hAnsi="Times New Roman" w:eastAsia="黑体"/>
          <w:b/>
          <w:sz w:val="28"/>
        </w:rPr>
        <w:t>2.6 Haar 特征分类器与检测参数</w:t>
      </w:r>
      <w:bookmarkEnd w:id="11"/>
    </w:p>
    <w:p w14:paraId="1D854201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Haar 特征用相邻矩形区域的像素和之差描述眼睛、鼻梁和面颊等结构的明暗关系。积分图可以用四个点快速计算任意矩形像素和；AdaBoost 从大量候选特征中选择区分能力较强的弱分类器并组合；级联结构先用简单层快速淘汰背景窗口，再逐级验证困难候选。项目加载 OpenCV 已训练的 XML 模型，不从零训练分类器，课程设计重点放在预处理、检测流程封装、参数优化与系统集成。</w:t>
      </w:r>
    </w:p>
    <w:p w14:paraId="75BB0847">
      <w:pPr>
        <w:keepNext/>
        <w:jc w:val="center"/>
      </w:pPr>
      <w:r>
        <w:rPr>
          <w:rFonts w:ascii="Times New Roman" w:hAnsi="Times New Roman" w:eastAsia="宋体"/>
          <w:b/>
          <w:sz w:val="21"/>
        </w:rPr>
        <w:t>表 2-1 detectMultiScale 主要参数含义</w:t>
      </w:r>
    </w:p>
    <w:tbl>
      <w:tblPr>
        <w:tblStyle w:val="10"/>
        <w:tblW w:w="8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600"/>
        <w:gridCol w:w="4000"/>
      </w:tblGrid>
      <w:tr w14:paraId="77956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1800" w:type="dxa"/>
            <w:shd w:val="clear" w:color="auto" w:fill="D9EAF7"/>
            <w:vAlign w:val="center"/>
          </w:tcPr>
          <w:p w14:paraId="4021EE7C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参数</w:t>
            </w:r>
          </w:p>
        </w:tc>
        <w:tc>
          <w:tcPr>
            <w:tcW w:w="2600" w:type="dxa"/>
            <w:shd w:val="clear" w:color="auto" w:fill="D9EAF7"/>
            <w:vAlign w:val="center"/>
          </w:tcPr>
          <w:p w14:paraId="6D74D5EE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含义</w:t>
            </w:r>
          </w:p>
        </w:tc>
        <w:tc>
          <w:tcPr>
            <w:tcW w:w="4000" w:type="dxa"/>
            <w:shd w:val="clear" w:color="auto" w:fill="D9EAF7"/>
            <w:vAlign w:val="center"/>
          </w:tcPr>
          <w:p w14:paraId="7517E307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影响</w:t>
            </w:r>
          </w:p>
        </w:tc>
      </w:tr>
      <w:tr w14:paraId="3862F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58853EA2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scaleFactor</w:t>
            </w:r>
          </w:p>
        </w:tc>
        <w:tc>
          <w:tcPr>
            <w:tcW w:w="2600" w:type="dxa"/>
            <w:vAlign w:val="center"/>
          </w:tcPr>
          <w:p w14:paraId="5EC2FEC4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相邻尺度的缩放比例</w:t>
            </w:r>
          </w:p>
        </w:tc>
        <w:tc>
          <w:tcPr>
            <w:tcW w:w="4000" w:type="dxa"/>
            <w:vAlign w:val="center"/>
          </w:tcPr>
          <w:p w14:paraId="5BCC72A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越接近 1 搜索越细、耗时越高；过大可能漏过合适尺度</w:t>
            </w:r>
          </w:p>
        </w:tc>
      </w:tr>
      <w:tr w14:paraId="5EB73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31844380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minNeighbors</w:t>
            </w:r>
          </w:p>
        </w:tc>
        <w:tc>
          <w:tcPr>
            <w:tcW w:w="2600" w:type="dxa"/>
            <w:vAlign w:val="center"/>
          </w:tcPr>
          <w:p w14:paraId="6ED1DC12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候选框所需邻近矩形数量</w:t>
            </w:r>
          </w:p>
        </w:tc>
        <w:tc>
          <w:tcPr>
            <w:tcW w:w="4000" w:type="dxa"/>
            <w:vAlign w:val="center"/>
          </w:tcPr>
          <w:p w14:paraId="5CDC2340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较小提高召回但可能误检，较大更严格但可能漏检</w:t>
            </w:r>
          </w:p>
        </w:tc>
      </w:tr>
      <w:tr w14:paraId="6B414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4E300412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minSize</w:t>
            </w:r>
          </w:p>
        </w:tc>
        <w:tc>
          <w:tcPr>
            <w:tcW w:w="2600" w:type="dxa"/>
            <w:vAlign w:val="center"/>
          </w:tcPr>
          <w:p w14:paraId="3F81B5F6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最小检测窗口</w:t>
            </w:r>
          </w:p>
        </w:tc>
        <w:tc>
          <w:tcPr>
            <w:tcW w:w="4000" w:type="dxa"/>
            <w:vAlign w:val="center"/>
          </w:tcPr>
          <w:p w14:paraId="0F43E23C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减小有利于小脸，同时增加搜索量和误检风险</w:t>
            </w:r>
          </w:p>
        </w:tc>
      </w:tr>
    </w:tbl>
    <w:p w14:paraId="48AE6A26">
      <w:pPr>
        <w:pStyle w:val="2"/>
        <w:keepNext/>
      </w:pPr>
      <w:bookmarkStart w:id="12" w:name="_Toc3563"/>
      <w:r>
        <w:rPr>
          <w:rFonts w:ascii="Times New Roman" w:hAnsi="Times New Roman" w:eastAsia="黑体"/>
          <w:b/>
          <w:sz w:val="32"/>
        </w:rPr>
        <w:t>3 核心算法原理与实现</w:t>
      </w:r>
      <w:bookmarkEnd w:id="12"/>
    </w:p>
    <w:p w14:paraId="300EBAF1">
      <w:pPr>
        <w:pStyle w:val="3"/>
        <w:keepNext/>
      </w:pPr>
      <w:bookmarkStart w:id="13" w:name="_Toc25390"/>
      <w:r>
        <w:rPr>
          <w:rFonts w:ascii="Times New Roman" w:hAnsi="Times New Roman" w:eastAsia="黑体"/>
          <w:b/>
          <w:sz w:val="28"/>
        </w:rPr>
        <w:t>3.1 模块详细设计</w:t>
      </w:r>
      <w:bookmarkEnd w:id="13"/>
    </w:p>
    <w:p w14:paraId="1285DC12">
      <w:pPr>
        <w:keepNext/>
        <w:jc w:val="center"/>
      </w:pPr>
      <w:r>
        <w:rPr>
          <w:rFonts w:ascii="Times New Roman" w:hAnsi="Times New Roman" w:eastAsia="宋体"/>
          <w:b/>
          <w:sz w:val="21"/>
        </w:rPr>
        <w:t>表 3-1 系统模块划分</w:t>
      </w:r>
    </w:p>
    <w:tbl>
      <w:tblPr>
        <w:tblStyle w:val="10"/>
        <w:tblW w:w="8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500"/>
        <w:gridCol w:w="4300"/>
      </w:tblGrid>
      <w:tr w14:paraId="22449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00" w:type="dxa"/>
            <w:shd w:val="clear" w:color="auto" w:fill="D9EAF7"/>
            <w:vAlign w:val="center"/>
          </w:tcPr>
          <w:p w14:paraId="177062CA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模块名称</w:t>
            </w:r>
          </w:p>
        </w:tc>
        <w:tc>
          <w:tcPr>
            <w:tcW w:w="2500" w:type="dxa"/>
            <w:shd w:val="clear" w:color="auto" w:fill="D9EAF7"/>
            <w:vAlign w:val="center"/>
          </w:tcPr>
          <w:p w14:paraId="6FD348B3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文件</w:t>
            </w:r>
          </w:p>
        </w:tc>
        <w:tc>
          <w:tcPr>
            <w:tcW w:w="4300" w:type="dxa"/>
            <w:shd w:val="clear" w:color="auto" w:fill="D9EAF7"/>
            <w:vAlign w:val="center"/>
          </w:tcPr>
          <w:p w14:paraId="23EB0D6D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功能说明</w:t>
            </w:r>
          </w:p>
        </w:tc>
      </w:tr>
      <w:tr w14:paraId="5C63D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0" w:type="dxa"/>
            <w:vAlign w:val="center"/>
          </w:tcPr>
          <w:p w14:paraId="2FC8E1DF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配置模块</w:t>
            </w:r>
          </w:p>
        </w:tc>
        <w:tc>
          <w:tcPr>
            <w:tcW w:w="2500" w:type="dxa"/>
            <w:vAlign w:val="center"/>
          </w:tcPr>
          <w:p w14:paraId="66E8813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src/config.py</w:t>
            </w:r>
          </w:p>
        </w:tc>
        <w:tc>
          <w:tcPr>
            <w:tcW w:w="4300" w:type="dxa"/>
            <w:vAlign w:val="center"/>
          </w:tcPr>
          <w:p w14:paraId="2F81632C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管理预处理、Haar 参数、分类器路径和支持格式</w:t>
            </w:r>
          </w:p>
        </w:tc>
      </w:tr>
      <w:tr w14:paraId="003A5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0" w:type="dxa"/>
            <w:vAlign w:val="center"/>
          </w:tcPr>
          <w:p w14:paraId="30A5FE97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图像读写</w:t>
            </w:r>
          </w:p>
        </w:tc>
        <w:tc>
          <w:tcPr>
            <w:tcW w:w="2500" w:type="dxa"/>
            <w:vAlign w:val="center"/>
          </w:tcPr>
          <w:p w14:paraId="582AE572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src/image_io.py</w:t>
            </w:r>
          </w:p>
        </w:tc>
        <w:tc>
          <w:tcPr>
            <w:tcW w:w="4300" w:type="dxa"/>
            <w:vAlign w:val="center"/>
          </w:tcPr>
          <w:p w14:paraId="673BBFCE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中文路径安全读写、保存和目录扫描</w:t>
            </w:r>
          </w:p>
        </w:tc>
      </w:tr>
      <w:tr w14:paraId="793A0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0" w:type="dxa"/>
            <w:vAlign w:val="center"/>
          </w:tcPr>
          <w:p w14:paraId="79E3187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图像预处理</w:t>
            </w:r>
          </w:p>
        </w:tc>
        <w:tc>
          <w:tcPr>
            <w:tcW w:w="2500" w:type="dxa"/>
            <w:vAlign w:val="center"/>
          </w:tcPr>
          <w:p w14:paraId="5391EEB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src/preprocess.py</w:t>
            </w:r>
          </w:p>
        </w:tc>
        <w:tc>
          <w:tcPr>
            <w:tcW w:w="4300" w:type="dxa"/>
            <w:vAlign w:val="center"/>
          </w:tcPr>
          <w:p w14:paraId="27374D70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自主灰度、Gamma、均衡、卷积、滤波及组合分支</w:t>
            </w:r>
          </w:p>
        </w:tc>
      </w:tr>
      <w:tr w14:paraId="7B578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0" w:type="dxa"/>
            <w:vAlign w:val="center"/>
          </w:tcPr>
          <w:p w14:paraId="43FD459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检测模块</w:t>
            </w:r>
          </w:p>
        </w:tc>
        <w:tc>
          <w:tcPr>
            <w:tcW w:w="2500" w:type="dxa"/>
            <w:vAlign w:val="center"/>
          </w:tcPr>
          <w:p w14:paraId="38F1344C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src/detector.py</w:t>
            </w:r>
          </w:p>
        </w:tc>
        <w:tc>
          <w:tcPr>
            <w:tcW w:w="4300" w:type="dxa"/>
            <w:vAlign w:val="center"/>
          </w:tcPr>
          <w:p w14:paraId="39D65D90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加载 Haar 模型、检测人脸/人眼并搜索参数</w:t>
            </w:r>
          </w:p>
        </w:tc>
      </w:tr>
      <w:tr w14:paraId="6BC27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0" w:type="dxa"/>
            <w:vAlign w:val="center"/>
          </w:tcPr>
          <w:p w14:paraId="21589062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评价模块</w:t>
            </w:r>
          </w:p>
        </w:tc>
        <w:tc>
          <w:tcPr>
            <w:tcW w:w="2500" w:type="dxa"/>
            <w:vAlign w:val="center"/>
          </w:tcPr>
          <w:p w14:paraId="1576EBE9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src/evaluator.py</w:t>
            </w:r>
          </w:p>
        </w:tc>
        <w:tc>
          <w:tcPr>
            <w:tcW w:w="4300" w:type="dxa"/>
            <w:vAlign w:val="center"/>
          </w:tcPr>
          <w:p w14:paraId="671B808F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统计数量、耗时、稳定性并输出 CSV/JSON</w:t>
            </w:r>
          </w:p>
        </w:tc>
      </w:tr>
      <w:tr w14:paraId="07A4B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0" w:type="dxa"/>
            <w:vAlign w:val="center"/>
          </w:tcPr>
          <w:p w14:paraId="22B76B52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可视化</w:t>
            </w:r>
          </w:p>
        </w:tc>
        <w:tc>
          <w:tcPr>
            <w:tcW w:w="2500" w:type="dxa"/>
            <w:vAlign w:val="center"/>
          </w:tcPr>
          <w:p w14:paraId="41505876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src/visualizer.py</w:t>
            </w:r>
          </w:p>
        </w:tc>
        <w:tc>
          <w:tcPr>
            <w:tcW w:w="4300" w:type="dxa"/>
            <w:vAlign w:val="center"/>
          </w:tcPr>
          <w:p w14:paraId="331D67C7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绘制检测框、生成多宫格对比图</w:t>
            </w:r>
          </w:p>
        </w:tc>
      </w:tr>
      <w:tr w14:paraId="1FF1A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0" w:type="dxa"/>
            <w:vAlign w:val="center"/>
          </w:tcPr>
          <w:p w14:paraId="14ECA06D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图形界面</w:t>
            </w:r>
          </w:p>
        </w:tc>
        <w:tc>
          <w:tcPr>
            <w:tcW w:w="2500" w:type="dxa"/>
            <w:vAlign w:val="center"/>
          </w:tcPr>
          <w:p w14:paraId="2042174D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gui_app.py</w:t>
            </w:r>
          </w:p>
        </w:tc>
        <w:tc>
          <w:tcPr>
            <w:tcW w:w="4300" w:type="dxa"/>
            <w:vAlign w:val="center"/>
          </w:tcPr>
          <w:p w14:paraId="332613E1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提供图像显示、按钮操作、参数控件和批处理</w:t>
            </w:r>
          </w:p>
        </w:tc>
      </w:tr>
      <w:tr w14:paraId="72084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0" w:type="dxa"/>
            <w:vAlign w:val="center"/>
          </w:tcPr>
          <w:p w14:paraId="026EC6D1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命令行入口</w:t>
            </w:r>
          </w:p>
        </w:tc>
        <w:tc>
          <w:tcPr>
            <w:tcW w:w="2500" w:type="dxa"/>
            <w:vAlign w:val="center"/>
          </w:tcPr>
          <w:p w14:paraId="1575E1F8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main.py</w:t>
            </w:r>
          </w:p>
        </w:tc>
        <w:tc>
          <w:tcPr>
            <w:tcW w:w="4300" w:type="dxa"/>
            <w:vAlign w:val="center"/>
          </w:tcPr>
          <w:p w14:paraId="0931367C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解析参数并组织单图/批量处理流程</w:t>
            </w:r>
          </w:p>
        </w:tc>
      </w:tr>
    </w:tbl>
    <w:p w14:paraId="59B6D296">
      <w:pPr>
        <w:keepNext/>
        <w:keepLines/>
        <w:spacing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系统采用分层设计。GUI 和命令行仅负责接收用户输入并组织流程，算法实现集中在 src 目录，避免界面文件堆积图像处理逻辑。总体流程如图 3-1 所示。</w:t>
      </w:r>
    </w:p>
    <w:p w14:paraId="1C939AE0">
      <w:pPr>
        <w:keepNext/>
        <w:jc w:val="center"/>
      </w:pPr>
      <w:r>
        <w:drawing>
          <wp:inline distT="0" distB="0" distL="114300" distR="114300">
            <wp:extent cx="5760720" cy="1343660"/>
            <wp:effectExtent l="0" t="0" r="1143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762A4">
      <w:pPr>
        <w:spacing w:after="120"/>
        <w:jc w:val="center"/>
      </w:pPr>
      <w:r>
        <w:rPr>
          <w:rFonts w:ascii="Times New Roman" w:hAnsi="Times New Roman" w:eastAsia="宋体"/>
          <w:b w:val="0"/>
          <w:sz w:val="21"/>
        </w:rPr>
        <w:t>图 3-1 人脸图像预处理及检测系统总体流程</w:t>
      </w:r>
    </w:p>
    <w:p w14:paraId="18868314">
      <w:pPr>
        <w:pStyle w:val="3"/>
        <w:keepNext/>
      </w:pPr>
      <w:bookmarkStart w:id="14" w:name="_Toc4950"/>
      <w:r>
        <w:rPr>
          <w:rFonts w:ascii="Times New Roman" w:hAnsi="Times New Roman" w:eastAsia="黑体"/>
          <w:b/>
          <w:sz w:val="28"/>
        </w:rPr>
        <w:t>3.2 核心算法详细实现</w:t>
      </w:r>
      <w:bookmarkEnd w:id="14"/>
    </w:p>
    <w:p w14:paraId="006E0B4E">
      <w:pPr>
        <w:pStyle w:val="18"/>
        <w:keepNext/>
      </w:pPr>
      <w:bookmarkStart w:id="15" w:name="_Toc19126"/>
      <w:r>
        <w:rPr>
          <w:rFonts w:ascii="Times New Roman" w:hAnsi="Times New Roman" w:eastAsia="黑体"/>
          <w:b/>
          <w:sz w:val="28"/>
        </w:rPr>
        <w:t>3.2.1 灰度化与 Gamma 校正</w:t>
      </w:r>
      <w:bookmarkEnd w:id="15"/>
    </w:p>
    <w:p w14:paraId="2CF98F35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灰度化显式拆分 BGR 通道并按亮度权重计算；Gamma 校正构造查找表后直接用像素值索引。关键代码如下：</w:t>
      </w:r>
    </w:p>
    <w:p w14:paraId="076A30F7">
      <w:pPr>
        <w:keepLines/>
        <w:shd w:val="clear" w:fill="F2F2F2"/>
        <w:spacing w:before="60" w:after="60"/>
        <w:ind w:left="360" w:right="360"/>
      </w:pPr>
      <w:r>
        <w:rPr>
          <w:rFonts w:ascii="Consolas" w:hAnsi="Consolas" w:eastAsia="等线"/>
          <w:b w:val="0"/>
          <w:sz w:val="17"/>
        </w:rPr>
        <w:t>b, g, r = image[..., 0], image[..., 1], image[..., 2]</w:t>
      </w:r>
      <w:r>
        <w:rPr>
          <w:rFonts w:ascii="Consolas" w:hAnsi="Consolas" w:eastAsia="等线"/>
          <w:b w:val="0"/>
          <w:sz w:val="17"/>
        </w:rPr>
        <w:br w:type="textWrapping"/>
      </w:r>
      <w:r>
        <w:rPr>
          <w:rFonts w:ascii="Consolas" w:hAnsi="Consolas" w:eastAsia="等线"/>
          <w:b w:val="0"/>
          <w:sz w:val="17"/>
        </w:rPr>
        <w:t>gray = (0.114 * b.astype(np.float32)</w:t>
      </w:r>
      <w:r>
        <w:rPr>
          <w:rFonts w:ascii="Consolas" w:hAnsi="Consolas" w:eastAsia="等线"/>
          <w:b w:val="0"/>
          <w:sz w:val="17"/>
        </w:rPr>
        <w:br w:type="textWrapping"/>
      </w:r>
      <w:r>
        <w:rPr>
          <w:rFonts w:ascii="Consolas" w:hAnsi="Consolas" w:eastAsia="等线"/>
          <w:b w:val="0"/>
          <w:sz w:val="17"/>
        </w:rPr>
        <w:t xml:space="preserve">        + 0.587 * g.astype(np.float32)</w:t>
      </w:r>
      <w:r>
        <w:rPr>
          <w:rFonts w:ascii="Consolas" w:hAnsi="Consolas" w:eastAsia="等线"/>
          <w:b w:val="0"/>
          <w:sz w:val="17"/>
        </w:rPr>
        <w:br w:type="textWrapping"/>
      </w:r>
      <w:r>
        <w:rPr>
          <w:rFonts w:ascii="Consolas" w:hAnsi="Consolas" w:eastAsia="等线"/>
          <w:b w:val="0"/>
          <w:sz w:val="17"/>
        </w:rPr>
        <w:t xml:space="preserve">        + 0.299 * r.astype(np.float32))</w:t>
      </w:r>
      <w:r>
        <w:rPr>
          <w:rFonts w:ascii="Consolas" w:hAnsi="Consolas" w:eastAsia="等线"/>
          <w:b w:val="0"/>
          <w:sz w:val="17"/>
        </w:rPr>
        <w:br w:type="textWrapping"/>
      </w:r>
      <w:r>
        <w:rPr>
          <w:rFonts w:ascii="Consolas" w:hAnsi="Consolas" w:eastAsia="等线"/>
          <w:b w:val="0"/>
          <w:sz w:val="17"/>
        </w:rPr>
        <w:t>gray = np.clip(np.rint(gray), 0, 255).astype(np.uint8)</w:t>
      </w:r>
      <w:r>
        <w:rPr>
          <w:rFonts w:ascii="Consolas" w:hAnsi="Consolas" w:eastAsia="等线"/>
          <w:b w:val="0"/>
          <w:sz w:val="17"/>
        </w:rPr>
        <w:br w:type="textWrapping"/>
      </w:r>
      <w:r>
        <w:rPr>
          <w:rFonts w:ascii="Consolas" w:hAnsi="Consolas" w:eastAsia="等线"/>
          <w:b w:val="0"/>
          <w:sz w:val="17"/>
        </w:rPr>
        <w:br w:type="textWrapping"/>
      </w:r>
      <w:r>
        <w:rPr>
          <w:rFonts w:ascii="Consolas" w:hAnsi="Consolas" w:eastAsia="等线"/>
          <w:b w:val="0"/>
          <w:sz w:val="17"/>
        </w:rPr>
        <w:t>table = np.array([</w:t>
      </w:r>
      <w:r>
        <w:rPr>
          <w:rFonts w:ascii="Consolas" w:hAnsi="Consolas" w:eastAsia="等线"/>
          <w:b w:val="0"/>
          <w:sz w:val="17"/>
        </w:rPr>
        <w:br w:type="textWrapping"/>
      </w:r>
      <w:r>
        <w:rPr>
          <w:rFonts w:ascii="Consolas" w:hAnsi="Consolas" w:eastAsia="等线"/>
          <w:b w:val="0"/>
          <w:sz w:val="17"/>
        </w:rPr>
        <w:t xml:space="preserve">    ((i / 255.0) ** (1.0 / gamma)) * 255</w:t>
      </w:r>
      <w:r>
        <w:rPr>
          <w:rFonts w:ascii="Consolas" w:hAnsi="Consolas" w:eastAsia="等线"/>
          <w:b w:val="0"/>
          <w:sz w:val="17"/>
        </w:rPr>
        <w:br w:type="textWrapping"/>
      </w:r>
      <w:r>
        <w:rPr>
          <w:rFonts w:ascii="Consolas" w:hAnsi="Consolas" w:eastAsia="等线"/>
          <w:b w:val="0"/>
          <w:sz w:val="17"/>
        </w:rPr>
        <w:t xml:space="preserve">    for i in range(256)</w:t>
      </w:r>
      <w:r>
        <w:rPr>
          <w:rFonts w:ascii="Consolas" w:hAnsi="Consolas" w:eastAsia="等线"/>
          <w:b w:val="0"/>
          <w:sz w:val="17"/>
        </w:rPr>
        <w:br w:type="textWrapping"/>
      </w:r>
      <w:r>
        <w:rPr>
          <w:rFonts w:ascii="Consolas" w:hAnsi="Consolas" w:eastAsia="等线"/>
          <w:b w:val="0"/>
          <w:sz w:val="17"/>
        </w:rPr>
        <w:t>], dtype=np.uint8)</w:t>
      </w:r>
      <w:r>
        <w:rPr>
          <w:rFonts w:ascii="Consolas" w:hAnsi="Consolas" w:eastAsia="等线"/>
          <w:b w:val="0"/>
          <w:sz w:val="17"/>
        </w:rPr>
        <w:br w:type="textWrapping"/>
      </w:r>
      <w:r>
        <w:rPr>
          <w:rFonts w:ascii="Consolas" w:hAnsi="Consolas" w:eastAsia="等线"/>
          <w:b w:val="0"/>
          <w:sz w:val="17"/>
        </w:rPr>
        <w:t>result = table[image]</w:t>
      </w:r>
    </w:p>
    <w:p w14:paraId="3AD9BFA0">
      <w:pPr>
        <w:keepNext w:val="0"/>
        <w:jc w:val="center"/>
      </w:pPr>
      <w:r>
        <w:rPr>
          <w:rFonts w:ascii="Times New Roman" w:hAnsi="Times New Roman" w:eastAsia="宋体"/>
          <w:b w:val="0"/>
          <w:sz w:val="20"/>
        </w:rPr>
        <w:t>代码 3-1 灰度化与 Gamma 查找表核心实现</w:t>
      </w:r>
    </w:p>
    <w:p w14:paraId="37D47836">
      <w:pPr>
        <w:pStyle w:val="18"/>
        <w:keepNext/>
      </w:pPr>
      <w:bookmarkStart w:id="16" w:name="_Toc1532"/>
      <w:r>
        <w:rPr>
          <w:rFonts w:ascii="Times New Roman" w:hAnsi="Times New Roman" w:eastAsia="黑体"/>
          <w:b/>
          <w:sz w:val="28"/>
        </w:rPr>
        <w:t>3.2.2 直方图均衡化</w:t>
      </w:r>
      <w:bookmarkEnd w:id="16"/>
    </w:p>
    <w:p w14:paraId="53D1F50E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程序使用 bincount 自主统计 256 级直方图，计算累计分布后排除首个非零累计值，避免纯色背景影响映射范围。</w:t>
      </w:r>
    </w:p>
    <w:p w14:paraId="6FCCCC1E">
      <w:pPr>
        <w:keepLines/>
        <w:shd w:val="clear" w:fill="F2F2F2"/>
        <w:spacing w:before="60" w:after="60"/>
        <w:ind w:left="360" w:right="360"/>
      </w:pPr>
      <w:r>
        <w:rPr>
          <w:rFonts w:ascii="Consolas" w:hAnsi="Consolas" w:eastAsia="等线"/>
          <w:b w:val="0"/>
          <w:sz w:val="17"/>
        </w:rPr>
        <w:t>histogram = np.bincount(gray.ravel(), minlength=256)</w:t>
      </w:r>
      <w:r>
        <w:rPr>
          <w:rFonts w:ascii="Consolas" w:hAnsi="Consolas" w:eastAsia="等线"/>
          <w:b w:val="0"/>
          <w:sz w:val="17"/>
        </w:rPr>
        <w:br w:type="textWrapping"/>
      </w:r>
      <w:r>
        <w:rPr>
          <w:rFonts w:ascii="Consolas" w:hAnsi="Consolas" w:eastAsia="等线"/>
          <w:b w:val="0"/>
          <w:sz w:val="17"/>
        </w:rPr>
        <w:t>cdf = histogram.cumsum()</w:t>
      </w:r>
      <w:r>
        <w:rPr>
          <w:rFonts w:ascii="Consolas" w:hAnsi="Consolas" w:eastAsia="等线"/>
          <w:b w:val="0"/>
          <w:sz w:val="17"/>
        </w:rPr>
        <w:br w:type="textWrapping"/>
      </w:r>
      <w:r>
        <w:rPr>
          <w:rFonts w:ascii="Consolas" w:hAnsi="Consolas" w:eastAsia="等线"/>
          <w:b w:val="0"/>
          <w:sz w:val="17"/>
        </w:rPr>
        <w:t>nonzero = np.flatnonzero(cdf)</w:t>
      </w:r>
      <w:r>
        <w:rPr>
          <w:rFonts w:ascii="Consolas" w:hAnsi="Consolas" w:eastAsia="等线"/>
          <w:b w:val="0"/>
          <w:sz w:val="17"/>
        </w:rPr>
        <w:br w:type="textWrapping"/>
      </w:r>
      <w:r>
        <w:rPr>
          <w:rFonts w:ascii="Consolas" w:hAnsi="Consolas" w:eastAsia="等线"/>
          <w:b w:val="0"/>
          <w:sz w:val="17"/>
        </w:rPr>
        <w:t>cdf_min = cdf[nonzero[0]]</w:t>
      </w:r>
      <w:r>
        <w:rPr>
          <w:rFonts w:ascii="Consolas" w:hAnsi="Consolas" w:eastAsia="等线"/>
          <w:b w:val="0"/>
          <w:sz w:val="17"/>
        </w:rPr>
        <w:br w:type="textWrapping"/>
      </w:r>
      <w:r>
        <w:rPr>
          <w:rFonts w:ascii="Consolas" w:hAnsi="Consolas" w:eastAsia="等线"/>
          <w:b w:val="0"/>
          <w:sz w:val="17"/>
        </w:rPr>
        <w:t>denominator = gray.size - cdf_min</w:t>
      </w:r>
      <w:r>
        <w:rPr>
          <w:rFonts w:ascii="Consolas" w:hAnsi="Consolas" w:eastAsia="等线"/>
          <w:b w:val="0"/>
          <w:sz w:val="17"/>
        </w:rPr>
        <w:br w:type="textWrapping"/>
      </w:r>
      <w:r>
        <w:rPr>
          <w:rFonts w:ascii="Consolas" w:hAnsi="Consolas" w:eastAsia="等线"/>
          <w:b w:val="0"/>
          <w:sz w:val="17"/>
        </w:rPr>
        <w:t>if denominator &lt;= 0:</w:t>
      </w:r>
      <w:r>
        <w:rPr>
          <w:rFonts w:ascii="Consolas" w:hAnsi="Consolas" w:eastAsia="等线"/>
          <w:b w:val="0"/>
          <w:sz w:val="17"/>
        </w:rPr>
        <w:br w:type="textWrapping"/>
      </w:r>
      <w:r>
        <w:rPr>
          <w:rFonts w:ascii="Consolas" w:hAnsi="Consolas" w:eastAsia="等线"/>
          <w:b w:val="0"/>
          <w:sz w:val="17"/>
        </w:rPr>
        <w:t xml:space="preserve">    return gray.copy()</w:t>
      </w:r>
      <w:r>
        <w:rPr>
          <w:rFonts w:ascii="Consolas" w:hAnsi="Consolas" w:eastAsia="等线"/>
          <w:b w:val="0"/>
          <w:sz w:val="17"/>
        </w:rPr>
        <w:br w:type="textWrapping"/>
      </w:r>
      <w:r>
        <w:rPr>
          <w:rFonts w:ascii="Consolas" w:hAnsi="Consolas" w:eastAsia="等线"/>
          <w:b w:val="0"/>
          <w:sz w:val="17"/>
        </w:rPr>
        <w:t>mapping = np.clip(</w:t>
      </w:r>
      <w:r>
        <w:rPr>
          <w:rFonts w:ascii="Consolas" w:hAnsi="Consolas" w:eastAsia="等线"/>
          <w:b w:val="0"/>
          <w:sz w:val="17"/>
        </w:rPr>
        <w:br w:type="textWrapping"/>
      </w:r>
      <w:r>
        <w:rPr>
          <w:rFonts w:ascii="Consolas" w:hAnsi="Consolas" w:eastAsia="等线"/>
          <w:b w:val="0"/>
          <w:sz w:val="17"/>
        </w:rPr>
        <w:t xml:space="preserve">    np.rint((cdf - cdf_min) * 255.0 / denominator),</w:t>
      </w:r>
      <w:r>
        <w:rPr>
          <w:rFonts w:ascii="Consolas" w:hAnsi="Consolas" w:eastAsia="等线"/>
          <w:b w:val="0"/>
          <w:sz w:val="17"/>
        </w:rPr>
        <w:br w:type="textWrapping"/>
      </w:r>
      <w:r>
        <w:rPr>
          <w:rFonts w:ascii="Consolas" w:hAnsi="Consolas" w:eastAsia="等线"/>
          <w:b w:val="0"/>
          <w:sz w:val="17"/>
        </w:rPr>
        <w:t xml:space="preserve">    0, 255</w:t>
      </w:r>
      <w:r>
        <w:rPr>
          <w:rFonts w:ascii="Consolas" w:hAnsi="Consolas" w:eastAsia="等线"/>
          <w:b w:val="0"/>
          <w:sz w:val="17"/>
        </w:rPr>
        <w:br w:type="textWrapping"/>
      </w:r>
      <w:r>
        <w:rPr>
          <w:rFonts w:ascii="Consolas" w:hAnsi="Consolas" w:eastAsia="等线"/>
          <w:b w:val="0"/>
          <w:sz w:val="17"/>
        </w:rPr>
        <w:t>).astype(np.uint8)</w:t>
      </w:r>
      <w:r>
        <w:rPr>
          <w:rFonts w:ascii="Consolas" w:hAnsi="Consolas" w:eastAsia="等线"/>
          <w:b w:val="0"/>
          <w:sz w:val="17"/>
        </w:rPr>
        <w:br w:type="textWrapping"/>
      </w:r>
      <w:r>
        <w:rPr>
          <w:rFonts w:ascii="Consolas" w:hAnsi="Consolas" w:eastAsia="等线"/>
          <w:b w:val="0"/>
          <w:sz w:val="17"/>
        </w:rPr>
        <w:t>result = mapping[gray]</w:t>
      </w:r>
    </w:p>
    <w:p w14:paraId="54A3E5BF">
      <w:pPr>
        <w:keepNext w:val="0"/>
        <w:jc w:val="center"/>
      </w:pPr>
      <w:r>
        <w:rPr>
          <w:rFonts w:ascii="Times New Roman" w:hAnsi="Times New Roman" w:eastAsia="宋体"/>
          <w:b w:val="0"/>
          <w:sz w:val="20"/>
        </w:rPr>
        <w:t>代码 3-2 手工直方图均衡化核心实现</w:t>
      </w:r>
    </w:p>
    <w:p w14:paraId="4680B53F">
      <w:pPr>
        <w:pStyle w:val="18"/>
        <w:keepNext/>
      </w:pPr>
      <w:bookmarkStart w:id="17" w:name="_Toc17710"/>
      <w:r>
        <w:rPr>
          <w:rFonts w:ascii="Times New Roman" w:hAnsi="Times New Roman" w:eastAsia="黑体"/>
          <w:b/>
          <w:sz w:val="28"/>
        </w:rPr>
        <w:t>3.2.3 高斯核、自定义卷积与中值滤波</w:t>
      </w:r>
      <w:bookmarkEnd w:id="17"/>
    </w:p>
    <w:p w14:paraId="19F20DCE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高斯核根据坐标网格和标准差计算并归一化；卷积使用边缘复制填充和滑动窗口，既支持灰度图也支持彩色图。</w:t>
      </w:r>
    </w:p>
    <w:p w14:paraId="06A287CF">
      <w:pPr>
        <w:keepLines/>
        <w:shd w:val="clear" w:fill="F2F2F2"/>
        <w:spacing w:before="60" w:after="60"/>
        <w:ind w:left="360" w:right="360"/>
      </w:pPr>
      <w:r>
        <w:rPr>
          <w:rFonts w:ascii="Consolas" w:hAnsi="Consolas" w:eastAsia="等线"/>
          <w:b w:val="0"/>
          <w:sz w:val="17"/>
        </w:rPr>
        <w:t>coordinates = np.arange(-radius, radius + 1)</w:t>
      </w:r>
      <w:r>
        <w:rPr>
          <w:rFonts w:ascii="Consolas" w:hAnsi="Consolas" w:eastAsia="等线"/>
          <w:b w:val="0"/>
          <w:sz w:val="17"/>
        </w:rPr>
        <w:br w:type="textWrapping"/>
      </w:r>
      <w:r>
        <w:rPr>
          <w:rFonts w:ascii="Consolas" w:hAnsi="Consolas" w:eastAsia="等线"/>
          <w:b w:val="0"/>
          <w:sz w:val="17"/>
        </w:rPr>
        <w:t>xx, yy = np.meshgrid(coordinates, coordinates)</w:t>
      </w:r>
      <w:r>
        <w:rPr>
          <w:rFonts w:ascii="Consolas" w:hAnsi="Consolas" w:eastAsia="等线"/>
          <w:b w:val="0"/>
          <w:sz w:val="17"/>
        </w:rPr>
        <w:br w:type="textWrapping"/>
      </w:r>
      <w:r>
        <w:rPr>
          <w:rFonts w:ascii="Consolas" w:hAnsi="Consolas" w:eastAsia="等线"/>
          <w:b w:val="0"/>
          <w:sz w:val="17"/>
        </w:rPr>
        <w:t>kernel = np.exp(-(xx * xx + yy * yy)</w:t>
      </w:r>
      <w:r>
        <w:rPr>
          <w:rFonts w:ascii="Consolas" w:hAnsi="Consolas" w:eastAsia="等线"/>
          <w:b w:val="0"/>
          <w:sz w:val="17"/>
        </w:rPr>
        <w:br w:type="textWrapping"/>
      </w:r>
      <w:r>
        <w:rPr>
          <w:rFonts w:ascii="Consolas" w:hAnsi="Consolas" w:eastAsia="等线"/>
          <w:b w:val="0"/>
          <w:sz w:val="17"/>
        </w:rPr>
        <w:t xml:space="preserve">                / (2.0 * sigma * sigma))</w:t>
      </w:r>
      <w:r>
        <w:rPr>
          <w:rFonts w:ascii="Consolas" w:hAnsi="Consolas" w:eastAsia="等线"/>
          <w:b w:val="0"/>
          <w:sz w:val="17"/>
        </w:rPr>
        <w:br w:type="textWrapping"/>
      </w:r>
      <w:r>
        <w:rPr>
          <w:rFonts w:ascii="Consolas" w:hAnsi="Consolas" w:eastAsia="等线"/>
          <w:b w:val="0"/>
          <w:sz w:val="17"/>
        </w:rPr>
        <w:t>kernel = kernel / kernel.sum()</w:t>
      </w:r>
      <w:r>
        <w:rPr>
          <w:rFonts w:ascii="Consolas" w:hAnsi="Consolas" w:eastAsia="等线"/>
          <w:b w:val="0"/>
          <w:sz w:val="17"/>
        </w:rPr>
        <w:br w:type="textWrapping"/>
      </w:r>
      <w:r>
        <w:rPr>
          <w:rFonts w:ascii="Consolas" w:hAnsi="Consolas" w:eastAsia="等线"/>
          <w:b w:val="0"/>
          <w:sz w:val="17"/>
        </w:rPr>
        <w:br w:type="textWrapping"/>
      </w:r>
      <w:r>
        <w:rPr>
          <w:rFonts w:ascii="Consolas" w:hAnsi="Consolas" w:eastAsia="等线"/>
          <w:b w:val="0"/>
          <w:sz w:val="17"/>
        </w:rPr>
        <w:t>padded = np.pad(image.astype(np.float64),</w:t>
      </w:r>
      <w:r>
        <w:rPr>
          <w:rFonts w:ascii="Consolas" w:hAnsi="Consolas" w:eastAsia="等线"/>
          <w:b w:val="0"/>
          <w:sz w:val="17"/>
        </w:rPr>
        <w:br w:type="textWrapping"/>
      </w:r>
      <w:r>
        <w:rPr>
          <w:rFonts w:ascii="Consolas" w:hAnsi="Consolas" w:eastAsia="等线"/>
          <w:b w:val="0"/>
          <w:sz w:val="17"/>
        </w:rPr>
        <w:t xml:space="preserve">                pad_width, mode="edge")</w:t>
      </w:r>
      <w:r>
        <w:rPr>
          <w:rFonts w:ascii="Consolas" w:hAnsi="Consolas" w:eastAsia="等线"/>
          <w:b w:val="0"/>
          <w:sz w:val="17"/>
        </w:rPr>
        <w:br w:type="textWrapping"/>
      </w:r>
      <w:r>
        <w:rPr>
          <w:rFonts w:ascii="Consolas" w:hAnsi="Consolas" w:eastAsia="等线"/>
          <w:b w:val="0"/>
          <w:sz w:val="17"/>
        </w:rPr>
        <w:t>windows = np.lib.stride_tricks.sliding_window_view(</w:t>
      </w:r>
      <w:r>
        <w:rPr>
          <w:rFonts w:ascii="Consolas" w:hAnsi="Consolas" w:eastAsia="等线"/>
          <w:b w:val="0"/>
          <w:sz w:val="17"/>
        </w:rPr>
        <w:br w:type="textWrapping"/>
      </w:r>
      <w:r>
        <w:rPr>
          <w:rFonts w:ascii="Consolas" w:hAnsi="Consolas" w:eastAsia="等线"/>
          <w:b w:val="0"/>
          <w:sz w:val="17"/>
        </w:rPr>
        <w:t xml:space="preserve">    padded, kernel.shape, axis=(0, 1))</w:t>
      </w:r>
      <w:r>
        <w:rPr>
          <w:rFonts w:ascii="Consolas" w:hAnsi="Consolas" w:eastAsia="等线"/>
          <w:b w:val="0"/>
          <w:sz w:val="17"/>
        </w:rPr>
        <w:br w:type="textWrapping"/>
      </w:r>
      <w:r>
        <w:rPr>
          <w:rFonts w:ascii="Consolas" w:hAnsi="Consolas" w:eastAsia="等线"/>
          <w:b w:val="0"/>
          <w:sz w:val="17"/>
        </w:rPr>
        <w:t>result = np.sum(windows * kernel, axis=(-2, -1))</w:t>
      </w:r>
    </w:p>
    <w:p w14:paraId="63CF57EE">
      <w:pPr>
        <w:keepNext w:val="0"/>
        <w:jc w:val="center"/>
      </w:pPr>
      <w:r>
        <w:rPr>
          <w:rFonts w:ascii="Times New Roman" w:hAnsi="Times New Roman" w:eastAsia="宋体"/>
          <w:b w:val="0"/>
          <w:sz w:val="20"/>
        </w:rPr>
        <w:t>代码 3-3 高斯核与自定义二维卷积</w:t>
      </w:r>
    </w:p>
    <w:p w14:paraId="58622839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中值滤波同样构造滑动窗口，但不进行加权求和，而是在窗口维度取中位数，从而抑制孤立的极亮或极暗脉冲点。</w:t>
      </w:r>
    </w:p>
    <w:p w14:paraId="45103E66">
      <w:pPr>
        <w:keepLines/>
        <w:shd w:val="clear" w:fill="F2F2F2"/>
        <w:spacing w:before="60" w:after="60"/>
        <w:ind w:left="360" w:right="360"/>
      </w:pPr>
      <w:r>
        <w:rPr>
          <w:rFonts w:ascii="Consolas" w:hAnsi="Consolas" w:eastAsia="等线"/>
          <w:b w:val="0"/>
          <w:sz w:val="17"/>
        </w:rPr>
        <w:t>pad = kernel_size // 2</w:t>
      </w:r>
      <w:r>
        <w:rPr>
          <w:rFonts w:ascii="Consolas" w:hAnsi="Consolas" w:eastAsia="等线"/>
          <w:b w:val="0"/>
          <w:sz w:val="17"/>
        </w:rPr>
        <w:br w:type="textWrapping"/>
      </w:r>
      <w:r>
        <w:rPr>
          <w:rFonts w:ascii="Consolas" w:hAnsi="Consolas" w:eastAsia="等线"/>
          <w:b w:val="0"/>
          <w:sz w:val="17"/>
        </w:rPr>
        <w:t>padded = np.pad(image, pad_width, mode="edge")</w:t>
      </w:r>
      <w:r>
        <w:rPr>
          <w:rFonts w:ascii="Consolas" w:hAnsi="Consolas" w:eastAsia="等线"/>
          <w:b w:val="0"/>
          <w:sz w:val="17"/>
        </w:rPr>
        <w:br w:type="textWrapping"/>
      </w:r>
      <w:r>
        <w:rPr>
          <w:rFonts w:ascii="Consolas" w:hAnsi="Consolas" w:eastAsia="等线"/>
          <w:b w:val="0"/>
          <w:sz w:val="17"/>
        </w:rPr>
        <w:t>windows = np.lib.stride_tricks.sliding_window_view(</w:t>
      </w:r>
      <w:r>
        <w:rPr>
          <w:rFonts w:ascii="Consolas" w:hAnsi="Consolas" w:eastAsia="等线"/>
          <w:b w:val="0"/>
          <w:sz w:val="17"/>
        </w:rPr>
        <w:br w:type="textWrapping"/>
      </w:r>
      <w:r>
        <w:rPr>
          <w:rFonts w:ascii="Consolas" w:hAnsi="Consolas" w:eastAsia="等线"/>
          <w:b w:val="0"/>
          <w:sz w:val="17"/>
        </w:rPr>
        <w:t xml:space="preserve">    padded, (kernel_size, kernel_size), axis=(0, 1))</w:t>
      </w:r>
      <w:r>
        <w:rPr>
          <w:rFonts w:ascii="Consolas" w:hAnsi="Consolas" w:eastAsia="等线"/>
          <w:b w:val="0"/>
          <w:sz w:val="17"/>
        </w:rPr>
        <w:br w:type="textWrapping"/>
      </w:r>
      <w:r>
        <w:rPr>
          <w:rFonts w:ascii="Consolas" w:hAnsi="Consolas" w:eastAsia="等线"/>
          <w:b w:val="0"/>
          <w:sz w:val="17"/>
        </w:rPr>
        <w:t>result = np.median(windows, axis=(-2, -1))</w:t>
      </w:r>
      <w:r>
        <w:rPr>
          <w:rFonts w:ascii="Consolas" w:hAnsi="Consolas" w:eastAsia="等线"/>
          <w:b w:val="0"/>
          <w:sz w:val="17"/>
        </w:rPr>
        <w:br w:type="textWrapping"/>
      </w:r>
      <w:r>
        <w:rPr>
          <w:rFonts w:ascii="Consolas" w:hAnsi="Consolas" w:eastAsia="等线"/>
          <w:b w:val="0"/>
          <w:sz w:val="17"/>
        </w:rPr>
        <w:t>result = np.clip(result, 0, 255).astype(image.dtype)</w:t>
      </w:r>
    </w:p>
    <w:p w14:paraId="55CAF695">
      <w:pPr>
        <w:keepNext w:val="0"/>
        <w:jc w:val="center"/>
      </w:pPr>
      <w:r>
        <w:rPr>
          <w:rFonts w:ascii="Times New Roman" w:hAnsi="Times New Roman" w:eastAsia="宋体"/>
          <w:b w:val="0"/>
          <w:sz w:val="20"/>
        </w:rPr>
        <w:t>代码 3-4 中值滤波核心实现</w:t>
      </w:r>
    </w:p>
    <w:p w14:paraId="1C2DCFFB">
      <w:pPr>
        <w:pStyle w:val="18"/>
        <w:keepNext/>
      </w:pPr>
      <w:bookmarkStart w:id="18" w:name="_Toc13560"/>
      <w:r>
        <w:rPr>
          <w:rFonts w:ascii="Times New Roman" w:hAnsi="Times New Roman" w:eastAsia="黑体"/>
          <w:b/>
          <w:sz w:val="28"/>
        </w:rPr>
        <w:t>3.2.4 Haar 人脸与人眼检测</w:t>
      </w:r>
      <w:bookmarkEnd w:id="18"/>
    </w:p>
    <w:p w14:paraId="60050D3E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检测器先在整幅灰度图上寻找正面人脸，再截取每张人脸上部 65% 作为眼睛 ROI。眼睛候选按面积降序排列，每张脸最多保留两个，从而减少鼻孔、嘴部和背景纹理误检。</w:t>
      </w:r>
    </w:p>
    <w:p w14:paraId="1BF4AAB8">
      <w:pPr>
        <w:keepLines/>
        <w:shd w:val="clear" w:fill="F2F2F2"/>
        <w:spacing w:before="60" w:after="60"/>
        <w:ind w:left="360" w:right="360"/>
      </w:pPr>
      <w:r>
        <w:rPr>
          <w:rFonts w:ascii="Consolas" w:hAnsi="Consolas" w:eastAsia="等线"/>
          <w:b w:val="0"/>
          <w:sz w:val="17"/>
        </w:rPr>
        <w:t>faces = face_cascade.detectMultiScale(</w:t>
      </w:r>
      <w:r>
        <w:rPr>
          <w:rFonts w:ascii="Consolas" w:hAnsi="Consolas" w:eastAsia="等线"/>
          <w:b w:val="0"/>
          <w:sz w:val="17"/>
        </w:rPr>
        <w:br w:type="textWrapping"/>
      </w:r>
      <w:r>
        <w:rPr>
          <w:rFonts w:ascii="Consolas" w:hAnsi="Consolas" w:eastAsia="等线"/>
          <w:b w:val="0"/>
          <w:sz w:val="17"/>
        </w:rPr>
        <w:t xml:space="preserve">    gray, scaleFactor=cfg.scale_factor,</w:t>
      </w:r>
      <w:r>
        <w:rPr>
          <w:rFonts w:ascii="Consolas" w:hAnsi="Consolas" w:eastAsia="等线"/>
          <w:b w:val="0"/>
          <w:sz w:val="17"/>
        </w:rPr>
        <w:br w:type="textWrapping"/>
      </w:r>
      <w:r>
        <w:rPr>
          <w:rFonts w:ascii="Consolas" w:hAnsi="Consolas" w:eastAsia="等线"/>
          <w:b w:val="0"/>
          <w:sz w:val="17"/>
        </w:rPr>
        <w:t xml:space="preserve">    minNeighbors=cfg.min_neighbors,</w:t>
      </w:r>
      <w:r>
        <w:rPr>
          <w:rFonts w:ascii="Consolas" w:hAnsi="Consolas" w:eastAsia="等线"/>
          <w:b w:val="0"/>
          <w:sz w:val="17"/>
        </w:rPr>
        <w:br w:type="textWrapping"/>
      </w:r>
      <w:r>
        <w:rPr>
          <w:rFonts w:ascii="Consolas" w:hAnsi="Consolas" w:eastAsia="等线"/>
          <w:b w:val="0"/>
          <w:sz w:val="17"/>
        </w:rPr>
        <w:t xml:space="preserve">    minSize=cfg.min_size)</w:t>
      </w:r>
      <w:r>
        <w:rPr>
          <w:rFonts w:ascii="Consolas" w:hAnsi="Consolas" w:eastAsia="等线"/>
          <w:b w:val="0"/>
          <w:sz w:val="17"/>
        </w:rPr>
        <w:br w:type="textWrapping"/>
      </w:r>
      <w:r>
        <w:rPr>
          <w:rFonts w:ascii="Consolas" w:hAnsi="Consolas" w:eastAsia="等线"/>
          <w:b w:val="0"/>
          <w:sz w:val="17"/>
        </w:rPr>
        <w:t>for x, y, w, h in faces:</w:t>
      </w:r>
      <w:r>
        <w:rPr>
          <w:rFonts w:ascii="Consolas" w:hAnsi="Consolas" w:eastAsia="等线"/>
          <w:b w:val="0"/>
          <w:sz w:val="17"/>
        </w:rPr>
        <w:br w:type="textWrapping"/>
      </w:r>
      <w:r>
        <w:rPr>
          <w:rFonts w:ascii="Consolas" w:hAnsi="Consolas" w:eastAsia="等线"/>
          <w:b w:val="0"/>
          <w:sz w:val="17"/>
        </w:rPr>
        <w:t xml:space="preserve">    roi = gray[y:y + int(h * 0.65), x:x + w]</w:t>
      </w:r>
      <w:r>
        <w:rPr>
          <w:rFonts w:ascii="Consolas" w:hAnsi="Consolas" w:eastAsia="等线"/>
          <w:b w:val="0"/>
          <w:sz w:val="17"/>
        </w:rPr>
        <w:br w:type="textWrapping"/>
      </w:r>
      <w:r>
        <w:rPr>
          <w:rFonts w:ascii="Consolas" w:hAnsi="Consolas" w:eastAsia="等线"/>
          <w:b w:val="0"/>
          <w:sz w:val="17"/>
        </w:rPr>
        <w:t xml:space="preserve">    eyes = eye_cascade.detectMultiScale(</w:t>
      </w:r>
      <w:r>
        <w:rPr>
          <w:rFonts w:ascii="Consolas" w:hAnsi="Consolas" w:eastAsia="等线"/>
          <w:b w:val="0"/>
          <w:sz w:val="17"/>
        </w:rPr>
        <w:br w:type="textWrapping"/>
      </w:r>
      <w:r>
        <w:rPr>
          <w:rFonts w:ascii="Consolas" w:hAnsi="Consolas" w:eastAsia="等线"/>
          <w:b w:val="0"/>
          <w:sz w:val="17"/>
        </w:rPr>
        <w:t xml:space="preserve">        roi, scaleFactor=cfg.eye_scale_factor,</w:t>
      </w:r>
      <w:r>
        <w:rPr>
          <w:rFonts w:ascii="Consolas" w:hAnsi="Consolas" w:eastAsia="等线"/>
          <w:b w:val="0"/>
          <w:sz w:val="17"/>
        </w:rPr>
        <w:br w:type="textWrapping"/>
      </w:r>
      <w:r>
        <w:rPr>
          <w:rFonts w:ascii="Consolas" w:hAnsi="Consolas" w:eastAsia="等线"/>
          <w:b w:val="0"/>
          <w:sz w:val="17"/>
        </w:rPr>
        <w:t xml:space="preserve">        minNeighbors=cfg.eye_min_neighbors,</w:t>
      </w:r>
      <w:r>
        <w:rPr>
          <w:rFonts w:ascii="Consolas" w:hAnsi="Consolas" w:eastAsia="等线"/>
          <w:b w:val="0"/>
          <w:sz w:val="17"/>
        </w:rPr>
        <w:br w:type="textWrapping"/>
      </w:r>
      <w:r>
        <w:rPr>
          <w:rFonts w:ascii="Consolas" w:hAnsi="Consolas" w:eastAsia="等线"/>
          <w:b w:val="0"/>
          <w:sz w:val="17"/>
        </w:rPr>
        <w:t xml:space="preserve">        minSize=cfg.eye_min_size)</w:t>
      </w:r>
      <w:r>
        <w:rPr>
          <w:rFonts w:ascii="Consolas" w:hAnsi="Consolas" w:eastAsia="等线"/>
          <w:b w:val="0"/>
          <w:sz w:val="17"/>
        </w:rPr>
        <w:br w:type="textWrapping"/>
      </w:r>
      <w:r>
        <w:rPr>
          <w:rFonts w:ascii="Consolas" w:hAnsi="Consolas" w:eastAsia="等线"/>
          <w:b w:val="0"/>
          <w:sz w:val="17"/>
        </w:rPr>
        <w:t xml:space="preserve">    candidates = sorted(eyes, key=lambda b: b[2]*b[3], reverse=True)</w:t>
      </w:r>
      <w:r>
        <w:rPr>
          <w:rFonts w:ascii="Consolas" w:hAnsi="Consolas" w:eastAsia="等线"/>
          <w:b w:val="0"/>
          <w:sz w:val="17"/>
        </w:rPr>
        <w:br w:type="textWrapping"/>
      </w:r>
      <w:r>
        <w:rPr>
          <w:rFonts w:ascii="Consolas" w:hAnsi="Consolas" w:eastAsia="等线"/>
          <w:b w:val="0"/>
          <w:sz w:val="17"/>
        </w:rPr>
        <w:t xml:space="preserve">    eye_boxes.extend(candidates[:2])</w:t>
      </w:r>
    </w:p>
    <w:p w14:paraId="2D1E7C92">
      <w:pPr>
        <w:keepNext w:val="0"/>
        <w:jc w:val="center"/>
      </w:pPr>
      <w:r>
        <w:rPr>
          <w:rFonts w:ascii="Times New Roman" w:hAnsi="Times New Roman" w:eastAsia="宋体"/>
          <w:b w:val="0"/>
          <w:sz w:val="20"/>
        </w:rPr>
        <w:t>代码 3-5 人脸 ROI 内的人眼检测流程</w:t>
      </w:r>
    </w:p>
    <w:p w14:paraId="4082F6D3">
      <w:pPr>
        <w:pStyle w:val="18"/>
        <w:keepNext/>
      </w:pPr>
      <w:bookmarkStart w:id="19" w:name="_Toc7211"/>
      <w:r>
        <w:rPr>
          <w:rFonts w:ascii="Times New Roman" w:hAnsi="Times New Roman" w:eastAsia="黑体"/>
          <w:b/>
          <w:sz w:val="28"/>
        </w:rPr>
        <w:t>3.2.5 GUI 调用流程</w:t>
      </w:r>
      <w:bookmarkEnd w:id="19"/>
    </w:p>
    <w:p w14:paraId="46A4891F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PyQt6 界面负责打开文件、显示图像和读取参数控件。一键完整处理依次调用 normalize_size、to_gray、gamma_correct、gaussian_filter、clahe_equalize 和 HaarFaceEyeDetector.detect，再将结果交给 visualizer 绘框。界面不重复实现算法，降低了 GUI 与算法模块耦合。</w:t>
      </w:r>
    </w:p>
    <w:p w14:paraId="7DFE304A">
      <w:pPr>
        <w:pStyle w:val="3"/>
        <w:keepNext/>
      </w:pPr>
      <w:bookmarkStart w:id="20" w:name="_Toc18128"/>
      <w:r>
        <w:rPr>
          <w:rFonts w:ascii="Times New Roman" w:hAnsi="Times New Roman" w:eastAsia="黑体"/>
          <w:b/>
          <w:sz w:val="28"/>
        </w:rPr>
        <w:t>3.3 算法优化方案</w:t>
      </w:r>
      <w:bookmarkEnd w:id="20"/>
    </w:p>
    <w:p w14:paraId="1829148C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弱光图像：</w:t>
      </w:r>
      <w:r>
        <w:rPr>
          <w:rFonts w:ascii="Times New Roman" w:hAnsi="Times New Roman" w:eastAsia="宋体"/>
          <w:b w:val="0"/>
          <w:sz w:val="24"/>
        </w:rPr>
        <w:t>采用 Gamma 校正抬升暗部，再使用 CLAHE 改善局部对比度，避免只做全局拉伸。</w:t>
      </w:r>
    </w:p>
    <w:p w14:paraId="59326E1B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噪声图像：</w:t>
      </w:r>
      <w:r>
        <w:rPr>
          <w:rFonts w:ascii="Times New Roman" w:hAnsi="Times New Roman" w:eastAsia="宋体"/>
          <w:b w:val="0"/>
          <w:sz w:val="24"/>
        </w:rPr>
        <w:t>对高斯随机噪声优先使用高斯滤波，对脉冲噪声使用中值滤波，然后再做局部增强。</w:t>
      </w:r>
    </w:p>
    <w:p w14:paraId="624D94E6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尺寸不一致：</w:t>
      </w:r>
      <w:r>
        <w:rPr>
          <w:rFonts w:ascii="Times New Roman" w:hAnsi="Times New Roman" w:eastAsia="宋体"/>
          <w:b w:val="0"/>
          <w:sz w:val="24"/>
        </w:rPr>
        <w:t>等比例缩放并填充到 640×480，保持人脸宽高比例并统一检测尺度。</w:t>
      </w:r>
    </w:p>
    <w:p w14:paraId="0133EAAA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检测参数：</w:t>
      </w:r>
      <w:r>
        <w:rPr>
          <w:rFonts w:ascii="Times New Roman" w:hAnsi="Times New Roman" w:eastAsia="宋体"/>
          <w:b w:val="0"/>
          <w:sz w:val="24"/>
        </w:rPr>
        <w:t>遍历五组 scaleFactor、minNeighbors 和 minSize，综合非零检测比例、数量稳定性、眼睛证据和耗时选择候选。</w:t>
      </w:r>
    </w:p>
    <w:p w14:paraId="7B1BE6B8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人眼误检：</w:t>
      </w:r>
      <w:r>
        <w:rPr>
          <w:rFonts w:ascii="Times New Roman" w:hAnsi="Times New Roman" w:eastAsia="宋体"/>
          <w:b w:val="0"/>
          <w:sz w:val="24"/>
        </w:rPr>
        <w:t>仅在人脸上部 65% ROI 内检测，并限制每张脸最多两个大候选。</w:t>
      </w:r>
    </w:p>
    <w:p w14:paraId="34AF7CDB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分支对比：</w:t>
      </w:r>
      <w:r>
        <w:rPr>
          <w:rFonts w:ascii="Times New Roman" w:hAnsi="Times New Roman" w:eastAsia="宋体"/>
          <w:b w:val="0"/>
          <w:sz w:val="24"/>
        </w:rPr>
        <w:t>并行比较原图、灰度、均衡化、CLAHE、滤波+CLAHE 和 Gamma+CLAHE，避免预处理越多越好的错误假设。</w:t>
      </w:r>
    </w:p>
    <w:p w14:paraId="73DA9D30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参数搜索使用无标注代理分数，只能帮助缩小候选范围。如果所有分支都稳定误检，代理分数仍可能偏高，因此必须结合检测框人工核验。</w:t>
      </w:r>
    </w:p>
    <w:p w14:paraId="098ABC8A">
      <w:pPr>
        <w:pStyle w:val="2"/>
        <w:keepNext/>
      </w:pPr>
      <w:bookmarkStart w:id="21" w:name="_Toc23124"/>
      <w:r>
        <w:rPr>
          <w:rFonts w:ascii="Times New Roman" w:hAnsi="Times New Roman" w:eastAsia="黑体"/>
          <w:b/>
          <w:sz w:val="32"/>
        </w:rPr>
        <w:t>4 实验结果分析</w:t>
      </w:r>
      <w:bookmarkEnd w:id="21"/>
    </w:p>
    <w:p w14:paraId="76EFDEEC">
      <w:pPr>
        <w:pStyle w:val="3"/>
        <w:keepNext/>
      </w:pPr>
      <w:bookmarkStart w:id="22" w:name="_Toc2273"/>
      <w:r>
        <w:rPr>
          <w:rFonts w:ascii="Times New Roman" w:hAnsi="Times New Roman" w:eastAsia="黑体"/>
          <w:b/>
          <w:sz w:val="28"/>
        </w:rPr>
        <w:t>4.1 实验方案</w:t>
      </w:r>
      <w:bookmarkEnd w:id="22"/>
    </w:p>
    <w:p w14:paraId="446B49EB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实验在同一台计算机上运行 python -m pytest、python main.py --help 和带 --optimize 的批处理命令。测试集包含三张 512×512 单人图像：sample_lena.jpg 为 OpenCV 官方正常光照示例；sample_lowlight.jpg 由基准图像降低亮度生成；sample_noise.jpg 由基准图像加入固定随机种子的高斯噪声生成。三张图使用同一主体，便于控制人物和构图变量。</w:t>
      </w:r>
    </w:p>
    <w:p w14:paraId="319AC97A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对每张图分别比较 original、gray、hist_eq、clahe、gaussian_clahe、median_clahe 和 gamma_clahe 七个分支，并记录 face_count、eye_count 与 elapsed_ms。另对五组 Haar 参数进行搜索，查看检测数量、跨分支一致性、主观视觉效果和耗时。由于没有人工标注框，实验不报告虚构准确率；agreement_ratio 只表示各分支检测数量的一致程度。</w:t>
      </w:r>
    </w:p>
    <w:p w14:paraId="63813AC5">
      <w:pPr>
        <w:pStyle w:val="3"/>
        <w:keepNext/>
      </w:pPr>
      <w:bookmarkStart w:id="23" w:name="_Toc6045"/>
      <w:r>
        <w:rPr>
          <w:rFonts w:ascii="Times New Roman" w:hAnsi="Times New Roman" w:eastAsia="黑体"/>
          <w:b/>
          <w:sz w:val="28"/>
        </w:rPr>
        <w:t>4.2 实验结果分析</w:t>
      </w:r>
      <w:bookmarkEnd w:id="23"/>
    </w:p>
    <w:p w14:paraId="32C5E95E">
      <w:pPr>
        <w:keepNext/>
        <w:jc w:val="center"/>
      </w:pPr>
      <w:r>
        <w:rPr>
          <w:rFonts w:ascii="Times New Roman" w:hAnsi="Times New Roman" w:eastAsia="宋体"/>
          <w:b/>
          <w:sz w:val="21"/>
        </w:rPr>
        <w:t>表 4-1 不同图像与预处理分支的真实检测结果</w:t>
      </w:r>
    </w:p>
    <w:tbl>
      <w:tblPr>
        <w:tblStyle w:val="10"/>
        <w:tblW w:w="8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0"/>
        <w:gridCol w:w="1600"/>
        <w:gridCol w:w="800"/>
        <w:gridCol w:w="800"/>
        <w:gridCol w:w="1200"/>
        <w:gridCol w:w="2750"/>
      </w:tblGrid>
      <w:tr w14:paraId="4559F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50" w:type="dxa"/>
            <w:shd w:val="clear" w:color="auto" w:fill="D9EAF7"/>
            <w:vAlign w:val="center"/>
          </w:tcPr>
          <w:p w14:paraId="38B257FF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图像</w:t>
            </w:r>
          </w:p>
        </w:tc>
        <w:tc>
          <w:tcPr>
            <w:tcW w:w="1600" w:type="dxa"/>
            <w:shd w:val="clear" w:color="auto" w:fill="D9EAF7"/>
            <w:vAlign w:val="center"/>
          </w:tcPr>
          <w:p w14:paraId="4F337FD7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预处理</w:t>
            </w:r>
          </w:p>
        </w:tc>
        <w:tc>
          <w:tcPr>
            <w:tcW w:w="800" w:type="dxa"/>
            <w:shd w:val="clear" w:color="auto" w:fill="D9EAF7"/>
            <w:vAlign w:val="center"/>
          </w:tcPr>
          <w:p w14:paraId="3ED76966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人脸</w:t>
            </w:r>
          </w:p>
        </w:tc>
        <w:tc>
          <w:tcPr>
            <w:tcW w:w="800" w:type="dxa"/>
            <w:shd w:val="clear" w:color="auto" w:fill="D9EAF7"/>
            <w:vAlign w:val="center"/>
          </w:tcPr>
          <w:p w14:paraId="406A5BC1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人眼</w:t>
            </w:r>
          </w:p>
        </w:tc>
        <w:tc>
          <w:tcPr>
            <w:tcW w:w="1200" w:type="dxa"/>
            <w:shd w:val="clear" w:color="auto" w:fill="D9EAF7"/>
            <w:vAlign w:val="center"/>
          </w:tcPr>
          <w:p w14:paraId="06074D63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耗时/ms</w:t>
            </w:r>
          </w:p>
        </w:tc>
        <w:tc>
          <w:tcPr>
            <w:tcW w:w="2750" w:type="dxa"/>
            <w:shd w:val="clear" w:color="auto" w:fill="D9EAF7"/>
            <w:vAlign w:val="center"/>
          </w:tcPr>
          <w:p w14:paraId="46D28009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结果分析</w:t>
            </w:r>
          </w:p>
        </w:tc>
      </w:tr>
      <w:tr w14:paraId="77D4B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dxa"/>
            <w:vAlign w:val="center"/>
          </w:tcPr>
          <w:p w14:paraId="7E203E8E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lena.jpg</w:t>
            </w:r>
          </w:p>
        </w:tc>
        <w:tc>
          <w:tcPr>
            <w:tcW w:w="1600" w:type="dxa"/>
            <w:vAlign w:val="center"/>
          </w:tcPr>
          <w:p w14:paraId="42BC7AC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归一化原图</w:t>
            </w:r>
          </w:p>
        </w:tc>
        <w:tc>
          <w:tcPr>
            <w:tcW w:w="800" w:type="dxa"/>
            <w:vAlign w:val="center"/>
          </w:tcPr>
          <w:p w14:paraId="4D50B53A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800" w:type="dxa"/>
            <w:vAlign w:val="center"/>
          </w:tcPr>
          <w:p w14:paraId="002A27FE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200" w:type="dxa"/>
            <w:vAlign w:val="center"/>
          </w:tcPr>
          <w:p w14:paraId="550229CC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21.785</w:t>
            </w:r>
          </w:p>
        </w:tc>
        <w:tc>
          <w:tcPr>
            <w:tcW w:w="2750" w:type="dxa"/>
            <w:vAlign w:val="center"/>
          </w:tcPr>
          <w:p w14:paraId="016C56FD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人脸稳定检出</w:t>
            </w:r>
          </w:p>
        </w:tc>
      </w:tr>
      <w:tr w14:paraId="19B9C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dxa"/>
            <w:vAlign w:val="center"/>
          </w:tcPr>
          <w:p w14:paraId="7ED410E6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lena.jpg</w:t>
            </w:r>
          </w:p>
        </w:tc>
        <w:tc>
          <w:tcPr>
            <w:tcW w:w="1600" w:type="dxa"/>
            <w:vAlign w:val="center"/>
          </w:tcPr>
          <w:p w14:paraId="3681E8D3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灰度化</w:t>
            </w:r>
          </w:p>
        </w:tc>
        <w:tc>
          <w:tcPr>
            <w:tcW w:w="800" w:type="dxa"/>
            <w:vAlign w:val="center"/>
          </w:tcPr>
          <w:p w14:paraId="37C48740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800" w:type="dxa"/>
            <w:vAlign w:val="center"/>
          </w:tcPr>
          <w:p w14:paraId="29EFF58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200" w:type="dxa"/>
            <w:vAlign w:val="center"/>
          </w:tcPr>
          <w:p w14:paraId="7BBF569A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21.226</w:t>
            </w:r>
          </w:p>
        </w:tc>
        <w:tc>
          <w:tcPr>
            <w:tcW w:w="2750" w:type="dxa"/>
            <w:vAlign w:val="center"/>
          </w:tcPr>
          <w:p w14:paraId="7B1485C1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人脸稳定检出</w:t>
            </w:r>
          </w:p>
        </w:tc>
      </w:tr>
      <w:tr w14:paraId="4668F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dxa"/>
            <w:vAlign w:val="center"/>
          </w:tcPr>
          <w:p w14:paraId="2901CA1F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lena.jpg</w:t>
            </w:r>
          </w:p>
        </w:tc>
        <w:tc>
          <w:tcPr>
            <w:tcW w:w="1600" w:type="dxa"/>
            <w:vAlign w:val="center"/>
          </w:tcPr>
          <w:p w14:paraId="38F4DB18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直方图均衡</w:t>
            </w:r>
          </w:p>
        </w:tc>
        <w:tc>
          <w:tcPr>
            <w:tcW w:w="800" w:type="dxa"/>
            <w:vAlign w:val="center"/>
          </w:tcPr>
          <w:p w14:paraId="2402D211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800" w:type="dxa"/>
            <w:vAlign w:val="center"/>
          </w:tcPr>
          <w:p w14:paraId="7C30600B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200" w:type="dxa"/>
            <w:vAlign w:val="center"/>
          </w:tcPr>
          <w:p w14:paraId="2A20E517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20.349</w:t>
            </w:r>
          </w:p>
        </w:tc>
        <w:tc>
          <w:tcPr>
            <w:tcW w:w="2750" w:type="dxa"/>
            <w:vAlign w:val="center"/>
          </w:tcPr>
          <w:p w14:paraId="704CB0C6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人脸稳定检出</w:t>
            </w:r>
          </w:p>
        </w:tc>
      </w:tr>
      <w:tr w14:paraId="77CF4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dxa"/>
            <w:vAlign w:val="center"/>
          </w:tcPr>
          <w:p w14:paraId="3F6E0B37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lena.jpg</w:t>
            </w:r>
          </w:p>
        </w:tc>
        <w:tc>
          <w:tcPr>
            <w:tcW w:w="1600" w:type="dxa"/>
            <w:vAlign w:val="center"/>
          </w:tcPr>
          <w:p w14:paraId="1DCB56CD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CLAHE</w:t>
            </w:r>
          </w:p>
        </w:tc>
        <w:tc>
          <w:tcPr>
            <w:tcW w:w="800" w:type="dxa"/>
            <w:vAlign w:val="center"/>
          </w:tcPr>
          <w:p w14:paraId="16F82B9F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800" w:type="dxa"/>
            <w:vAlign w:val="center"/>
          </w:tcPr>
          <w:p w14:paraId="0A59D74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200" w:type="dxa"/>
            <w:vAlign w:val="center"/>
          </w:tcPr>
          <w:p w14:paraId="5A511F24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21.498</w:t>
            </w:r>
          </w:p>
        </w:tc>
        <w:tc>
          <w:tcPr>
            <w:tcW w:w="2750" w:type="dxa"/>
            <w:vAlign w:val="center"/>
          </w:tcPr>
          <w:p w14:paraId="31439B5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人脸稳定检出</w:t>
            </w:r>
          </w:p>
        </w:tc>
      </w:tr>
      <w:tr w14:paraId="2B388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dxa"/>
            <w:vAlign w:val="center"/>
          </w:tcPr>
          <w:p w14:paraId="3C77EE51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lena.jpg</w:t>
            </w:r>
          </w:p>
        </w:tc>
        <w:tc>
          <w:tcPr>
            <w:tcW w:w="1600" w:type="dxa"/>
            <w:vAlign w:val="center"/>
          </w:tcPr>
          <w:p w14:paraId="495C5199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高斯+CLAHE</w:t>
            </w:r>
          </w:p>
        </w:tc>
        <w:tc>
          <w:tcPr>
            <w:tcW w:w="800" w:type="dxa"/>
            <w:vAlign w:val="center"/>
          </w:tcPr>
          <w:p w14:paraId="255DD66B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800" w:type="dxa"/>
            <w:vAlign w:val="center"/>
          </w:tcPr>
          <w:p w14:paraId="05CC1ABF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200" w:type="dxa"/>
            <w:vAlign w:val="center"/>
          </w:tcPr>
          <w:p w14:paraId="5595839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25.648</w:t>
            </w:r>
          </w:p>
        </w:tc>
        <w:tc>
          <w:tcPr>
            <w:tcW w:w="2750" w:type="dxa"/>
            <w:vAlign w:val="center"/>
          </w:tcPr>
          <w:p w14:paraId="1C3865B7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人脸稳定检出</w:t>
            </w:r>
          </w:p>
        </w:tc>
      </w:tr>
      <w:tr w14:paraId="6BA3D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dxa"/>
            <w:vAlign w:val="center"/>
          </w:tcPr>
          <w:p w14:paraId="4EA53F3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lena.jpg</w:t>
            </w:r>
          </w:p>
        </w:tc>
        <w:tc>
          <w:tcPr>
            <w:tcW w:w="1600" w:type="dxa"/>
            <w:vAlign w:val="center"/>
          </w:tcPr>
          <w:p w14:paraId="307BF46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中值+CLAHE</w:t>
            </w:r>
          </w:p>
        </w:tc>
        <w:tc>
          <w:tcPr>
            <w:tcW w:w="800" w:type="dxa"/>
            <w:vAlign w:val="center"/>
          </w:tcPr>
          <w:p w14:paraId="56B4EDD7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800" w:type="dxa"/>
            <w:vAlign w:val="center"/>
          </w:tcPr>
          <w:p w14:paraId="3F5EE798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200" w:type="dxa"/>
            <w:vAlign w:val="center"/>
          </w:tcPr>
          <w:p w14:paraId="7DC09377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22.249</w:t>
            </w:r>
          </w:p>
        </w:tc>
        <w:tc>
          <w:tcPr>
            <w:tcW w:w="2750" w:type="dxa"/>
            <w:vAlign w:val="center"/>
          </w:tcPr>
          <w:p w14:paraId="3A3899EA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人脸稳定检出</w:t>
            </w:r>
          </w:p>
        </w:tc>
      </w:tr>
      <w:tr w14:paraId="2BED0C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dxa"/>
            <w:vAlign w:val="center"/>
          </w:tcPr>
          <w:p w14:paraId="0725B611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lena.jpg</w:t>
            </w:r>
          </w:p>
        </w:tc>
        <w:tc>
          <w:tcPr>
            <w:tcW w:w="1600" w:type="dxa"/>
            <w:vAlign w:val="center"/>
          </w:tcPr>
          <w:p w14:paraId="007CC92B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Gamma+CLAHE</w:t>
            </w:r>
          </w:p>
        </w:tc>
        <w:tc>
          <w:tcPr>
            <w:tcW w:w="800" w:type="dxa"/>
            <w:vAlign w:val="center"/>
          </w:tcPr>
          <w:p w14:paraId="20F84F5D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800" w:type="dxa"/>
            <w:vAlign w:val="center"/>
          </w:tcPr>
          <w:p w14:paraId="3D02F064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200" w:type="dxa"/>
            <w:vAlign w:val="center"/>
          </w:tcPr>
          <w:p w14:paraId="0DA9414C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21.027</w:t>
            </w:r>
          </w:p>
        </w:tc>
        <w:tc>
          <w:tcPr>
            <w:tcW w:w="2750" w:type="dxa"/>
            <w:vAlign w:val="center"/>
          </w:tcPr>
          <w:p w14:paraId="6508F54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人脸稳定检出</w:t>
            </w:r>
          </w:p>
        </w:tc>
      </w:tr>
      <w:tr w14:paraId="05B99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dxa"/>
            <w:vAlign w:val="center"/>
          </w:tcPr>
          <w:p w14:paraId="563C9643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lowlight.jpg</w:t>
            </w:r>
          </w:p>
        </w:tc>
        <w:tc>
          <w:tcPr>
            <w:tcW w:w="1600" w:type="dxa"/>
            <w:vAlign w:val="center"/>
          </w:tcPr>
          <w:p w14:paraId="5BDBBFD1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归一化原图</w:t>
            </w:r>
          </w:p>
        </w:tc>
        <w:tc>
          <w:tcPr>
            <w:tcW w:w="800" w:type="dxa"/>
            <w:vAlign w:val="center"/>
          </w:tcPr>
          <w:p w14:paraId="6B423E0D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800" w:type="dxa"/>
            <w:vAlign w:val="center"/>
          </w:tcPr>
          <w:p w14:paraId="7BEE8BF8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200" w:type="dxa"/>
            <w:vAlign w:val="center"/>
          </w:tcPr>
          <w:p w14:paraId="4E01ACC4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17.770</w:t>
            </w:r>
          </w:p>
        </w:tc>
        <w:tc>
          <w:tcPr>
            <w:tcW w:w="2750" w:type="dxa"/>
            <w:vAlign w:val="center"/>
          </w:tcPr>
          <w:p w14:paraId="1A81E0E2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人脸稳定检出</w:t>
            </w:r>
          </w:p>
        </w:tc>
      </w:tr>
      <w:tr w14:paraId="3E8EF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dxa"/>
            <w:vAlign w:val="center"/>
          </w:tcPr>
          <w:p w14:paraId="22F062E7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lowlight.jpg</w:t>
            </w:r>
          </w:p>
        </w:tc>
        <w:tc>
          <w:tcPr>
            <w:tcW w:w="1600" w:type="dxa"/>
            <w:vAlign w:val="center"/>
          </w:tcPr>
          <w:p w14:paraId="45D7940C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灰度化</w:t>
            </w:r>
          </w:p>
        </w:tc>
        <w:tc>
          <w:tcPr>
            <w:tcW w:w="800" w:type="dxa"/>
            <w:vAlign w:val="center"/>
          </w:tcPr>
          <w:p w14:paraId="0385FBCC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800" w:type="dxa"/>
            <w:vAlign w:val="center"/>
          </w:tcPr>
          <w:p w14:paraId="50F04108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200" w:type="dxa"/>
            <w:vAlign w:val="center"/>
          </w:tcPr>
          <w:p w14:paraId="552D140B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15.026</w:t>
            </w:r>
          </w:p>
        </w:tc>
        <w:tc>
          <w:tcPr>
            <w:tcW w:w="2750" w:type="dxa"/>
            <w:vAlign w:val="center"/>
          </w:tcPr>
          <w:p w14:paraId="1BC90EE4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人脸稳定检出</w:t>
            </w:r>
          </w:p>
        </w:tc>
      </w:tr>
      <w:tr w14:paraId="745A1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dxa"/>
            <w:vAlign w:val="center"/>
          </w:tcPr>
          <w:p w14:paraId="489F66D3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lowlight.jpg</w:t>
            </w:r>
          </w:p>
        </w:tc>
        <w:tc>
          <w:tcPr>
            <w:tcW w:w="1600" w:type="dxa"/>
            <w:vAlign w:val="center"/>
          </w:tcPr>
          <w:p w14:paraId="01563138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直方图均衡</w:t>
            </w:r>
          </w:p>
        </w:tc>
        <w:tc>
          <w:tcPr>
            <w:tcW w:w="800" w:type="dxa"/>
            <w:vAlign w:val="center"/>
          </w:tcPr>
          <w:p w14:paraId="52B98916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800" w:type="dxa"/>
            <w:vAlign w:val="center"/>
          </w:tcPr>
          <w:p w14:paraId="280EEA03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200" w:type="dxa"/>
            <w:vAlign w:val="center"/>
          </w:tcPr>
          <w:p w14:paraId="32E90CCD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20.011</w:t>
            </w:r>
          </w:p>
        </w:tc>
        <w:tc>
          <w:tcPr>
            <w:tcW w:w="2750" w:type="dxa"/>
            <w:vAlign w:val="center"/>
          </w:tcPr>
          <w:p w14:paraId="603377DA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人脸稳定检出</w:t>
            </w:r>
          </w:p>
        </w:tc>
      </w:tr>
      <w:tr w14:paraId="608F1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dxa"/>
            <w:vAlign w:val="center"/>
          </w:tcPr>
          <w:p w14:paraId="1FB58691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lowlight.jpg</w:t>
            </w:r>
          </w:p>
        </w:tc>
        <w:tc>
          <w:tcPr>
            <w:tcW w:w="1600" w:type="dxa"/>
            <w:vAlign w:val="center"/>
          </w:tcPr>
          <w:p w14:paraId="4C2887E8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CLAHE</w:t>
            </w:r>
          </w:p>
        </w:tc>
        <w:tc>
          <w:tcPr>
            <w:tcW w:w="800" w:type="dxa"/>
            <w:vAlign w:val="center"/>
          </w:tcPr>
          <w:p w14:paraId="68819DB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800" w:type="dxa"/>
            <w:vAlign w:val="center"/>
          </w:tcPr>
          <w:p w14:paraId="49976450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200" w:type="dxa"/>
            <w:vAlign w:val="center"/>
          </w:tcPr>
          <w:p w14:paraId="423580FA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19.540</w:t>
            </w:r>
          </w:p>
        </w:tc>
        <w:tc>
          <w:tcPr>
            <w:tcW w:w="2750" w:type="dxa"/>
            <w:vAlign w:val="center"/>
          </w:tcPr>
          <w:p w14:paraId="7194F58F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人脸稳定检出</w:t>
            </w:r>
          </w:p>
        </w:tc>
      </w:tr>
      <w:tr w14:paraId="7EBAD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dxa"/>
            <w:vAlign w:val="center"/>
          </w:tcPr>
          <w:p w14:paraId="14FFBE4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lowlight.jpg</w:t>
            </w:r>
          </w:p>
        </w:tc>
        <w:tc>
          <w:tcPr>
            <w:tcW w:w="1600" w:type="dxa"/>
            <w:vAlign w:val="center"/>
          </w:tcPr>
          <w:p w14:paraId="6E20FC3B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高斯+CLAHE</w:t>
            </w:r>
          </w:p>
        </w:tc>
        <w:tc>
          <w:tcPr>
            <w:tcW w:w="800" w:type="dxa"/>
            <w:vAlign w:val="center"/>
          </w:tcPr>
          <w:p w14:paraId="70620433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800" w:type="dxa"/>
            <w:vAlign w:val="center"/>
          </w:tcPr>
          <w:p w14:paraId="334802C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200" w:type="dxa"/>
            <w:vAlign w:val="center"/>
          </w:tcPr>
          <w:p w14:paraId="1AEB5E2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22.046</w:t>
            </w:r>
          </w:p>
        </w:tc>
        <w:tc>
          <w:tcPr>
            <w:tcW w:w="2750" w:type="dxa"/>
            <w:vAlign w:val="center"/>
          </w:tcPr>
          <w:p w14:paraId="7E8F536E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人脸稳定检出</w:t>
            </w:r>
          </w:p>
        </w:tc>
      </w:tr>
      <w:tr w14:paraId="0D9D8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dxa"/>
            <w:vAlign w:val="center"/>
          </w:tcPr>
          <w:p w14:paraId="48710886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lowlight.jpg</w:t>
            </w:r>
          </w:p>
        </w:tc>
        <w:tc>
          <w:tcPr>
            <w:tcW w:w="1600" w:type="dxa"/>
            <w:vAlign w:val="center"/>
          </w:tcPr>
          <w:p w14:paraId="00CEA609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中值+CLAHE</w:t>
            </w:r>
          </w:p>
        </w:tc>
        <w:tc>
          <w:tcPr>
            <w:tcW w:w="800" w:type="dxa"/>
            <w:vAlign w:val="center"/>
          </w:tcPr>
          <w:p w14:paraId="36ECF520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800" w:type="dxa"/>
            <w:vAlign w:val="center"/>
          </w:tcPr>
          <w:p w14:paraId="6D7DDBA6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200" w:type="dxa"/>
            <w:vAlign w:val="center"/>
          </w:tcPr>
          <w:p w14:paraId="5E784756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21.563</w:t>
            </w:r>
          </w:p>
        </w:tc>
        <w:tc>
          <w:tcPr>
            <w:tcW w:w="2750" w:type="dxa"/>
            <w:vAlign w:val="center"/>
          </w:tcPr>
          <w:p w14:paraId="67D61018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人脸稳定检出</w:t>
            </w:r>
          </w:p>
        </w:tc>
      </w:tr>
      <w:tr w14:paraId="79141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dxa"/>
            <w:vAlign w:val="center"/>
          </w:tcPr>
          <w:p w14:paraId="70246928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lowlight.jpg</w:t>
            </w:r>
          </w:p>
        </w:tc>
        <w:tc>
          <w:tcPr>
            <w:tcW w:w="1600" w:type="dxa"/>
            <w:vAlign w:val="center"/>
          </w:tcPr>
          <w:p w14:paraId="4F471BB2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Gamma+CLAHE</w:t>
            </w:r>
          </w:p>
        </w:tc>
        <w:tc>
          <w:tcPr>
            <w:tcW w:w="800" w:type="dxa"/>
            <w:vAlign w:val="center"/>
          </w:tcPr>
          <w:p w14:paraId="1FC94A1D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800" w:type="dxa"/>
            <w:vAlign w:val="center"/>
          </w:tcPr>
          <w:p w14:paraId="2032C6E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200" w:type="dxa"/>
            <w:vAlign w:val="center"/>
          </w:tcPr>
          <w:p w14:paraId="577A2528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20.740</w:t>
            </w:r>
          </w:p>
        </w:tc>
        <w:tc>
          <w:tcPr>
            <w:tcW w:w="2750" w:type="dxa"/>
            <w:vAlign w:val="center"/>
          </w:tcPr>
          <w:p w14:paraId="382BBF62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人脸稳定检出</w:t>
            </w:r>
          </w:p>
        </w:tc>
      </w:tr>
      <w:tr w14:paraId="07205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dxa"/>
            <w:vAlign w:val="center"/>
          </w:tcPr>
          <w:p w14:paraId="5BAA383C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noise.jpg</w:t>
            </w:r>
          </w:p>
        </w:tc>
        <w:tc>
          <w:tcPr>
            <w:tcW w:w="1600" w:type="dxa"/>
            <w:vAlign w:val="center"/>
          </w:tcPr>
          <w:p w14:paraId="4FCD2B43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归一化原图</w:t>
            </w:r>
          </w:p>
        </w:tc>
        <w:tc>
          <w:tcPr>
            <w:tcW w:w="800" w:type="dxa"/>
            <w:vAlign w:val="center"/>
          </w:tcPr>
          <w:p w14:paraId="27BA883F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800" w:type="dxa"/>
            <w:vAlign w:val="center"/>
          </w:tcPr>
          <w:p w14:paraId="6FF29D6F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1200" w:type="dxa"/>
            <w:vAlign w:val="center"/>
          </w:tcPr>
          <w:p w14:paraId="51BD939E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18.726</w:t>
            </w:r>
          </w:p>
        </w:tc>
        <w:tc>
          <w:tcPr>
            <w:tcW w:w="2750" w:type="dxa"/>
            <w:vAlign w:val="center"/>
          </w:tcPr>
          <w:p w14:paraId="1D64CA3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人脸稳定检出</w:t>
            </w:r>
          </w:p>
        </w:tc>
      </w:tr>
      <w:tr w14:paraId="14F1B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dxa"/>
            <w:vAlign w:val="center"/>
          </w:tcPr>
          <w:p w14:paraId="3419BE44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noise.jpg</w:t>
            </w:r>
          </w:p>
        </w:tc>
        <w:tc>
          <w:tcPr>
            <w:tcW w:w="1600" w:type="dxa"/>
            <w:vAlign w:val="center"/>
          </w:tcPr>
          <w:p w14:paraId="77747EB7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灰度化</w:t>
            </w:r>
          </w:p>
        </w:tc>
        <w:tc>
          <w:tcPr>
            <w:tcW w:w="800" w:type="dxa"/>
            <w:vAlign w:val="center"/>
          </w:tcPr>
          <w:p w14:paraId="7FBB3813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800" w:type="dxa"/>
            <w:vAlign w:val="center"/>
          </w:tcPr>
          <w:p w14:paraId="5A3AE81C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1200" w:type="dxa"/>
            <w:vAlign w:val="center"/>
          </w:tcPr>
          <w:p w14:paraId="6A771248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16.810</w:t>
            </w:r>
          </w:p>
        </w:tc>
        <w:tc>
          <w:tcPr>
            <w:tcW w:w="2750" w:type="dxa"/>
            <w:vAlign w:val="center"/>
          </w:tcPr>
          <w:p w14:paraId="16902B56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人脸稳定检出</w:t>
            </w:r>
          </w:p>
        </w:tc>
      </w:tr>
      <w:tr w14:paraId="51842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dxa"/>
            <w:vAlign w:val="center"/>
          </w:tcPr>
          <w:p w14:paraId="5B1B4376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noise.jpg</w:t>
            </w:r>
          </w:p>
        </w:tc>
        <w:tc>
          <w:tcPr>
            <w:tcW w:w="1600" w:type="dxa"/>
            <w:vAlign w:val="center"/>
          </w:tcPr>
          <w:p w14:paraId="74E4CA29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直方图均衡</w:t>
            </w:r>
          </w:p>
        </w:tc>
        <w:tc>
          <w:tcPr>
            <w:tcW w:w="800" w:type="dxa"/>
            <w:vAlign w:val="center"/>
          </w:tcPr>
          <w:p w14:paraId="6C19EB0E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800" w:type="dxa"/>
            <w:vAlign w:val="center"/>
          </w:tcPr>
          <w:p w14:paraId="0692DA0D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1200" w:type="dxa"/>
            <w:vAlign w:val="center"/>
          </w:tcPr>
          <w:p w14:paraId="3E2F0872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18.141</w:t>
            </w:r>
          </w:p>
        </w:tc>
        <w:tc>
          <w:tcPr>
            <w:tcW w:w="2750" w:type="dxa"/>
            <w:vAlign w:val="center"/>
          </w:tcPr>
          <w:p w14:paraId="0656B841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人脸稳定检出</w:t>
            </w:r>
          </w:p>
        </w:tc>
      </w:tr>
      <w:tr w14:paraId="0F706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dxa"/>
            <w:vAlign w:val="center"/>
          </w:tcPr>
          <w:p w14:paraId="1145FED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noise.jpg</w:t>
            </w:r>
          </w:p>
        </w:tc>
        <w:tc>
          <w:tcPr>
            <w:tcW w:w="1600" w:type="dxa"/>
            <w:vAlign w:val="center"/>
          </w:tcPr>
          <w:p w14:paraId="21C9C008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CLAHE</w:t>
            </w:r>
          </w:p>
        </w:tc>
        <w:tc>
          <w:tcPr>
            <w:tcW w:w="800" w:type="dxa"/>
            <w:vAlign w:val="center"/>
          </w:tcPr>
          <w:p w14:paraId="40D21AB8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800" w:type="dxa"/>
            <w:vAlign w:val="center"/>
          </w:tcPr>
          <w:p w14:paraId="4E805714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1200" w:type="dxa"/>
            <w:vAlign w:val="center"/>
          </w:tcPr>
          <w:p w14:paraId="0A1ABB52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17.005</w:t>
            </w:r>
          </w:p>
        </w:tc>
        <w:tc>
          <w:tcPr>
            <w:tcW w:w="2750" w:type="dxa"/>
            <w:vAlign w:val="center"/>
          </w:tcPr>
          <w:p w14:paraId="7F3C9BE8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人脸稳定检出</w:t>
            </w:r>
          </w:p>
        </w:tc>
      </w:tr>
      <w:tr w14:paraId="71ABC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dxa"/>
            <w:vAlign w:val="center"/>
          </w:tcPr>
          <w:p w14:paraId="28E6D1CE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noise.jpg</w:t>
            </w:r>
          </w:p>
        </w:tc>
        <w:tc>
          <w:tcPr>
            <w:tcW w:w="1600" w:type="dxa"/>
            <w:vAlign w:val="center"/>
          </w:tcPr>
          <w:p w14:paraId="0CE98BE8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高斯+CLAHE</w:t>
            </w:r>
          </w:p>
        </w:tc>
        <w:tc>
          <w:tcPr>
            <w:tcW w:w="800" w:type="dxa"/>
            <w:vAlign w:val="center"/>
          </w:tcPr>
          <w:p w14:paraId="56421B33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800" w:type="dxa"/>
            <w:vAlign w:val="center"/>
          </w:tcPr>
          <w:p w14:paraId="18ED0112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200" w:type="dxa"/>
            <w:vAlign w:val="center"/>
          </w:tcPr>
          <w:p w14:paraId="2E12D2EA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22.665</w:t>
            </w:r>
          </w:p>
        </w:tc>
        <w:tc>
          <w:tcPr>
            <w:tcW w:w="2750" w:type="dxa"/>
            <w:vAlign w:val="center"/>
          </w:tcPr>
          <w:p w14:paraId="4CD0CCA0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人脸稳定检出</w:t>
            </w:r>
          </w:p>
        </w:tc>
      </w:tr>
      <w:tr w14:paraId="1A99F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dxa"/>
            <w:vAlign w:val="center"/>
          </w:tcPr>
          <w:p w14:paraId="4E785BFA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noise.jpg</w:t>
            </w:r>
          </w:p>
        </w:tc>
        <w:tc>
          <w:tcPr>
            <w:tcW w:w="1600" w:type="dxa"/>
            <w:vAlign w:val="center"/>
          </w:tcPr>
          <w:p w14:paraId="1498F9E3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中值+CLAHE</w:t>
            </w:r>
          </w:p>
        </w:tc>
        <w:tc>
          <w:tcPr>
            <w:tcW w:w="800" w:type="dxa"/>
            <w:vAlign w:val="center"/>
          </w:tcPr>
          <w:p w14:paraId="3A1752D0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800" w:type="dxa"/>
            <w:vAlign w:val="center"/>
          </w:tcPr>
          <w:p w14:paraId="49BBC34E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200" w:type="dxa"/>
            <w:vAlign w:val="center"/>
          </w:tcPr>
          <w:p w14:paraId="6E913C5D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23.355</w:t>
            </w:r>
          </w:p>
        </w:tc>
        <w:tc>
          <w:tcPr>
            <w:tcW w:w="2750" w:type="dxa"/>
            <w:vAlign w:val="center"/>
          </w:tcPr>
          <w:p w14:paraId="671E9FFA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人脸稳定检出</w:t>
            </w:r>
          </w:p>
        </w:tc>
      </w:tr>
      <w:tr w14:paraId="4EB49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dxa"/>
            <w:vAlign w:val="center"/>
          </w:tcPr>
          <w:p w14:paraId="1AC38199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noise.jpg</w:t>
            </w:r>
          </w:p>
        </w:tc>
        <w:tc>
          <w:tcPr>
            <w:tcW w:w="1600" w:type="dxa"/>
            <w:vAlign w:val="center"/>
          </w:tcPr>
          <w:p w14:paraId="0527732C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Gamma+CLAHE</w:t>
            </w:r>
          </w:p>
        </w:tc>
        <w:tc>
          <w:tcPr>
            <w:tcW w:w="800" w:type="dxa"/>
            <w:vAlign w:val="center"/>
          </w:tcPr>
          <w:p w14:paraId="547B61D9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800" w:type="dxa"/>
            <w:vAlign w:val="center"/>
          </w:tcPr>
          <w:p w14:paraId="7407D6B8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1200" w:type="dxa"/>
            <w:vAlign w:val="center"/>
          </w:tcPr>
          <w:p w14:paraId="0E632C92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18.331</w:t>
            </w:r>
          </w:p>
        </w:tc>
        <w:tc>
          <w:tcPr>
            <w:tcW w:w="2750" w:type="dxa"/>
            <w:vAlign w:val="center"/>
          </w:tcPr>
          <w:p w14:paraId="70B532C1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人脸稳定检出</w:t>
            </w:r>
          </w:p>
        </w:tc>
      </w:tr>
    </w:tbl>
    <w:p w14:paraId="7C698AB5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从表 4-1 可见，本次参数搜索完成后，三张样例的七个分支均检测到 1 张人脸，跨分支 agreement_ratio 为 1.0、人脸数量标准差为 0。该结果说明当前单人演示集上的数量稳定，但不等价于 100% 准确率。正常光照图和弱光图的大多数分支均检出 2 只眼睛；加噪图在未滤波分支可能只保留 1 只眼睛，而高斯+CLAHE 分支检出 2 只眼睛，说明先抑制噪声有助于恢复局部眼部结构。</w:t>
      </w:r>
    </w:p>
    <w:p w14:paraId="29BAC697">
      <w:pPr>
        <w:keepNext/>
        <w:jc w:val="center"/>
      </w:pPr>
      <w:r>
        <w:rPr>
          <w:rFonts w:ascii="Times New Roman" w:hAnsi="Times New Roman" w:eastAsia="宋体"/>
          <w:b/>
          <w:sz w:val="21"/>
        </w:rPr>
        <w:t>表 4-2 各样例参数搜索的选中组合</w:t>
      </w:r>
    </w:p>
    <w:tbl>
      <w:tblPr>
        <w:tblStyle w:val="10"/>
        <w:tblW w:w="8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200"/>
        <w:gridCol w:w="1200"/>
        <w:gridCol w:w="1200"/>
        <w:gridCol w:w="1500"/>
        <w:gridCol w:w="1400"/>
      </w:tblGrid>
      <w:tr w14:paraId="49F13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shd w:val="clear" w:color="auto" w:fill="D9EAF7"/>
            <w:vAlign w:val="center"/>
          </w:tcPr>
          <w:p w14:paraId="6FC4A64F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图像</w:t>
            </w:r>
          </w:p>
        </w:tc>
        <w:tc>
          <w:tcPr>
            <w:tcW w:w="1200" w:type="dxa"/>
            <w:shd w:val="clear" w:color="auto" w:fill="D9EAF7"/>
            <w:vAlign w:val="center"/>
          </w:tcPr>
          <w:p w14:paraId="69DD7A7C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scaleFactor</w:t>
            </w:r>
          </w:p>
        </w:tc>
        <w:tc>
          <w:tcPr>
            <w:tcW w:w="1200" w:type="dxa"/>
            <w:shd w:val="clear" w:color="auto" w:fill="D9EAF7"/>
            <w:vAlign w:val="center"/>
          </w:tcPr>
          <w:p w14:paraId="7F998C2A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minNeighbors</w:t>
            </w:r>
          </w:p>
        </w:tc>
        <w:tc>
          <w:tcPr>
            <w:tcW w:w="1200" w:type="dxa"/>
            <w:shd w:val="clear" w:color="auto" w:fill="D9EAF7"/>
            <w:vAlign w:val="center"/>
          </w:tcPr>
          <w:p w14:paraId="0EA3B81E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minSize</w:t>
            </w:r>
          </w:p>
        </w:tc>
        <w:tc>
          <w:tcPr>
            <w:tcW w:w="1500" w:type="dxa"/>
            <w:shd w:val="clear" w:color="auto" w:fill="D9EAF7"/>
            <w:vAlign w:val="center"/>
          </w:tcPr>
          <w:p w14:paraId="3901F063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平均耗时/ms</w:t>
            </w:r>
          </w:p>
        </w:tc>
        <w:tc>
          <w:tcPr>
            <w:tcW w:w="1400" w:type="dxa"/>
            <w:shd w:val="clear" w:color="auto" w:fill="D9EAF7"/>
            <w:vAlign w:val="center"/>
          </w:tcPr>
          <w:p w14:paraId="1D5C37D1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代理分数</w:t>
            </w:r>
          </w:p>
        </w:tc>
      </w:tr>
      <w:tr w14:paraId="5562B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6656B37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sample_lena.jpg</w:t>
            </w:r>
          </w:p>
        </w:tc>
        <w:tc>
          <w:tcPr>
            <w:tcW w:w="1200" w:type="dxa"/>
            <w:vAlign w:val="center"/>
          </w:tcPr>
          <w:p w14:paraId="127E41E0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1.2</w:t>
            </w:r>
          </w:p>
        </w:tc>
        <w:tc>
          <w:tcPr>
            <w:tcW w:w="1200" w:type="dxa"/>
            <w:vAlign w:val="center"/>
          </w:tcPr>
          <w:p w14:paraId="76159F0F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w="1200" w:type="dxa"/>
            <w:vAlign w:val="center"/>
          </w:tcPr>
          <w:p w14:paraId="0E3637D6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50×50</w:t>
            </w:r>
          </w:p>
        </w:tc>
        <w:tc>
          <w:tcPr>
            <w:tcW w:w="1500" w:type="dxa"/>
            <w:vAlign w:val="center"/>
          </w:tcPr>
          <w:p w14:paraId="701ECB9A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21.952</w:t>
            </w:r>
          </w:p>
        </w:tc>
        <w:tc>
          <w:tcPr>
            <w:tcW w:w="1400" w:type="dxa"/>
            <w:vAlign w:val="center"/>
          </w:tcPr>
          <w:p w14:paraId="7CFF5E30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5.5780</w:t>
            </w:r>
          </w:p>
        </w:tc>
      </w:tr>
      <w:tr w14:paraId="5B0C0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6335B7D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sample_lowlight.jpg</w:t>
            </w:r>
          </w:p>
        </w:tc>
        <w:tc>
          <w:tcPr>
            <w:tcW w:w="1200" w:type="dxa"/>
            <w:vAlign w:val="center"/>
          </w:tcPr>
          <w:p w14:paraId="66627CB4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1.2</w:t>
            </w:r>
          </w:p>
        </w:tc>
        <w:tc>
          <w:tcPr>
            <w:tcW w:w="1200" w:type="dxa"/>
            <w:vAlign w:val="center"/>
          </w:tcPr>
          <w:p w14:paraId="2D4482DF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w="1200" w:type="dxa"/>
            <w:vAlign w:val="center"/>
          </w:tcPr>
          <w:p w14:paraId="53773C56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50×50</w:t>
            </w:r>
          </w:p>
        </w:tc>
        <w:tc>
          <w:tcPr>
            <w:tcW w:w="1500" w:type="dxa"/>
            <w:vAlign w:val="center"/>
          </w:tcPr>
          <w:p w14:paraId="4F4817D9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19.598</w:t>
            </w:r>
          </w:p>
        </w:tc>
        <w:tc>
          <w:tcPr>
            <w:tcW w:w="1400" w:type="dxa"/>
            <w:vAlign w:val="center"/>
          </w:tcPr>
          <w:p w14:paraId="50286AD8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5.5804</w:t>
            </w:r>
          </w:p>
        </w:tc>
      </w:tr>
      <w:tr w14:paraId="1E842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58A3CA1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sample_noise.jpg</w:t>
            </w:r>
          </w:p>
        </w:tc>
        <w:tc>
          <w:tcPr>
            <w:tcW w:w="1200" w:type="dxa"/>
            <w:vAlign w:val="center"/>
          </w:tcPr>
          <w:p w14:paraId="7CBF0FB2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1.2</w:t>
            </w:r>
          </w:p>
        </w:tc>
        <w:tc>
          <w:tcPr>
            <w:tcW w:w="1200" w:type="dxa"/>
            <w:vAlign w:val="center"/>
          </w:tcPr>
          <w:p w14:paraId="73D7B6FF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w="1200" w:type="dxa"/>
            <w:vAlign w:val="center"/>
          </w:tcPr>
          <w:p w14:paraId="30A3BCA9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50×50</w:t>
            </w:r>
          </w:p>
        </w:tc>
        <w:tc>
          <w:tcPr>
            <w:tcW w:w="1500" w:type="dxa"/>
            <w:vAlign w:val="center"/>
          </w:tcPr>
          <w:p w14:paraId="1B11802A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19.667</w:t>
            </w:r>
          </w:p>
        </w:tc>
        <w:tc>
          <w:tcPr>
            <w:tcW w:w="1400" w:type="dxa"/>
            <w:vAlign w:val="center"/>
          </w:tcPr>
          <w:p w14:paraId="25FC97C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5.3660</w:t>
            </w:r>
          </w:p>
        </w:tc>
      </w:tr>
    </w:tbl>
    <w:p w14:paraId="0EED8497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三张单人大脸样例均倾向选择较大的 scaleFactor 和 minSize，因为人脸尺寸充足，稀疏尺度搜索仍能稳定检出并节省时间。该结论不能直接用于多人小脸场景；若新增远距离人物，应减小 minSize 并重新搜索。</w:t>
      </w:r>
    </w:p>
    <w:p w14:paraId="13EB8A61">
      <w:pPr>
        <w:keepNext/>
        <w:jc w:val="center"/>
      </w:pPr>
      <w:r>
        <w:drawing>
          <wp:inline distT="0" distB="0" distL="114300" distR="114300">
            <wp:extent cx="5486400" cy="411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06286">
      <w:pPr>
        <w:spacing w:after="120"/>
        <w:jc w:val="center"/>
      </w:pPr>
      <w:r>
        <w:rPr>
          <w:rFonts w:ascii="Times New Roman" w:hAnsi="Times New Roman" w:eastAsia="宋体"/>
          <w:b w:val="0"/>
          <w:sz w:val="21"/>
        </w:rPr>
        <w:t>图 4-1 正常光照图像多预处理分支的人脸与人眼检测结果</w:t>
      </w:r>
    </w:p>
    <w:p w14:paraId="4BD74B2D">
      <w:pPr>
        <w:keepNext/>
        <w:jc w:val="center"/>
      </w:pPr>
      <w:r>
        <w:drawing>
          <wp:inline distT="0" distB="0" distL="114300" distR="114300">
            <wp:extent cx="5486400" cy="4114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63589">
      <w:pPr>
        <w:spacing w:after="120"/>
        <w:jc w:val="center"/>
      </w:pPr>
      <w:r>
        <w:rPr>
          <w:rFonts w:ascii="Times New Roman" w:hAnsi="Times New Roman" w:eastAsia="宋体"/>
          <w:b w:val="0"/>
          <w:sz w:val="21"/>
        </w:rPr>
        <w:t>图 4-2 弱光图像在均衡、滤波和 Gamma 处理下的检测对比</w:t>
      </w:r>
    </w:p>
    <w:p w14:paraId="7EB3A1E9">
      <w:pPr>
        <w:keepNext/>
        <w:jc w:val="center"/>
      </w:pPr>
      <w:r>
        <w:drawing>
          <wp:inline distT="0" distB="0" distL="114300" distR="114300">
            <wp:extent cx="5486400" cy="4114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DB89A">
      <w:pPr>
        <w:spacing w:after="120"/>
        <w:jc w:val="center"/>
      </w:pPr>
      <w:r>
        <w:rPr>
          <w:rFonts w:ascii="Times New Roman" w:hAnsi="Times New Roman" w:eastAsia="宋体"/>
          <w:b w:val="0"/>
          <w:sz w:val="21"/>
        </w:rPr>
        <w:t>图 4-3 加噪图像滤波前后的检测结果对比</w:t>
      </w:r>
    </w:p>
    <w:p w14:paraId="0C40F00D">
      <w:pPr>
        <w:keepNext/>
        <w:jc w:val="center"/>
      </w:pPr>
      <w:r>
        <w:drawing>
          <wp:inline distT="0" distB="0" distL="114300" distR="114300">
            <wp:extent cx="5760720" cy="3547745"/>
            <wp:effectExtent l="0" t="0" r="11430" b="14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24F01">
      <w:pPr>
        <w:spacing w:after="120"/>
        <w:jc w:val="center"/>
      </w:pPr>
      <w:r>
        <w:rPr>
          <w:rFonts w:ascii="Times New Roman" w:hAnsi="Times New Roman" w:eastAsia="宋体"/>
          <w:b w:val="0"/>
          <w:sz w:val="21"/>
        </w:rPr>
        <w:t>图 4-4 PyQt6 人脸图像预处理及检测系统运行界面</w:t>
      </w:r>
    </w:p>
    <w:p w14:paraId="7FED6F3E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图 4-1 至图 4-3 的绿色矩形为人脸框，红色矩形为人眼框。正常光照图各分支结果接近；弱光图经均衡后面部层次更明显，但全局均衡也增强了背景；噪声图在高斯或中值滤波后颗粒被抑制，人眼候选更完整。图 4-4 展示了 GUI 的原图/结果双栏、12 个功能按钮、四项参数控件以及检测信息区。</w:t>
      </w:r>
    </w:p>
    <w:p w14:paraId="21C138EB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本次 pytest 共收集 7 个测试并全部通过，覆盖自主预处理算法、中文路径图像读写、Haar 模型加载、可视化、指标导出、GUI 模块导入和命令行帮助启动。命令行批处理成功处理 3 张图片，并生成 detection、comparison 和 metrics 三类结果。</w:t>
      </w:r>
    </w:p>
    <w:p w14:paraId="52C30B4F">
      <w:pPr>
        <w:pStyle w:val="2"/>
        <w:keepNext/>
      </w:pPr>
      <w:bookmarkStart w:id="24" w:name="_Toc23343"/>
      <w:r>
        <w:rPr>
          <w:rFonts w:ascii="Times New Roman" w:hAnsi="Times New Roman" w:eastAsia="黑体"/>
          <w:b/>
          <w:sz w:val="32"/>
        </w:rPr>
        <w:t>5 遇到的问题及解决方案</w:t>
      </w:r>
      <w:bookmarkEnd w:id="24"/>
    </w:p>
    <w:p w14:paraId="6AA9316B">
      <w:pPr>
        <w:pStyle w:val="3"/>
        <w:keepNext/>
      </w:pPr>
      <w:bookmarkStart w:id="25" w:name="_Toc17492"/>
      <w:r>
        <w:rPr>
          <w:rFonts w:ascii="Times New Roman" w:hAnsi="Times New Roman" w:eastAsia="黑体"/>
          <w:b/>
          <w:sz w:val="28"/>
        </w:rPr>
        <w:t>5.1 弱光图像检测不稳定</w:t>
      </w:r>
      <w:bookmarkEnd w:id="25"/>
    </w:p>
    <w:p w14:paraId="3542DC3E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问题现象：</w:t>
      </w:r>
      <w:r>
        <w:rPr>
          <w:rFonts w:ascii="Times New Roman" w:hAnsi="Times New Roman" w:eastAsia="宋体"/>
          <w:b w:val="0"/>
          <w:sz w:val="24"/>
        </w:rPr>
        <w:t>弱光图像检测不稳定。</w:t>
      </w:r>
    </w:p>
    <w:p w14:paraId="3A497B7C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问题原因：</w:t>
      </w:r>
      <w:r>
        <w:rPr>
          <w:rFonts w:ascii="Times New Roman" w:hAnsi="Times New Roman" w:eastAsia="宋体"/>
          <w:b w:val="0"/>
          <w:sz w:val="24"/>
        </w:rPr>
        <w:t>输入亮度低时眼眶、鼻梁和面颊之间的明暗差异减弱。</w:t>
      </w:r>
    </w:p>
    <w:p w14:paraId="304F10AE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解决方案：</w:t>
      </w:r>
      <w:r>
        <w:rPr>
          <w:rFonts w:ascii="Times New Roman" w:hAnsi="Times New Roman" w:eastAsia="宋体"/>
          <w:b w:val="0"/>
          <w:sz w:val="24"/>
        </w:rPr>
        <w:t>先使用 Gamma 抬升暗部，再用 CLAHE 增强局部对比度，并避免 Gamma 过大造成亮部饱和。</w:t>
      </w:r>
    </w:p>
    <w:p w14:paraId="1D37DC77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最终效果：</w:t>
      </w:r>
      <w:r>
        <w:rPr>
          <w:rFonts w:ascii="Times New Roman" w:hAnsi="Times New Roman" w:eastAsia="宋体"/>
          <w:b w:val="0"/>
          <w:sz w:val="24"/>
        </w:rPr>
        <w:t>弱光样例各分支均检出 1 张人脸，增强后的面部细节更便于观察。</w:t>
      </w:r>
    </w:p>
    <w:p w14:paraId="29D1512F">
      <w:pPr>
        <w:pStyle w:val="3"/>
        <w:keepNext/>
      </w:pPr>
      <w:bookmarkStart w:id="26" w:name="_Toc9158"/>
      <w:r>
        <w:rPr>
          <w:rFonts w:ascii="Times New Roman" w:hAnsi="Times New Roman" w:eastAsia="黑体"/>
          <w:b/>
          <w:sz w:val="28"/>
        </w:rPr>
        <w:t>5.2 噪声影响边缘和纹理特征</w:t>
      </w:r>
      <w:bookmarkEnd w:id="26"/>
    </w:p>
    <w:p w14:paraId="7ED32755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问题现象：</w:t>
      </w:r>
      <w:r>
        <w:rPr>
          <w:rFonts w:ascii="Times New Roman" w:hAnsi="Times New Roman" w:eastAsia="宋体"/>
          <w:b w:val="0"/>
          <w:sz w:val="24"/>
        </w:rPr>
        <w:t>噪声影响边缘和纹理特征。</w:t>
      </w:r>
    </w:p>
    <w:p w14:paraId="470FB3D4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问题原因：</w:t>
      </w:r>
      <w:r>
        <w:rPr>
          <w:rFonts w:ascii="Times New Roman" w:hAnsi="Times New Roman" w:eastAsia="宋体"/>
          <w:b w:val="0"/>
          <w:sz w:val="24"/>
        </w:rPr>
        <w:t>随机噪声改变局部矩形区域的灰度和，干扰 Haar 特征及眼睛候选。</w:t>
      </w:r>
    </w:p>
    <w:p w14:paraId="0EDB5111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解决方案：</w:t>
      </w:r>
      <w:r>
        <w:rPr>
          <w:rFonts w:ascii="Times New Roman" w:hAnsi="Times New Roman" w:eastAsia="宋体"/>
          <w:b w:val="0"/>
          <w:sz w:val="24"/>
        </w:rPr>
        <w:t>按噪声类型使用高斯或中值滤波，再进行 CLAHE；同时保留未滤波分支用于对照。</w:t>
      </w:r>
    </w:p>
    <w:p w14:paraId="1988C66E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最终效果：</w:t>
      </w:r>
      <w:r>
        <w:rPr>
          <w:rFonts w:ascii="Times New Roman" w:hAnsi="Times New Roman" w:eastAsia="宋体"/>
          <w:b w:val="0"/>
          <w:sz w:val="24"/>
        </w:rPr>
        <w:t>加噪样例在高斯+CLAHE 后检出 2 只眼睛，优于部分未滤波分支。</w:t>
      </w:r>
    </w:p>
    <w:p w14:paraId="4E3A4276">
      <w:pPr>
        <w:pStyle w:val="3"/>
        <w:keepNext/>
      </w:pPr>
      <w:bookmarkStart w:id="27" w:name="_Toc20866"/>
      <w:r>
        <w:rPr>
          <w:rFonts w:ascii="Times New Roman" w:hAnsi="Times New Roman" w:eastAsia="黑体"/>
          <w:b/>
          <w:sz w:val="28"/>
        </w:rPr>
        <w:t>5.3 Haar 对侧脸适应性有限</w:t>
      </w:r>
      <w:bookmarkEnd w:id="27"/>
    </w:p>
    <w:p w14:paraId="088E6CDA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问题现象：</w:t>
      </w:r>
      <w:r>
        <w:rPr>
          <w:rFonts w:ascii="Times New Roman" w:hAnsi="Times New Roman" w:eastAsia="宋体"/>
          <w:b w:val="0"/>
          <w:sz w:val="24"/>
        </w:rPr>
        <w:t>Haar 对侧脸适应性有限。</w:t>
      </w:r>
    </w:p>
    <w:p w14:paraId="6D9EBC20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问题原因：</w:t>
      </w:r>
      <w:r>
        <w:rPr>
          <w:rFonts w:ascii="Times New Roman" w:hAnsi="Times New Roman" w:eastAsia="宋体"/>
          <w:b w:val="0"/>
          <w:sz w:val="24"/>
        </w:rPr>
        <w:t>使用的 XML 主要以正面人脸训练，大角度偏转改变了特征排列。</w:t>
      </w:r>
    </w:p>
    <w:p w14:paraId="1E0F2E88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解决方案：</w:t>
      </w:r>
      <w:r>
        <w:rPr>
          <w:rFonts w:ascii="Times New Roman" w:hAnsi="Times New Roman" w:eastAsia="宋体"/>
          <w:b w:val="0"/>
          <w:sz w:val="24"/>
        </w:rPr>
        <w:t>对轻度偏转通过减小 minNeighbors 或 minSize 提高召回；对大角度侧脸明确作为模型边界，后续可增加 profileface 或 DNN。</w:t>
      </w:r>
    </w:p>
    <w:p w14:paraId="6A675E2C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最终效果：</w:t>
      </w:r>
      <w:r>
        <w:rPr>
          <w:rFonts w:ascii="Times New Roman" w:hAnsi="Times New Roman" w:eastAsia="宋体"/>
          <w:b w:val="0"/>
          <w:sz w:val="24"/>
        </w:rPr>
        <w:t>系统能处理正面和轻度偏转样例，但不宣称解决所有侧脸。</w:t>
      </w:r>
    </w:p>
    <w:p w14:paraId="19444A1F">
      <w:pPr>
        <w:pStyle w:val="3"/>
        <w:keepNext/>
      </w:pPr>
      <w:bookmarkStart w:id="28" w:name="_Toc19977"/>
      <w:r>
        <w:rPr>
          <w:rFonts w:ascii="Times New Roman" w:hAnsi="Times New Roman" w:eastAsia="黑体"/>
          <w:b/>
          <w:sz w:val="28"/>
        </w:rPr>
        <w:t>5.4 参数过松误检、过严漏检</w:t>
      </w:r>
      <w:bookmarkEnd w:id="28"/>
    </w:p>
    <w:p w14:paraId="06E442C0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问题现象：</w:t>
      </w:r>
      <w:r>
        <w:rPr>
          <w:rFonts w:ascii="Times New Roman" w:hAnsi="Times New Roman" w:eastAsia="宋体"/>
          <w:b w:val="0"/>
          <w:sz w:val="24"/>
        </w:rPr>
        <w:t>参数过松误检、过严漏检。</w:t>
      </w:r>
    </w:p>
    <w:p w14:paraId="3D6D658A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问题原因：</w:t>
      </w:r>
      <w:r>
        <w:rPr>
          <w:rFonts w:ascii="Times New Roman" w:hAnsi="Times New Roman" w:eastAsia="宋体"/>
          <w:b w:val="0"/>
          <w:sz w:val="24"/>
        </w:rPr>
        <w:t>较低 minNeighbors 和较小 minSize 会保留更多背景候选；反之会丢失弱目标。</w:t>
      </w:r>
    </w:p>
    <w:p w14:paraId="705BCABB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解决方案：</w:t>
      </w:r>
      <w:r>
        <w:rPr>
          <w:rFonts w:ascii="Times New Roman" w:hAnsi="Times New Roman" w:eastAsia="宋体"/>
          <w:b w:val="0"/>
          <w:sz w:val="24"/>
        </w:rPr>
        <w:t>设置五组候选参数，综合数量稳定性、眼睛证据和耗时初筛，再结合对比图人工核验。</w:t>
      </w:r>
    </w:p>
    <w:p w14:paraId="1E511D7D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最终效果：</w:t>
      </w:r>
      <w:r>
        <w:rPr>
          <w:rFonts w:ascii="Times New Roman" w:hAnsi="Times New Roman" w:eastAsia="宋体"/>
          <w:b w:val="0"/>
          <w:sz w:val="24"/>
        </w:rPr>
        <w:t>当前单人大脸样例选中 1.20、6、50×50 的较严格组合，结果稳定且速度较快。</w:t>
      </w:r>
    </w:p>
    <w:p w14:paraId="30314C26">
      <w:pPr>
        <w:pStyle w:val="3"/>
        <w:keepNext/>
      </w:pPr>
      <w:bookmarkStart w:id="29" w:name="_Toc18802"/>
      <w:r>
        <w:rPr>
          <w:rFonts w:ascii="Times New Roman" w:hAnsi="Times New Roman" w:eastAsia="黑体"/>
          <w:b/>
          <w:sz w:val="28"/>
        </w:rPr>
        <w:t>5.5 GUI 与算法模块耦合风险</w:t>
      </w:r>
      <w:bookmarkEnd w:id="29"/>
    </w:p>
    <w:p w14:paraId="3CE24762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问题现象：</w:t>
      </w:r>
      <w:r>
        <w:rPr>
          <w:rFonts w:ascii="Times New Roman" w:hAnsi="Times New Roman" w:eastAsia="宋体"/>
          <w:b w:val="0"/>
          <w:sz w:val="24"/>
        </w:rPr>
        <w:t>GUI 与算法模块耦合风险。</w:t>
      </w:r>
    </w:p>
    <w:p w14:paraId="2A799E3A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问题原因：</w:t>
      </w:r>
      <w:r>
        <w:rPr>
          <w:rFonts w:ascii="Times New Roman" w:hAnsi="Times New Roman" w:eastAsia="宋体"/>
          <w:b w:val="0"/>
          <w:sz w:val="24"/>
        </w:rPr>
        <w:t>如果把预处理和检测逻辑直接写在按钮回调中，代码难以测试和复用。</w:t>
      </w:r>
    </w:p>
    <w:p w14:paraId="62202CB7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解决方案：</w:t>
      </w:r>
      <w:r>
        <w:rPr>
          <w:rFonts w:ascii="Times New Roman" w:hAnsi="Times New Roman" w:eastAsia="宋体"/>
          <w:b w:val="0"/>
          <w:sz w:val="24"/>
        </w:rPr>
        <w:t>GUI 只读取参数并调用 src 模块，命令行与 GUI 共用同一套算法和配置对象。</w:t>
      </w:r>
    </w:p>
    <w:p w14:paraId="38053D65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最终效果：</w:t>
      </w:r>
      <w:r>
        <w:rPr>
          <w:rFonts w:ascii="Times New Roman" w:hAnsi="Times New Roman" w:eastAsia="宋体"/>
          <w:b w:val="0"/>
          <w:sz w:val="24"/>
        </w:rPr>
        <w:t>核心算法可独立单元测试，GUI 导入和启动也通过验证。</w:t>
      </w:r>
    </w:p>
    <w:p w14:paraId="6A779717">
      <w:pPr>
        <w:pStyle w:val="2"/>
        <w:keepNext/>
      </w:pPr>
      <w:bookmarkStart w:id="30" w:name="_Toc15785"/>
      <w:r>
        <w:rPr>
          <w:rFonts w:ascii="Times New Roman" w:hAnsi="Times New Roman" w:eastAsia="黑体"/>
          <w:b/>
          <w:sz w:val="32"/>
        </w:rPr>
        <w:t>6 课程设计总结与心得</w:t>
      </w:r>
      <w:bookmarkEnd w:id="30"/>
    </w:p>
    <w:p w14:paraId="19976520">
      <w:pPr>
        <w:pStyle w:val="3"/>
        <w:keepNext/>
      </w:pPr>
      <w:bookmarkStart w:id="31" w:name="_Toc16736"/>
      <w:r>
        <w:rPr>
          <w:rFonts w:ascii="Times New Roman" w:hAnsi="Times New Roman" w:eastAsia="黑体"/>
          <w:b/>
          <w:sz w:val="28"/>
        </w:rPr>
        <w:t>6.1 设计总结</w:t>
      </w:r>
      <w:bookmarkEnd w:id="31"/>
    </w:p>
    <w:p w14:paraId="34CE0E7F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本课程设计完成了一个可运行的人脸图像预处理及检测系统。系统提供 PyQt6 图形界面和命令行两种入口，支持单图、批量、参数传入和参数搜索；预处理部分自主实现灰度化、Gamma、直方图均衡、高斯核、自定义卷积、高斯滤波和中值滤波，并封装 CLAHE 与尺寸归一化；检测部分加载 OpenCV Haar XML 完成人脸和人眼检测；输出部分保存检测图、对比图、CSV 与 JSON 指标。</w:t>
      </w:r>
    </w:p>
    <w:p w14:paraId="4602551B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系统的优势是模块边界清晰、中文路径安全、实验结果可复现，并且没有将无标注稳定性包装成准确率。不足之处也较明显：Haar 正面模型对大角度侧脸、遮挡和极小人脸能力有限；测试集只有三张控制变量演示图，没有人工标注框，因此不能严格计算 Precision、Recall 或 IoU；复杂真实场景中的鲁棒性仍需扩大样本后验证。后续可以增加侧脸级联、摄像头实时输入和基于深度学习的检测器，并制作人工标注测试集。</w:t>
      </w:r>
    </w:p>
    <w:p w14:paraId="381BCC03">
      <w:pPr>
        <w:pStyle w:val="3"/>
        <w:keepNext/>
      </w:pPr>
      <w:bookmarkStart w:id="32" w:name="_Toc6677"/>
      <w:r>
        <w:rPr>
          <w:rFonts w:ascii="Times New Roman" w:hAnsi="Times New Roman" w:eastAsia="黑体"/>
          <w:b/>
          <w:sz w:val="28"/>
        </w:rPr>
        <w:t>6.2 心得体会</w:t>
      </w:r>
      <w:bookmarkEnd w:id="32"/>
    </w:p>
    <w:p w14:paraId="481A8A34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这次课程设计让我对“预处理不是越多越好”有了更直观的认识。以前只知道直方图均衡和滤波的公式，真正把它们放到检测流程里后才发现，全局均衡可能把背景和噪声一起增强，高斯滤波虽然能抑制随机噪声，却也会损失边缘。因此，每种处理都应该针对具体问题，并保留对照分支验证效果。</w:t>
      </w:r>
    </w:p>
    <w:p w14:paraId="7B7FDCD6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在代码实现方面，我把灰度化、Gamma、均衡化和滤波拆成可单独测试的函数，再让命令行和 GUI 调用同一套模块。这个过程比写一个能跑的脚本更麻烦，但后期调试明显更轻松。参数搜索也让我体会到速度、漏检和误检之间没有绝对最优值，必须结合数据集和实际使用场景折中。后续如果继续完善，我希望加入人工标注和深度学习检测方法，用更客观的指标与 Haar 方法进行比较。</w:t>
      </w:r>
    </w:p>
    <w:p w14:paraId="0E693CD5">
      <w:pPr>
        <w:pStyle w:val="2"/>
        <w:keepNext/>
        <w:pageBreakBefore/>
      </w:pPr>
      <w:bookmarkStart w:id="33" w:name="_Toc5527"/>
      <w:r>
        <w:rPr>
          <w:rFonts w:ascii="Times New Roman" w:hAnsi="Times New Roman" w:eastAsia="黑体"/>
          <w:b/>
          <w:sz w:val="32"/>
        </w:rPr>
        <w:t>参考文献</w:t>
      </w:r>
      <w:bookmarkEnd w:id="33"/>
    </w:p>
    <w:p w14:paraId="10407AC2">
      <w:pPr>
        <w:spacing w:line="300" w:lineRule="auto"/>
        <w:ind w:left="360" w:hanging="360"/>
        <w:jc w:val="left"/>
      </w:pPr>
      <w:r>
        <w:rPr>
          <w:rFonts w:ascii="Times New Roman" w:hAnsi="Times New Roman" w:eastAsia="宋体"/>
          <w:b w:val="0"/>
          <w:sz w:val="21"/>
        </w:rPr>
        <w:t>[1] 冈萨雷斯, 伍兹. 数字图像处理（第四版）[M]. 北京: 电子工业出版社, 2020.</w:t>
      </w:r>
    </w:p>
    <w:p w14:paraId="549A7552">
      <w:pPr>
        <w:spacing w:line="300" w:lineRule="auto"/>
        <w:ind w:left="360" w:hanging="360"/>
        <w:jc w:val="left"/>
      </w:pPr>
      <w:r>
        <w:rPr>
          <w:rFonts w:ascii="Times New Roman" w:hAnsi="Times New Roman" w:eastAsia="宋体"/>
          <w:b w:val="0"/>
          <w:sz w:val="21"/>
        </w:rPr>
        <w:t>[2] OpenCV. OpenCV Documentation[EB/OL]. https://docs.opencv.org/4.x/.</w:t>
      </w:r>
    </w:p>
    <w:p w14:paraId="74E974BA">
      <w:pPr>
        <w:spacing w:line="300" w:lineRule="auto"/>
        <w:ind w:left="360" w:hanging="360"/>
        <w:jc w:val="left"/>
      </w:pPr>
      <w:r>
        <w:rPr>
          <w:rFonts w:ascii="Times New Roman" w:hAnsi="Times New Roman" w:eastAsia="宋体"/>
          <w:b w:val="0"/>
          <w:sz w:val="21"/>
        </w:rPr>
        <w:t>[3] Viola P, Jones M. Rapid Object Detection using a Boosted Cascade of Simple Features[C]. CVPR, 2001.</w:t>
      </w:r>
    </w:p>
    <w:p w14:paraId="328BA7B3">
      <w:pPr>
        <w:spacing w:line="300" w:lineRule="auto"/>
        <w:ind w:left="360" w:hanging="360"/>
        <w:jc w:val="left"/>
      </w:pPr>
      <w:r>
        <w:rPr>
          <w:rFonts w:ascii="Times New Roman" w:hAnsi="Times New Roman" w:eastAsia="宋体"/>
          <w:b w:val="0"/>
          <w:sz w:val="21"/>
        </w:rPr>
        <w:t>[4] Viola P, Jones M. Robust Real-Time Face Detection[J]. International Journal of Computer Vision, 2004, 57(2): 137-154.</w:t>
      </w:r>
    </w:p>
    <w:p w14:paraId="54FA4AD1">
      <w:pPr>
        <w:spacing w:line="300" w:lineRule="auto"/>
        <w:ind w:left="360" w:hanging="360"/>
        <w:jc w:val="left"/>
      </w:pPr>
      <w:r>
        <w:rPr>
          <w:rFonts w:ascii="Times New Roman" w:hAnsi="Times New Roman" w:eastAsia="宋体"/>
          <w:b w:val="0"/>
          <w:sz w:val="21"/>
        </w:rPr>
        <w:t>[5] Bradski G. The OpenCV Library[J]. Dr. Dobb's Journal of Software Tools, 2000.</w:t>
      </w:r>
    </w:p>
    <w:p w14:paraId="3AD988C0">
      <w:pPr>
        <w:spacing w:line="300" w:lineRule="auto"/>
        <w:ind w:left="360" w:hanging="360"/>
        <w:jc w:val="left"/>
      </w:pPr>
      <w:r>
        <w:rPr>
          <w:rFonts w:ascii="Times New Roman" w:hAnsi="Times New Roman" w:eastAsia="宋体"/>
          <w:b w:val="0"/>
          <w:sz w:val="21"/>
        </w:rPr>
        <w:t>[6] Zuiderveld K. Contrast Limited Adaptive Histogram Equalization[A]. Graphics Gems IV[C]. Academic Press, 1994.</w:t>
      </w:r>
    </w:p>
    <w:p w14:paraId="7C2E3ADE">
      <w:pPr>
        <w:spacing w:line="300" w:lineRule="auto"/>
        <w:ind w:left="360" w:hanging="360"/>
        <w:jc w:val="left"/>
      </w:pPr>
      <w:r>
        <w:rPr>
          <w:rFonts w:ascii="Times New Roman" w:hAnsi="Times New Roman" w:eastAsia="宋体"/>
          <w:b w:val="0"/>
          <w:sz w:val="21"/>
        </w:rPr>
        <w:t>[7] Riverbank Computing. PyQt6 Documentation[EB/OL]. https://www.riverbankcomputing.com/static/Docs/PyQt6/.</w:t>
      </w:r>
    </w:p>
    <w:sectPr>
      <w:footerReference r:id="rId4" w:type="default"/>
      <w:pgSz w:w="11907" w:h="16839"/>
      <w:pgMar w:top="1440" w:right="1800" w:bottom="1440" w:left="1800" w:header="737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9578CCFC-15A7-4055-9BE5-639D40088F0A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2" w:fontKey="{00277436-532E-49A0-BF0F-2407A6E492DF}"/>
  </w:font>
  <w:font w:name="华文行楷">
    <w:altName w:val="华文行楷"/>
    <w:panose1 w:val="02010800040101010101"/>
    <w:charset w:val="86"/>
    <w:family w:val="auto"/>
    <w:pitch w:val="default"/>
    <w:sig w:usb0="00000001" w:usb1="080F0000" w:usb2="00000000" w:usb3="00000000" w:csb0="00040000" w:csb1="00000000"/>
    <w:embedRegular r:id="rId3" w:fontKey="{E21A78B0-B46A-4A78-8912-B08D9A6F6677}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4" w:fontKey="{07A203CA-79F6-4CA8-BE1D-FDA273DAC45F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5" w:fontKey="{7BAA07C7-232F-4D4E-86D7-C59B09D81E4B}"/>
  </w:font>
  <w:font w:name="WPSEMBED1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819969">
    <w:pPr>
      <w:pStyle w:val="5"/>
    </w:pPr>
    <w:r>
      <w:rPr>
        <w:sz w:val="18"/>
      </w:rPr>
      <w:pict>
        <v:shape id="_x0000_s4097" o:spid="_x0000_s4097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3DC37FD2">
                <w:pPr>
                  <w:pStyle w:val="5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  <w: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6</w:t>
                </w:r>
                <w:r>
                  <w:fldChar w:fldCharType="end"/>
                </w:r>
                <w: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7B6798">
    <w:pPr>
      <w:pStyle w:val="6"/>
      <w:jc w:val="center"/>
      <w:rPr>
        <w:rFonts w:hint="default" w:eastAsia="宋体"/>
        <w:sz w:val="20"/>
        <w:szCs w:val="20"/>
        <w:lang w:val="en-US" w:eastAsia="zh-CN"/>
      </w:rPr>
    </w:pPr>
    <w:r>
      <w:rPr>
        <w:rFonts w:hint="eastAsia"/>
        <w:sz w:val="20"/>
        <w:szCs w:val="20"/>
        <w:lang w:val="en-US" w:eastAsia="zh-CN"/>
      </w:rPr>
      <w:t>南华大学计算机学院-《数字图像处理与机器视觉》课程设计报告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saveSubset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2156"/>
    <w:rsid w:val="00031369"/>
    <w:rsid w:val="00055731"/>
    <w:rsid w:val="0005742B"/>
    <w:rsid w:val="00062A96"/>
    <w:rsid w:val="000B2411"/>
    <w:rsid w:val="000D7ED0"/>
    <w:rsid w:val="000F7AB6"/>
    <w:rsid w:val="00123C09"/>
    <w:rsid w:val="0013398C"/>
    <w:rsid w:val="00161919"/>
    <w:rsid w:val="001A5CA5"/>
    <w:rsid w:val="001B3044"/>
    <w:rsid w:val="001B551C"/>
    <w:rsid w:val="001C32EF"/>
    <w:rsid w:val="001D519F"/>
    <w:rsid w:val="001D6AB7"/>
    <w:rsid w:val="001F3FAE"/>
    <w:rsid w:val="0021537E"/>
    <w:rsid w:val="00245E2F"/>
    <w:rsid w:val="00257B36"/>
    <w:rsid w:val="0027634F"/>
    <w:rsid w:val="002E33CB"/>
    <w:rsid w:val="003046FB"/>
    <w:rsid w:val="0031427C"/>
    <w:rsid w:val="00316A16"/>
    <w:rsid w:val="00317033"/>
    <w:rsid w:val="0034301A"/>
    <w:rsid w:val="00372C59"/>
    <w:rsid w:val="0037516D"/>
    <w:rsid w:val="00377720"/>
    <w:rsid w:val="003A1087"/>
    <w:rsid w:val="003F61B8"/>
    <w:rsid w:val="00422179"/>
    <w:rsid w:val="00434597"/>
    <w:rsid w:val="004364E0"/>
    <w:rsid w:val="004476C2"/>
    <w:rsid w:val="00497083"/>
    <w:rsid w:val="004B452E"/>
    <w:rsid w:val="00501FA3"/>
    <w:rsid w:val="005079C2"/>
    <w:rsid w:val="0051087D"/>
    <w:rsid w:val="00527BB2"/>
    <w:rsid w:val="00535566"/>
    <w:rsid w:val="00552A67"/>
    <w:rsid w:val="005A1CF5"/>
    <w:rsid w:val="00602E3C"/>
    <w:rsid w:val="0060482B"/>
    <w:rsid w:val="00635F92"/>
    <w:rsid w:val="00675D34"/>
    <w:rsid w:val="00686E89"/>
    <w:rsid w:val="00687DFF"/>
    <w:rsid w:val="006A75A7"/>
    <w:rsid w:val="006F507B"/>
    <w:rsid w:val="007245DF"/>
    <w:rsid w:val="007313A4"/>
    <w:rsid w:val="00747170"/>
    <w:rsid w:val="00763B3D"/>
    <w:rsid w:val="00777CBA"/>
    <w:rsid w:val="007931D8"/>
    <w:rsid w:val="007B4481"/>
    <w:rsid w:val="007F395D"/>
    <w:rsid w:val="00806669"/>
    <w:rsid w:val="00866713"/>
    <w:rsid w:val="00876A53"/>
    <w:rsid w:val="00882FDB"/>
    <w:rsid w:val="00900130"/>
    <w:rsid w:val="00910E23"/>
    <w:rsid w:val="0092073E"/>
    <w:rsid w:val="00981A8D"/>
    <w:rsid w:val="009A67FD"/>
    <w:rsid w:val="009B4D10"/>
    <w:rsid w:val="009E65D5"/>
    <w:rsid w:val="009F09CC"/>
    <w:rsid w:val="00A25EE1"/>
    <w:rsid w:val="00A31EED"/>
    <w:rsid w:val="00A36637"/>
    <w:rsid w:val="00A6325E"/>
    <w:rsid w:val="00AE3817"/>
    <w:rsid w:val="00AE5C34"/>
    <w:rsid w:val="00B71358"/>
    <w:rsid w:val="00B774B8"/>
    <w:rsid w:val="00B844B0"/>
    <w:rsid w:val="00BA21CD"/>
    <w:rsid w:val="00BA47D7"/>
    <w:rsid w:val="00BC62DF"/>
    <w:rsid w:val="00BF2156"/>
    <w:rsid w:val="00C23949"/>
    <w:rsid w:val="00C25D75"/>
    <w:rsid w:val="00C306B5"/>
    <w:rsid w:val="00C32F36"/>
    <w:rsid w:val="00C44214"/>
    <w:rsid w:val="00C45C26"/>
    <w:rsid w:val="00C76F2C"/>
    <w:rsid w:val="00C84A20"/>
    <w:rsid w:val="00CF4119"/>
    <w:rsid w:val="00D17AFB"/>
    <w:rsid w:val="00D2033B"/>
    <w:rsid w:val="00D207A5"/>
    <w:rsid w:val="00DD1017"/>
    <w:rsid w:val="00DF029D"/>
    <w:rsid w:val="00E17682"/>
    <w:rsid w:val="00E2430F"/>
    <w:rsid w:val="00E441D3"/>
    <w:rsid w:val="00EA2100"/>
    <w:rsid w:val="00EA23D9"/>
    <w:rsid w:val="00EB18EA"/>
    <w:rsid w:val="00EB79D4"/>
    <w:rsid w:val="00EF0C67"/>
    <w:rsid w:val="00F11312"/>
    <w:rsid w:val="00F31381"/>
    <w:rsid w:val="00F71504"/>
    <w:rsid w:val="00F769A0"/>
    <w:rsid w:val="00FE3436"/>
    <w:rsid w:val="027D21EE"/>
    <w:rsid w:val="049D2D83"/>
    <w:rsid w:val="06D74006"/>
    <w:rsid w:val="099A2423"/>
    <w:rsid w:val="0B582EEA"/>
    <w:rsid w:val="0DCB704F"/>
    <w:rsid w:val="0DE24D2D"/>
    <w:rsid w:val="0E486B1F"/>
    <w:rsid w:val="0F7A3F85"/>
    <w:rsid w:val="12467A38"/>
    <w:rsid w:val="128B4FFF"/>
    <w:rsid w:val="15341ECB"/>
    <w:rsid w:val="15A94341"/>
    <w:rsid w:val="15B92F6C"/>
    <w:rsid w:val="15D66357"/>
    <w:rsid w:val="15DA1F93"/>
    <w:rsid w:val="167167B0"/>
    <w:rsid w:val="1853036D"/>
    <w:rsid w:val="18FD2239"/>
    <w:rsid w:val="1B342525"/>
    <w:rsid w:val="1D400438"/>
    <w:rsid w:val="1E377FF6"/>
    <w:rsid w:val="1F102EB9"/>
    <w:rsid w:val="20350909"/>
    <w:rsid w:val="21904172"/>
    <w:rsid w:val="23137077"/>
    <w:rsid w:val="252C3E32"/>
    <w:rsid w:val="271C40D2"/>
    <w:rsid w:val="27993B2D"/>
    <w:rsid w:val="27C375BA"/>
    <w:rsid w:val="2853091C"/>
    <w:rsid w:val="2A297180"/>
    <w:rsid w:val="2F79289E"/>
    <w:rsid w:val="33332E1D"/>
    <w:rsid w:val="357342D8"/>
    <w:rsid w:val="35D40574"/>
    <w:rsid w:val="38D943AF"/>
    <w:rsid w:val="3B4007CD"/>
    <w:rsid w:val="3F12205B"/>
    <w:rsid w:val="405F16F6"/>
    <w:rsid w:val="42CB1C08"/>
    <w:rsid w:val="43486AB9"/>
    <w:rsid w:val="4450684E"/>
    <w:rsid w:val="4CA40C75"/>
    <w:rsid w:val="4CAD5597"/>
    <w:rsid w:val="4F6722B5"/>
    <w:rsid w:val="4FB336EC"/>
    <w:rsid w:val="50395ABF"/>
    <w:rsid w:val="53A53779"/>
    <w:rsid w:val="54413B33"/>
    <w:rsid w:val="57FE314A"/>
    <w:rsid w:val="59077C93"/>
    <w:rsid w:val="59EC0E3C"/>
    <w:rsid w:val="60251BBC"/>
    <w:rsid w:val="66016E1B"/>
    <w:rsid w:val="6EBC1D3E"/>
    <w:rsid w:val="79100951"/>
    <w:rsid w:val="797B41A3"/>
    <w:rsid w:val="7B073F40"/>
    <w:rsid w:val="7BEC3A75"/>
    <w:rsid w:val="7C1C4BB6"/>
    <w:rsid w:val="7C6727F6"/>
    <w:rsid w:val="7D0B43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1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ate"/>
    <w:basedOn w:val="1"/>
    <w:next w:val="1"/>
    <w:link w:val="13"/>
    <w:qFormat/>
    <w:uiPriority w:val="0"/>
    <w:pPr>
      <w:ind w:left="100" w:leftChars="2500"/>
    </w:pPr>
  </w:style>
  <w:style w:type="paragraph" w:styleId="5">
    <w:name w:val="footer"/>
    <w:basedOn w:val="1"/>
    <w:link w:val="14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iPriority w:val="0"/>
  </w:style>
  <w:style w:type="paragraph" w:styleId="8">
    <w:name w:val="toc 2"/>
    <w:basedOn w:val="1"/>
    <w:next w:val="1"/>
    <w:uiPriority w:val="0"/>
    <w:pPr>
      <w:ind w:left="420" w:leftChars="200"/>
    </w:pPr>
  </w:style>
  <w:style w:type="table" w:styleId="10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  <w:bCs/>
    </w:rPr>
  </w:style>
  <w:style w:type="character" w:customStyle="1" w:styleId="13">
    <w:name w:val="日期 Char"/>
    <w:basedOn w:val="11"/>
    <w:link w:val="4"/>
    <w:uiPriority w:val="0"/>
    <w:rPr>
      <w:kern w:val="2"/>
      <w:sz w:val="21"/>
      <w:szCs w:val="24"/>
    </w:rPr>
  </w:style>
  <w:style w:type="character" w:customStyle="1" w:styleId="14">
    <w:name w:val="页脚 Char"/>
    <w:basedOn w:val="11"/>
    <w:link w:val="5"/>
    <w:uiPriority w:val="0"/>
    <w:rPr>
      <w:kern w:val="2"/>
      <w:sz w:val="18"/>
      <w:szCs w:val="18"/>
    </w:rPr>
  </w:style>
  <w:style w:type="character" w:customStyle="1" w:styleId="15">
    <w:name w:val="页眉 Char"/>
    <w:basedOn w:val="11"/>
    <w:link w:val="6"/>
    <w:uiPriority w:val="0"/>
    <w:rPr>
      <w:kern w:val="2"/>
      <w:sz w:val="18"/>
      <w:szCs w:val="18"/>
    </w:rPr>
  </w:style>
  <w:style w:type="paragraph" w:styleId="16">
    <w:name w:val="List Paragraph"/>
    <w:basedOn w:val="1"/>
    <w:qFormat/>
    <w:uiPriority w:val="34"/>
    <w:pPr>
      <w:ind w:firstLine="420" w:firstLineChars="200"/>
    </w:pPr>
    <w:rPr>
      <w:rFonts w:ascii="等线" w:hAnsi="等线" w:eastAsia="等线"/>
      <w:szCs w:val="22"/>
    </w:rPr>
  </w:style>
  <w:style w:type="paragraph" w:customStyle="1" w:styleId="17">
    <w:name w:val="_Style 1"/>
    <w:basedOn w:val="1"/>
    <w:qFormat/>
    <w:uiPriority w:val="34"/>
    <w:pPr>
      <w:ind w:firstLine="420" w:firstLineChars="200"/>
    </w:pPr>
  </w:style>
  <w:style w:type="paragraph" w:customStyle="1" w:styleId="18">
    <w:name w:val="heading 3"/>
    <w:basedOn w:val="3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6084</Words>
  <Characters>9840</Characters>
  <Lines>275</Lines>
  <Paragraphs>77</Paragraphs>
  <TotalTime>1</TotalTime>
  <ScaleCrop>false</ScaleCrop>
  <LinksUpToDate>false</LinksUpToDate>
  <CharactersWithSpaces>10653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2016-10-27T15:57:00Z</dcterms:created>
  <dc:creator>Administrator</dc:creator>
  <cp:lastModifiedBy>WPS_1686629638</cp:lastModifiedBy>
  <dcterms:modified xsi:type="dcterms:W3CDTF">2026-07-05T14:00:04Z</dcterms:modified>
  <cp:revision>112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eyJoZGlkIjoiM2JjZmY2MWI1YjMzZjYzZWNiNTlkY2E1YzZkMWY1YjYiLCJ1c2VySWQiOiIxNTAwNjUxNjg3In0=</vt:lpwstr>
  </property>
  <property fmtid="{D5CDD505-2E9C-101B-9397-08002B2CF9AE}" pid="4" name="ICV">
    <vt:lpwstr>75B318792A0B4355A3D141DB18F23C88_13</vt:lpwstr>
  </property>
</Properties>
</file>