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B0B2" w14:textId="77777777" w:rsidR="001F4F3A" w:rsidRDefault="001F4F3A" w:rsidP="001F4F3A">
      <w:pPr>
        <w:jc w:val="center"/>
        <w:rPr>
          <w:rFonts w:ascii="Arial" w:eastAsia="MS Mincho" w:hAnsi="Arial" w:cs="Arial"/>
          <w:b/>
          <w:sz w:val="28"/>
          <w:szCs w:val="28"/>
        </w:rPr>
      </w:pPr>
      <w:r>
        <w:rPr>
          <w:rFonts w:ascii="Arial" w:hAnsi="Arial" w:cs="Arial"/>
          <w:b/>
          <w:sz w:val="28"/>
          <w:szCs w:val="28"/>
        </w:rPr>
        <w:t xml:space="preserve">ME 755 </w:t>
      </w:r>
      <w:r>
        <w:rPr>
          <w:rFonts w:ascii="Arial" w:eastAsia="MS Mincho" w:hAnsi="Arial" w:cs="Arial"/>
          <w:b/>
          <w:sz w:val="28"/>
          <w:szCs w:val="28"/>
        </w:rPr>
        <w:t>Senior Design</w:t>
      </w:r>
    </w:p>
    <w:p w14:paraId="6E515DED" w14:textId="77777777" w:rsidR="001F4F3A" w:rsidRDefault="001F4F3A" w:rsidP="001F4F3A">
      <w:pPr>
        <w:jc w:val="center"/>
        <w:rPr>
          <w:rFonts w:ascii="Arial" w:eastAsia="MS Mincho" w:hAnsi="Arial" w:cs="Arial"/>
          <w:b/>
          <w:sz w:val="28"/>
          <w:szCs w:val="28"/>
        </w:rPr>
      </w:pPr>
      <w:r>
        <w:rPr>
          <w:rFonts w:ascii="Arial" w:eastAsia="MS Mincho" w:hAnsi="Arial" w:cs="Arial"/>
          <w:b/>
          <w:sz w:val="28"/>
          <w:szCs w:val="28"/>
        </w:rPr>
        <w:t>Fall 2017</w:t>
      </w:r>
    </w:p>
    <w:p w14:paraId="428D2EF4" w14:textId="77777777" w:rsidR="001F4F3A" w:rsidRDefault="001F4F3A" w:rsidP="001F4F3A">
      <w:pPr>
        <w:jc w:val="center"/>
        <w:rPr>
          <w:rFonts w:ascii="Arial" w:hAnsi="Arial" w:cs="Arial"/>
          <w:b/>
          <w:sz w:val="28"/>
          <w:szCs w:val="28"/>
        </w:rPr>
      </w:pPr>
      <w:r>
        <w:rPr>
          <w:rFonts w:ascii="Arial" w:hAnsi="Arial" w:cs="Arial"/>
          <w:b/>
          <w:sz w:val="28"/>
          <w:szCs w:val="28"/>
        </w:rPr>
        <w:t>Analyses</w:t>
      </w:r>
    </w:p>
    <w:p w14:paraId="3D4F292C" w14:textId="1A9FD767" w:rsidR="001F4F3A" w:rsidRDefault="001F4F3A" w:rsidP="001F4F3A">
      <w:pPr>
        <w:jc w:val="center"/>
        <w:rPr>
          <w:rFonts w:ascii="Arial" w:hAnsi="Arial" w:cs="Arial"/>
          <w:b/>
          <w:sz w:val="28"/>
          <w:szCs w:val="28"/>
        </w:rPr>
      </w:pPr>
      <w:r>
        <w:rPr>
          <w:rFonts w:ascii="Arial" w:hAnsi="Arial" w:cs="Arial"/>
          <w:b/>
          <w:sz w:val="28"/>
          <w:szCs w:val="28"/>
        </w:rPr>
        <w:t xml:space="preserve">Team </w:t>
      </w:r>
      <w:r>
        <w:rPr>
          <w:rFonts w:ascii="Arial" w:hAnsi="Arial" w:cs="Arial"/>
          <w:b/>
          <w:sz w:val="28"/>
          <w:szCs w:val="28"/>
        </w:rPr>
        <w:t>13</w:t>
      </w:r>
    </w:p>
    <w:p w14:paraId="20EB515B" w14:textId="77777777" w:rsidR="001F4F3A" w:rsidRDefault="001F4F3A" w:rsidP="001F4F3A">
      <w:pPr>
        <w:jc w:val="both"/>
        <w:rPr>
          <w:rFonts w:ascii="Times New Roman" w:hAnsi="Times New Roman" w:cs="Times New Roman"/>
          <w:sz w:val="24"/>
          <w:szCs w:val="24"/>
        </w:rPr>
      </w:pPr>
    </w:p>
    <w:p w14:paraId="7E9CD7C3" w14:textId="514BAC05" w:rsidR="001F4F3A" w:rsidRDefault="001F4F3A" w:rsidP="001F4F3A">
      <w:pPr>
        <w:jc w:val="both"/>
      </w:pPr>
      <w:r>
        <w:rPr>
          <w:b/>
        </w:rPr>
        <w:t>Project Name:</w:t>
      </w:r>
      <w:r>
        <w:rPr>
          <w:b/>
        </w:rPr>
        <w:tab/>
      </w:r>
      <w:r>
        <w:t>SEDS Rocket and Static Test Fire Rig Analysis</w:t>
      </w:r>
    </w:p>
    <w:p w14:paraId="620E4D86" w14:textId="77777777" w:rsidR="001F4F3A" w:rsidRDefault="001F4F3A" w:rsidP="001F4F3A">
      <w:pPr>
        <w:jc w:val="both"/>
      </w:pPr>
    </w:p>
    <w:p w14:paraId="59C0E6EB" w14:textId="0B0ED114" w:rsidR="001F4F3A" w:rsidRDefault="001F4F3A" w:rsidP="001F4F3A">
      <w:pPr>
        <w:jc w:val="both"/>
      </w:pPr>
      <w:r>
        <w:rPr>
          <w:b/>
        </w:rPr>
        <w:t>Team Members:</w:t>
      </w:r>
      <w:r>
        <w:tab/>
      </w:r>
      <w:r>
        <w:t>Reilly Webb</w:t>
      </w:r>
    </w:p>
    <w:p w14:paraId="5867AC06" w14:textId="41EA245E" w:rsidR="001F4F3A" w:rsidRDefault="001F4F3A" w:rsidP="001F4F3A">
      <w:pPr>
        <w:jc w:val="both"/>
      </w:pPr>
      <w:r>
        <w:tab/>
      </w:r>
      <w:r>
        <w:tab/>
      </w:r>
      <w:r>
        <w:tab/>
      </w:r>
      <w:r>
        <w:t>Nicholas Clegg</w:t>
      </w:r>
    </w:p>
    <w:p w14:paraId="1C3F362D" w14:textId="1432660D" w:rsidR="001F4F3A" w:rsidRDefault="001F4F3A" w:rsidP="001F4F3A">
      <w:pPr>
        <w:jc w:val="both"/>
      </w:pPr>
      <w:r>
        <w:tab/>
      </w:r>
      <w:r>
        <w:tab/>
      </w:r>
      <w:r>
        <w:tab/>
      </w:r>
      <w:r>
        <w:t>Keven Bucher</w:t>
      </w:r>
    </w:p>
    <w:p w14:paraId="400E2793" w14:textId="77777777" w:rsidR="001F4F3A" w:rsidRDefault="001F4F3A" w:rsidP="001F4F3A">
      <w:pPr>
        <w:jc w:val="both"/>
      </w:pPr>
    </w:p>
    <w:p w14:paraId="7A111A53" w14:textId="77777777" w:rsidR="001F4F3A" w:rsidRDefault="001F4F3A" w:rsidP="001F4F3A">
      <w:pPr>
        <w:jc w:val="both"/>
      </w:pPr>
      <w:r>
        <w:rPr>
          <w:b/>
        </w:rPr>
        <w:t>Project Sponsor:</w:t>
      </w:r>
      <w:r>
        <w:tab/>
        <w:t>Contact name (name of faculty if project sponsored by a faculty member)</w:t>
      </w:r>
    </w:p>
    <w:p w14:paraId="7D2BDFE1" w14:textId="77777777" w:rsidR="001F4F3A" w:rsidRDefault="001F4F3A" w:rsidP="001F4F3A">
      <w:pPr>
        <w:jc w:val="both"/>
      </w:pPr>
      <w:r>
        <w:tab/>
      </w:r>
      <w:r>
        <w:tab/>
      </w:r>
      <w:r>
        <w:tab/>
        <w:t>Contact email</w:t>
      </w:r>
    </w:p>
    <w:p w14:paraId="1738B327" w14:textId="77777777" w:rsidR="001F4F3A" w:rsidRDefault="001F4F3A" w:rsidP="001F4F3A">
      <w:pPr>
        <w:ind w:left="1440" w:firstLine="720"/>
        <w:jc w:val="both"/>
      </w:pPr>
      <w:r>
        <w:t>Company name (“UNH” if faculty)</w:t>
      </w:r>
    </w:p>
    <w:p w14:paraId="753D8EBF" w14:textId="77777777" w:rsidR="001F4F3A" w:rsidRDefault="001F4F3A" w:rsidP="001F4F3A">
      <w:pPr>
        <w:jc w:val="both"/>
      </w:pPr>
    </w:p>
    <w:p w14:paraId="559A1C56" w14:textId="19A55894" w:rsidR="001F4F3A" w:rsidRDefault="001F4F3A" w:rsidP="001F4F3A">
      <w:pPr>
        <w:jc w:val="both"/>
      </w:pPr>
      <w:r>
        <w:rPr>
          <w:b/>
        </w:rPr>
        <w:t>Faculty Advisor:</w:t>
      </w:r>
      <w:r>
        <w:tab/>
      </w:r>
      <w:r>
        <w:t>Todd Gross</w:t>
      </w:r>
    </w:p>
    <w:p w14:paraId="49D88113" w14:textId="20A0E3C8" w:rsidR="001F4F3A" w:rsidRDefault="001F4F3A" w:rsidP="00042EE8">
      <w:pPr>
        <w:spacing w:after="0" w:line="240" w:lineRule="auto"/>
        <w:rPr>
          <w:rFonts w:ascii="Times New Roman" w:eastAsia="Times New Roman" w:hAnsi="Times New Roman" w:cs="Times New Roman"/>
          <w:color w:val="000000"/>
          <w:u w:val="single"/>
        </w:rPr>
      </w:pPr>
    </w:p>
    <w:p w14:paraId="54BCE69E" w14:textId="77777777" w:rsidR="001F4F3A" w:rsidRDefault="001F4F3A" w:rsidP="00042EE8">
      <w:pPr>
        <w:spacing w:after="0" w:line="240" w:lineRule="auto"/>
        <w:rPr>
          <w:rFonts w:ascii="Times New Roman" w:eastAsia="Times New Roman" w:hAnsi="Times New Roman" w:cs="Times New Roman"/>
          <w:color w:val="000000"/>
          <w:u w:val="single"/>
        </w:rPr>
      </w:pPr>
    </w:p>
    <w:p w14:paraId="58465952" w14:textId="068F7DC4" w:rsidR="00042EE8" w:rsidRPr="00042EE8" w:rsidRDefault="00042EE8" w:rsidP="00042EE8">
      <w:pPr>
        <w:spacing w:after="0" w:line="240" w:lineRule="auto"/>
        <w:rPr>
          <w:rFonts w:ascii="Times New Roman" w:eastAsia="Times New Roman" w:hAnsi="Times New Roman" w:cs="Times New Roman"/>
          <w:sz w:val="24"/>
          <w:szCs w:val="24"/>
        </w:rPr>
      </w:pPr>
      <w:r w:rsidRPr="00042EE8">
        <w:rPr>
          <w:rFonts w:ascii="Times New Roman" w:eastAsia="Times New Roman" w:hAnsi="Times New Roman" w:cs="Times New Roman"/>
          <w:color w:val="000000"/>
          <w:u w:val="single"/>
        </w:rPr>
        <w:t>Introduction</w:t>
      </w:r>
    </w:p>
    <w:p w14:paraId="1DDD87FE" w14:textId="77777777" w:rsidR="00042EE8" w:rsidRPr="00042EE8" w:rsidRDefault="00042EE8" w:rsidP="00042EE8">
      <w:pPr>
        <w:spacing w:after="0" w:line="240" w:lineRule="auto"/>
        <w:rPr>
          <w:rFonts w:ascii="Times New Roman" w:eastAsia="Times New Roman" w:hAnsi="Times New Roman" w:cs="Times New Roman"/>
          <w:sz w:val="24"/>
          <w:szCs w:val="24"/>
        </w:rPr>
      </w:pPr>
    </w:p>
    <w:p w14:paraId="56B6CFA6" w14:textId="45C21CA3" w:rsidR="00042EE8" w:rsidRDefault="00042EE8" w:rsidP="001F4F3A">
      <w:pPr>
        <w:spacing w:after="0" w:line="360" w:lineRule="auto"/>
        <w:ind w:firstLine="720"/>
        <w:rPr>
          <w:rFonts w:ascii="Times New Roman" w:eastAsia="Times New Roman" w:hAnsi="Times New Roman" w:cs="Times New Roman"/>
          <w:color w:val="000000"/>
        </w:rPr>
      </w:pPr>
      <w:r w:rsidRPr="00042EE8">
        <w:rPr>
          <w:rFonts w:ascii="Times New Roman" w:eastAsia="Times New Roman" w:hAnsi="Times New Roman" w:cs="Times New Roman"/>
          <w:color w:val="000000"/>
        </w:rPr>
        <w:t xml:space="preserve">To successfully launch a two-stage, solid propellant rocket to the highest possible altitude, UNH SEDS must perform a multitude of analyses of varying complexity. The engineering team focuses on five major aspects of design. Two of the largest divisions are the </w:t>
      </w:r>
      <w:r>
        <w:rPr>
          <w:rFonts w:ascii="Times New Roman" w:eastAsia="Times New Roman" w:hAnsi="Times New Roman" w:cs="Times New Roman"/>
          <w:color w:val="000000"/>
        </w:rPr>
        <w:t>static test fire rig team and the aerodynamics team</w:t>
      </w:r>
      <w:r w:rsidRPr="00042EE8">
        <w:rPr>
          <w:rFonts w:ascii="Times New Roman" w:eastAsia="Times New Roman" w:hAnsi="Times New Roman" w:cs="Times New Roman"/>
          <w:color w:val="000000"/>
        </w:rPr>
        <w:t>. The following discussion will explain the problem-solving methods and analysis that each team has been implementing and what the future holds for each of the designs.</w:t>
      </w:r>
    </w:p>
    <w:p w14:paraId="0B537AEC" w14:textId="62DF9F45" w:rsidR="00042EE8" w:rsidRDefault="00042EE8" w:rsidP="001F4F3A">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first iteration of the design will be a single stage rocket. This single stage design will be launched many times before starting the design on the two-stage rocket to have sufficient confidence in experimental methods and to have a solid foundation of data in our test bed for comparison to our theoretical results. The following analysis is done for the design of this initial single stage rocket. </w:t>
      </w:r>
    </w:p>
    <w:p w14:paraId="37EDFCBF" w14:textId="40060DB1" w:rsidR="001F4F3A" w:rsidRDefault="001F4F3A" w:rsidP="001F4F3A">
      <w:pPr>
        <w:spacing w:after="0" w:line="360" w:lineRule="auto"/>
        <w:rPr>
          <w:rFonts w:ascii="Times New Roman" w:eastAsia="Times New Roman" w:hAnsi="Times New Roman" w:cs="Times New Roman"/>
          <w:color w:val="000000"/>
        </w:rPr>
      </w:pPr>
    </w:p>
    <w:p w14:paraId="43482521" w14:textId="77777777" w:rsidR="001F4F3A" w:rsidRPr="00042EE8" w:rsidRDefault="001F4F3A" w:rsidP="001F4F3A">
      <w:pPr>
        <w:spacing w:after="0" w:line="360" w:lineRule="auto"/>
        <w:rPr>
          <w:rFonts w:ascii="Times New Roman" w:eastAsia="Times New Roman" w:hAnsi="Times New Roman" w:cs="Times New Roman"/>
          <w:sz w:val="24"/>
          <w:szCs w:val="24"/>
        </w:rPr>
      </w:pPr>
    </w:p>
    <w:p w14:paraId="3E48EBDF" w14:textId="77777777" w:rsidR="00042EE8" w:rsidRPr="00042EE8" w:rsidRDefault="00042EE8" w:rsidP="00042EE8">
      <w:pPr>
        <w:spacing w:after="0" w:line="240" w:lineRule="auto"/>
        <w:rPr>
          <w:rFonts w:ascii="Times New Roman" w:eastAsia="Times New Roman" w:hAnsi="Times New Roman" w:cs="Times New Roman"/>
          <w:sz w:val="24"/>
          <w:szCs w:val="24"/>
        </w:rPr>
      </w:pPr>
    </w:p>
    <w:p w14:paraId="0E8D9851" w14:textId="77777777" w:rsidR="00042EE8" w:rsidRPr="00042EE8" w:rsidRDefault="00042EE8" w:rsidP="001F4F3A">
      <w:pPr>
        <w:spacing w:after="0" w:line="360" w:lineRule="auto"/>
        <w:jc w:val="center"/>
        <w:rPr>
          <w:rFonts w:ascii="Times New Roman" w:eastAsia="Times New Roman" w:hAnsi="Times New Roman" w:cs="Times New Roman"/>
          <w:sz w:val="24"/>
          <w:szCs w:val="24"/>
        </w:rPr>
      </w:pPr>
      <w:r w:rsidRPr="00042EE8">
        <w:rPr>
          <w:rFonts w:ascii="Times New Roman" w:eastAsia="Times New Roman" w:hAnsi="Times New Roman" w:cs="Times New Roman"/>
          <w:b/>
          <w:bCs/>
          <w:color w:val="000000"/>
        </w:rPr>
        <w:lastRenderedPageBreak/>
        <w:t>Static Test Fire</w:t>
      </w:r>
    </w:p>
    <w:p w14:paraId="691907C8" w14:textId="77777777" w:rsidR="00042EE8" w:rsidRPr="00042EE8" w:rsidRDefault="00042EE8" w:rsidP="001F4F3A">
      <w:pPr>
        <w:spacing w:after="0" w:line="360" w:lineRule="auto"/>
        <w:rPr>
          <w:rFonts w:ascii="Times New Roman" w:eastAsia="Times New Roman" w:hAnsi="Times New Roman" w:cs="Times New Roman"/>
          <w:sz w:val="24"/>
          <w:szCs w:val="24"/>
        </w:rPr>
      </w:pPr>
    </w:p>
    <w:p w14:paraId="004C71E1" w14:textId="77777777" w:rsidR="00042EE8" w:rsidRPr="00042EE8" w:rsidRDefault="00042EE8" w:rsidP="001F4F3A">
      <w:pPr>
        <w:spacing w:after="0" w:line="360" w:lineRule="auto"/>
        <w:rPr>
          <w:rFonts w:ascii="Times New Roman" w:eastAsia="Times New Roman" w:hAnsi="Times New Roman" w:cs="Times New Roman"/>
          <w:sz w:val="24"/>
          <w:szCs w:val="24"/>
        </w:rPr>
      </w:pPr>
      <w:r w:rsidRPr="00042EE8">
        <w:rPr>
          <w:rFonts w:ascii="Times New Roman" w:eastAsia="Times New Roman" w:hAnsi="Times New Roman" w:cs="Times New Roman"/>
          <w:color w:val="000000"/>
          <w:u w:val="single"/>
        </w:rPr>
        <w:t>Statement of Analysis</w:t>
      </w:r>
    </w:p>
    <w:p w14:paraId="0FB97FA3" w14:textId="77777777" w:rsidR="00042EE8" w:rsidRPr="00042EE8" w:rsidRDefault="00042EE8" w:rsidP="001F4F3A">
      <w:pPr>
        <w:spacing w:after="0" w:line="360" w:lineRule="auto"/>
        <w:rPr>
          <w:rFonts w:ascii="Times New Roman" w:eastAsia="Times New Roman" w:hAnsi="Times New Roman" w:cs="Times New Roman"/>
          <w:sz w:val="24"/>
          <w:szCs w:val="24"/>
        </w:rPr>
      </w:pPr>
    </w:p>
    <w:p w14:paraId="5A623AD9" w14:textId="6177A8BF" w:rsidR="00042EE8" w:rsidRPr="00042EE8" w:rsidRDefault="00042EE8" w:rsidP="001F4F3A">
      <w:pPr>
        <w:spacing w:after="0" w:line="360" w:lineRule="auto"/>
        <w:ind w:firstLine="720"/>
        <w:rPr>
          <w:rFonts w:ascii="Times New Roman" w:eastAsia="Times New Roman" w:hAnsi="Times New Roman" w:cs="Times New Roman"/>
          <w:sz w:val="24"/>
          <w:szCs w:val="24"/>
        </w:rPr>
      </w:pPr>
      <w:r w:rsidRPr="00042EE8">
        <w:rPr>
          <w:rFonts w:ascii="Times New Roman" w:eastAsia="Times New Roman" w:hAnsi="Times New Roman" w:cs="Times New Roman"/>
          <w:color w:val="000000"/>
        </w:rPr>
        <w:t xml:space="preserve">The static test fire rig is used for the sole reason of recovering thrust from the engine of our choosing. The test fire rig design will be used first for a </w:t>
      </w:r>
      <w:proofErr w:type="gramStart"/>
      <w:r w:rsidRPr="00042EE8">
        <w:rPr>
          <w:rFonts w:ascii="Times New Roman" w:eastAsia="Times New Roman" w:hAnsi="Times New Roman" w:cs="Times New Roman"/>
          <w:color w:val="000000"/>
        </w:rPr>
        <w:t>29 mm</w:t>
      </w:r>
      <w:proofErr w:type="gramEnd"/>
      <w:r w:rsidRPr="00042EE8">
        <w:rPr>
          <w:rFonts w:ascii="Times New Roman" w:eastAsia="Times New Roman" w:hAnsi="Times New Roman" w:cs="Times New Roman"/>
          <w:color w:val="000000"/>
        </w:rPr>
        <w:t xml:space="preserve"> solid rocket engine, and then afterwards for the future testing of larger diameter engines. After knowing a range of thrust our engine will produce, we can then implement the required gauge to calculate thrust. Knowing the performance of the engine will help us estimate the maximum </w:t>
      </w:r>
      <w:r>
        <w:rPr>
          <w:rFonts w:ascii="Times New Roman" w:eastAsia="Times New Roman" w:hAnsi="Times New Roman" w:cs="Times New Roman"/>
          <w:color w:val="000000"/>
        </w:rPr>
        <w:t xml:space="preserve">altitude </w:t>
      </w:r>
      <w:r w:rsidRPr="00042EE8">
        <w:rPr>
          <w:rFonts w:ascii="Times New Roman" w:eastAsia="Times New Roman" w:hAnsi="Times New Roman" w:cs="Times New Roman"/>
          <w:color w:val="000000"/>
        </w:rPr>
        <w:t>of the rocket.</w:t>
      </w:r>
    </w:p>
    <w:p w14:paraId="05788C9B" w14:textId="495F0AFA" w:rsidR="00042EE8" w:rsidRPr="00042EE8" w:rsidRDefault="00042EE8" w:rsidP="001F4F3A">
      <w:pPr>
        <w:spacing w:after="0" w:line="360" w:lineRule="auto"/>
        <w:ind w:firstLine="720"/>
        <w:rPr>
          <w:rFonts w:ascii="Times New Roman" w:eastAsia="Times New Roman" w:hAnsi="Times New Roman" w:cs="Times New Roman"/>
          <w:sz w:val="24"/>
          <w:szCs w:val="24"/>
        </w:rPr>
      </w:pPr>
      <w:r w:rsidRPr="00042EE8">
        <w:rPr>
          <w:rFonts w:ascii="Times New Roman" w:eastAsia="Times New Roman" w:hAnsi="Times New Roman" w:cs="Times New Roman"/>
          <w:color w:val="000000"/>
        </w:rPr>
        <w:t xml:space="preserve">The team will be using a 250 </w:t>
      </w:r>
      <w:proofErr w:type="spellStart"/>
      <w:r w:rsidRPr="00042EE8">
        <w:rPr>
          <w:rFonts w:ascii="Times New Roman" w:eastAsia="Times New Roman" w:hAnsi="Times New Roman" w:cs="Times New Roman"/>
          <w:color w:val="000000"/>
        </w:rPr>
        <w:t>lb</w:t>
      </w:r>
      <w:proofErr w:type="spellEnd"/>
      <w:r w:rsidRPr="00042EE8">
        <w:rPr>
          <w:rFonts w:ascii="Times New Roman" w:eastAsia="Times New Roman" w:hAnsi="Times New Roman" w:cs="Times New Roman"/>
          <w:color w:val="000000"/>
        </w:rPr>
        <w:t xml:space="preserve"> load cell for an approximated 300 N of thrust.  There are many benefits to a load cell, primarily</w:t>
      </w:r>
      <w:r>
        <w:rPr>
          <w:rFonts w:ascii="Times New Roman" w:eastAsia="Times New Roman" w:hAnsi="Times New Roman" w:cs="Times New Roman"/>
          <w:color w:val="000000"/>
        </w:rPr>
        <w:t xml:space="preserve"> that</w:t>
      </w:r>
      <w:r w:rsidRPr="00042EE8">
        <w:rPr>
          <w:rFonts w:ascii="Times New Roman" w:eastAsia="Times New Roman" w:hAnsi="Times New Roman" w:cs="Times New Roman"/>
          <w:color w:val="000000"/>
        </w:rPr>
        <w:t xml:space="preserve"> there is no calibration required, and </w:t>
      </w:r>
      <w:r>
        <w:rPr>
          <w:rFonts w:ascii="Times New Roman" w:eastAsia="Times New Roman" w:hAnsi="Times New Roman" w:cs="Times New Roman"/>
          <w:color w:val="000000"/>
        </w:rPr>
        <w:t>setup and implementation is simple</w:t>
      </w:r>
      <w:r w:rsidRPr="00042EE8">
        <w:rPr>
          <w:rFonts w:ascii="Times New Roman" w:eastAsia="Times New Roman" w:hAnsi="Times New Roman" w:cs="Times New Roman"/>
          <w:color w:val="000000"/>
        </w:rPr>
        <w:t xml:space="preserve">. </w:t>
      </w:r>
      <w:proofErr w:type="gramStart"/>
      <w:r w:rsidRPr="00042EE8">
        <w:rPr>
          <w:rFonts w:ascii="Times New Roman" w:eastAsia="Times New Roman" w:hAnsi="Times New Roman" w:cs="Times New Roman"/>
          <w:color w:val="000000"/>
        </w:rPr>
        <w:t>In order to</w:t>
      </w:r>
      <w:proofErr w:type="gramEnd"/>
      <w:r w:rsidRPr="00042EE8">
        <w:rPr>
          <w:rFonts w:ascii="Times New Roman" w:eastAsia="Times New Roman" w:hAnsi="Times New Roman" w:cs="Times New Roman"/>
          <w:color w:val="000000"/>
        </w:rPr>
        <w:t xml:space="preserve"> obtain thrust we will need to understand the inner workings of the load cell.  The load cell consists of 4 strain gauges in a Wheatstone bridge configuration. Two of the strain gauges are in tension while the other two are in compression creating a change in resistance that produces a change in voltage output. Our goal is to convert the given voltage to thrust using a given sensitivity.</w:t>
      </w:r>
    </w:p>
    <w:p w14:paraId="7CB6BFF7" w14:textId="77777777" w:rsidR="00042EE8" w:rsidRPr="00042EE8" w:rsidRDefault="00042EE8" w:rsidP="001F4F3A">
      <w:pPr>
        <w:spacing w:after="0" w:line="360" w:lineRule="auto"/>
        <w:rPr>
          <w:rFonts w:ascii="Times New Roman" w:eastAsia="Times New Roman" w:hAnsi="Times New Roman" w:cs="Times New Roman"/>
          <w:sz w:val="24"/>
          <w:szCs w:val="24"/>
        </w:rPr>
      </w:pPr>
    </w:p>
    <w:p w14:paraId="09EF66A3" w14:textId="77777777" w:rsidR="00042EE8" w:rsidRPr="00042EE8" w:rsidRDefault="00042EE8" w:rsidP="001F4F3A">
      <w:pPr>
        <w:spacing w:after="0" w:line="360" w:lineRule="auto"/>
        <w:rPr>
          <w:rFonts w:ascii="Times New Roman" w:eastAsia="Times New Roman" w:hAnsi="Times New Roman" w:cs="Times New Roman"/>
          <w:sz w:val="24"/>
          <w:szCs w:val="24"/>
        </w:rPr>
      </w:pPr>
      <w:r w:rsidRPr="00042EE8">
        <w:rPr>
          <w:rFonts w:ascii="Times New Roman" w:eastAsia="Times New Roman" w:hAnsi="Times New Roman" w:cs="Times New Roman"/>
          <w:color w:val="000000"/>
          <w:u w:val="single"/>
        </w:rPr>
        <w:t xml:space="preserve">Diagram </w:t>
      </w:r>
    </w:p>
    <w:p w14:paraId="40413117" w14:textId="77777777" w:rsidR="00042EE8" w:rsidRPr="00042EE8" w:rsidRDefault="00042EE8" w:rsidP="001F4F3A">
      <w:pPr>
        <w:spacing w:after="0" w:line="360" w:lineRule="auto"/>
        <w:rPr>
          <w:rFonts w:ascii="Times New Roman" w:eastAsia="Times New Roman" w:hAnsi="Times New Roman" w:cs="Times New Roman"/>
          <w:sz w:val="24"/>
          <w:szCs w:val="24"/>
        </w:rPr>
      </w:pPr>
    </w:p>
    <w:p w14:paraId="200509D6" w14:textId="77777777" w:rsidR="00042EE8" w:rsidRPr="00042EE8" w:rsidRDefault="00042EE8" w:rsidP="001F4F3A">
      <w:pPr>
        <w:spacing w:after="0" w:line="360" w:lineRule="auto"/>
        <w:rPr>
          <w:rFonts w:ascii="Times New Roman" w:eastAsia="Times New Roman" w:hAnsi="Times New Roman" w:cs="Times New Roman"/>
          <w:sz w:val="24"/>
          <w:szCs w:val="24"/>
        </w:rPr>
      </w:pPr>
      <w:r w:rsidRPr="00042EE8">
        <w:rPr>
          <w:rFonts w:ascii="Times New Roman" w:eastAsia="Times New Roman" w:hAnsi="Times New Roman" w:cs="Times New Roman"/>
          <w:color w:val="000000"/>
        </w:rPr>
        <w:t>    The following figure is a rough representation of the static test fire rig setup.</w:t>
      </w:r>
    </w:p>
    <w:p w14:paraId="7C571F58" w14:textId="11B647A2" w:rsidR="00042EE8" w:rsidRPr="00042EE8" w:rsidRDefault="00042EE8" w:rsidP="001F4F3A">
      <w:pPr>
        <w:spacing w:after="0" w:line="360" w:lineRule="auto"/>
        <w:jc w:val="center"/>
        <w:rPr>
          <w:rFonts w:ascii="Times New Roman" w:eastAsia="Times New Roman" w:hAnsi="Times New Roman" w:cs="Times New Roman"/>
          <w:sz w:val="24"/>
          <w:szCs w:val="24"/>
        </w:rPr>
      </w:pPr>
      <w:r w:rsidRPr="00042EE8">
        <w:rPr>
          <w:rFonts w:ascii="Times New Roman" w:eastAsia="Times New Roman" w:hAnsi="Times New Roman" w:cs="Times New Roman"/>
          <w:noProof/>
          <w:color w:val="000000"/>
        </w:rPr>
        <w:drawing>
          <wp:inline distT="0" distB="0" distL="0" distR="0" wp14:anchorId="3DD5A827" wp14:editId="2E4B16CB">
            <wp:extent cx="2114550" cy="2190750"/>
            <wp:effectExtent l="0" t="0" r="0" b="0"/>
            <wp:docPr id="4" name="Picture 4" descr="S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4550" cy="2190750"/>
                    </a:xfrm>
                    <a:prstGeom prst="rect">
                      <a:avLst/>
                    </a:prstGeom>
                    <a:noFill/>
                    <a:ln>
                      <a:noFill/>
                    </a:ln>
                  </pic:spPr>
                </pic:pic>
              </a:graphicData>
            </a:graphic>
          </wp:inline>
        </w:drawing>
      </w:r>
    </w:p>
    <w:p w14:paraId="355A738C" w14:textId="77777777" w:rsidR="00042EE8" w:rsidRPr="00042EE8" w:rsidRDefault="00042EE8" w:rsidP="001F4F3A">
      <w:pPr>
        <w:spacing w:after="0" w:line="360" w:lineRule="auto"/>
        <w:jc w:val="center"/>
        <w:rPr>
          <w:rFonts w:ascii="Times New Roman" w:eastAsia="Times New Roman" w:hAnsi="Times New Roman" w:cs="Times New Roman"/>
          <w:sz w:val="24"/>
          <w:szCs w:val="24"/>
        </w:rPr>
      </w:pPr>
      <w:r w:rsidRPr="00042EE8">
        <w:rPr>
          <w:rFonts w:ascii="Times New Roman" w:eastAsia="Times New Roman" w:hAnsi="Times New Roman" w:cs="Times New Roman"/>
          <w:i/>
          <w:iCs/>
          <w:color w:val="000000"/>
        </w:rPr>
        <w:t>Figure 1: Static Test Fire Rig</w:t>
      </w:r>
    </w:p>
    <w:p w14:paraId="6A0F9002" w14:textId="77777777" w:rsidR="00042EE8" w:rsidRPr="00042EE8" w:rsidRDefault="00042EE8" w:rsidP="001F4F3A">
      <w:pPr>
        <w:spacing w:after="0" w:line="360" w:lineRule="auto"/>
        <w:rPr>
          <w:rFonts w:ascii="Times New Roman" w:eastAsia="Times New Roman" w:hAnsi="Times New Roman" w:cs="Times New Roman"/>
          <w:sz w:val="24"/>
          <w:szCs w:val="24"/>
        </w:rPr>
      </w:pPr>
    </w:p>
    <w:p w14:paraId="721487DF" w14:textId="5E34EE16" w:rsidR="00042EE8" w:rsidRPr="00042EE8" w:rsidRDefault="00042EE8" w:rsidP="001F4F3A">
      <w:pPr>
        <w:spacing w:after="0" w:line="360" w:lineRule="auto"/>
        <w:ind w:firstLine="720"/>
        <w:rPr>
          <w:rFonts w:ascii="Times New Roman" w:eastAsia="Times New Roman" w:hAnsi="Times New Roman" w:cs="Times New Roman"/>
          <w:sz w:val="24"/>
          <w:szCs w:val="24"/>
        </w:rPr>
      </w:pPr>
      <w:r w:rsidRPr="00042EE8">
        <w:rPr>
          <w:rFonts w:ascii="Times New Roman" w:eastAsia="Times New Roman" w:hAnsi="Times New Roman" w:cs="Times New Roman"/>
          <w:color w:val="000000"/>
        </w:rPr>
        <w:t xml:space="preserve">The rocket motor will be tightly secured inside of a cylindrical casing that will have an inside diameter of 54 mm. The test fire rig will be used for testing various motor diameters for multiple rocket projects. For our first analysis, a </w:t>
      </w:r>
      <w:proofErr w:type="gramStart"/>
      <w:r w:rsidRPr="00042EE8">
        <w:rPr>
          <w:rFonts w:ascii="Times New Roman" w:eastAsia="Times New Roman" w:hAnsi="Times New Roman" w:cs="Times New Roman"/>
          <w:color w:val="000000"/>
        </w:rPr>
        <w:t>29 mm</w:t>
      </w:r>
      <w:proofErr w:type="gramEnd"/>
      <w:r w:rsidRPr="00042EE8">
        <w:rPr>
          <w:rFonts w:ascii="Times New Roman" w:eastAsia="Times New Roman" w:hAnsi="Times New Roman" w:cs="Times New Roman"/>
          <w:color w:val="000000"/>
        </w:rPr>
        <w:t xml:space="preserve"> motor will be analyzed. The load cell will screw into both the </w:t>
      </w:r>
      <w:r w:rsidRPr="00042EE8">
        <w:rPr>
          <w:rFonts w:ascii="Times New Roman" w:eastAsia="Times New Roman" w:hAnsi="Times New Roman" w:cs="Times New Roman"/>
          <w:color w:val="000000"/>
        </w:rPr>
        <w:lastRenderedPageBreak/>
        <w:t>steel base plate and steel casing assembly. Set screws may be utilized to provide tighter motor fitment and discourage movement inside the casing. The engine will ignite, expel exhaust gases upwards, and result in a downward force on the load cell. In conjunction with LabView, the load cell will record voltage and time data.</w:t>
      </w:r>
    </w:p>
    <w:p w14:paraId="18AD6C7A" w14:textId="77777777" w:rsidR="00042EE8" w:rsidRPr="00042EE8" w:rsidRDefault="00042EE8" w:rsidP="001F4F3A">
      <w:pPr>
        <w:spacing w:after="0" w:line="360" w:lineRule="auto"/>
        <w:rPr>
          <w:rFonts w:ascii="Times New Roman" w:eastAsia="Times New Roman" w:hAnsi="Times New Roman" w:cs="Times New Roman"/>
        </w:rPr>
      </w:pPr>
      <w:r w:rsidRPr="00042EE8">
        <w:rPr>
          <w:rFonts w:ascii="Times New Roman" w:eastAsia="Times New Roman" w:hAnsi="Times New Roman" w:cs="Times New Roman"/>
          <w:color w:val="000000"/>
        </w:rPr>
        <w:t xml:space="preserve">    </w:t>
      </w:r>
    </w:p>
    <w:p w14:paraId="50273E8A" w14:textId="77777777" w:rsidR="00042EE8" w:rsidRPr="00042EE8" w:rsidRDefault="00042EE8" w:rsidP="001F4F3A">
      <w:pPr>
        <w:spacing w:after="0" w:line="360" w:lineRule="auto"/>
        <w:rPr>
          <w:rFonts w:ascii="Times New Roman" w:eastAsia="Times New Roman" w:hAnsi="Times New Roman" w:cs="Times New Roman"/>
        </w:rPr>
      </w:pPr>
      <w:r w:rsidRPr="00042EE8">
        <w:rPr>
          <w:rFonts w:ascii="Times New Roman" w:eastAsia="Times New Roman" w:hAnsi="Times New Roman" w:cs="Times New Roman"/>
          <w:color w:val="000000"/>
          <w:u w:val="single"/>
        </w:rPr>
        <w:t>Assumptions</w:t>
      </w:r>
    </w:p>
    <w:p w14:paraId="0C971325" w14:textId="77777777" w:rsidR="00042EE8" w:rsidRPr="00042EE8" w:rsidRDefault="00042EE8" w:rsidP="001F4F3A">
      <w:pPr>
        <w:spacing w:after="0" w:line="360" w:lineRule="auto"/>
        <w:rPr>
          <w:rFonts w:ascii="Times New Roman" w:eastAsia="Times New Roman" w:hAnsi="Times New Roman" w:cs="Times New Roman"/>
        </w:rPr>
      </w:pPr>
    </w:p>
    <w:p w14:paraId="1AC63235" w14:textId="2EE5E489" w:rsidR="00042EE8" w:rsidRPr="00042EE8" w:rsidRDefault="00042EE8" w:rsidP="001F4F3A">
      <w:pPr>
        <w:spacing w:after="0" w:line="360" w:lineRule="auto"/>
        <w:ind w:firstLine="720"/>
        <w:rPr>
          <w:rFonts w:ascii="Times New Roman" w:eastAsia="Times New Roman" w:hAnsi="Times New Roman" w:cs="Times New Roman"/>
        </w:rPr>
      </w:pPr>
      <w:r w:rsidRPr="00042EE8">
        <w:rPr>
          <w:rFonts w:ascii="Times New Roman" w:eastAsia="Times New Roman" w:hAnsi="Times New Roman" w:cs="Times New Roman"/>
          <w:color w:val="000000"/>
        </w:rPr>
        <w:t xml:space="preserve">For the analysis, the assumption will be made that the force of the rocket is only in the vertical direction, with no horizontal dependence </w:t>
      </w:r>
      <w:r w:rsidRPr="007B54F7">
        <w:rPr>
          <w:rFonts w:ascii="Times New Roman" w:eastAsia="Times New Roman" w:hAnsi="Times New Roman" w:cs="Times New Roman"/>
          <w:color w:val="000000"/>
        </w:rPr>
        <w:t>considered</w:t>
      </w:r>
      <w:r w:rsidRPr="00042EE8">
        <w:rPr>
          <w:rFonts w:ascii="Times New Roman" w:eastAsia="Times New Roman" w:hAnsi="Times New Roman" w:cs="Times New Roman"/>
          <w:color w:val="000000"/>
        </w:rPr>
        <w:t>.  The sensitivity of the given load cell is assumed to be exact. We are assuming the force on the bottom casing will be fully recovered by the load cell placed beneath</w:t>
      </w:r>
    </w:p>
    <w:p w14:paraId="4080E4D5" w14:textId="77777777" w:rsidR="00042EE8" w:rsidRPr="00042EE8" w:rsidRDefault="00042EE8" w:rsidP="00042EE8">
      <w:pPr>
        <w:spacing w:after="0" w:line="240" w:lineRule="auto"/>
        <w:rPr>
          <w:rFonts w:ascii="Times New Roman" w:eastAsia="Times New Roman" w:hAnsi="Times New Roman" w:cs="Times New Roman"/>
        </w:rPr>
      </w:pPr>
    </w:p>
    <w:p w14:paraId="2BD7A775" w14:textId="77777777" w:rsidR="00042EE8" w:rsidRPr="00042EE8" w:rsidRDefault="00042EE8" w:rsidP="001F4F3A">
      <w:pPr>
        <w:spacing w:after="0" w:line="360" w:lineRule="auto"/>
        <w:rPr>
          <w:rFonts w:ascii="Times New Roman" w:eastAsia="Times New Roman" w:hAnsi="Times New Roman" w:cs="Times New Roman"/>
        </w:rPr>
      </w:pPr>
      <w:r w:rsidRPr="00042EE8">
        <w:rPr>
          <w:rFonts w:ascii="Times New Roman" w:eastAsia="Times New Roman" w:hAnsi="Times New Roman" w:cs="Times New Roman"/>
          <w:color w:val="000000"/>
          <w:u w:val="single"/>
        </w:rPr>
        <w:t>Governing Equations and Calculations</w:t>
      </w:r>
    </w:p>
    <w:p w14:paraId="0B3FF272" w14:textId="77777777" w:rsidR="00042EE8" w:rsidRPr="00042EE8" w:rsidRDefault="00042EE8" w:rsidP="001F4F3A">
      <w:pPr>
        <w:spacing w:after="0" w:line="360" w:lineRule="auto"/>
        <w:rPr>
          <w:rFonts w:ascii="Times New Roman" w:eastAsia="Times New Roman" w:hAnsi="Times New Roman" w:cs="Times New Roman"/>
        </w:rPr>
      </w:pPr>
    </w:p>
    <w:p w14:paraId="2F44C912" w14:textId="6816B32D" w:rsidR="00042EE8" w:rsidRPr="00042EE8" w:rsidRDefault="00042EE8" w:rsidP="001F4F3A">
      <w:pPr>
        <w:spacing w:after="0" w:line="360" w:lineRule="auto"/>
        <w:ind w:firstLine="720"/>
        <w:rPr>
          <w:rFonts w:ascii="Times New Roman" w:eastAsia="Times New Roman" w:hAnsi="Times New Roman" w:cs="Times New Roman"/>
        </w:rPr>
      </w:pPr>
      <w:r w:rsidRPr="00042EE8">
        <w:rPr>
          <w:rFonts w:ascii="Times New Roman" w:eastAsia="Times New Roman" w:hAnsi="Times New Roman" w:cs="Times New Roman"/>
          <w:color w:val="000000"/>
        </w:rPr>
        <w:t xml:space="preserve">The force that the engine will apply on the load cell will be expressed as </w:t>
      </w:r>
      <w:r w:rsidRPr="00042EE8">
        <w:rPr>
          <w:rFonts w:ascii="Times New Roman" w:eastAsia="Times New Roman" w:hAnsi="Times New Roman" w:cs="Times New Roman"/>
          <w:i/>
          <w:iCs/>
          <w:color w:val="000000"/>
        </w:rPr>
        <w:t>F = ma</w:t>
      </w:r>
      <w:r w:rsidRPr="00042EE8">
        <w:rPr>
          <w:rFonts w:ascii="Times New Roman" w:eastAsia="Times New Roman" w:hAnsi="Times New Roman" w:cs="Times New Roman"/>
          <w:color w:val="000000"/>
        </w:rPr>
        <w:t>. Where F is</w:t>
      </w:r>
      <w:r w:rsidRPr="007B54F7">
        <w:rPr>
          <w:rFonts w:ascii="Times New Roman" w:eastAsia="Times New Roman" w:hAnsi="Times New Roman" w:cs="Times New Roman"/>
          <w:color w:val="000000"/>
        </w:rPr>
        <w:t xml:space="preserve"> force, m is the mass of the</w:t>
      </w:r>
      <w:r w:rsidRPr="00042EE8">
        <w:rPr>
          <w:rFonts w:ascii="Times New Roman" w:eastAsia="Times New Roman" w:hAnsi="Times New Roman" w:cs="Times New Roman"/>
          <w:color w:val="000000"/>
        </w:rPr>
        <w:t xml:space="preserve"> motor, and a is the acceleration of the motor. The output given by the load cell will be in voltage and can be converted to force. The resulting thrust response will be found as a function of time. The sensitivity is 3.4 mV/V at full scale. With an excitation voltage of 10 V we will receive 34 mV output for a 250 </w:t>
      </w:r>
      <w:proofErr w:type="spellStart"/>
      <w:r w:rsidRPr="00042EE8">
        <w:rPr>
          <w:rFonts w:ascii="Times New Roman" w:eastAsia="Times New Roman" w:hAnsi="Times New Roman" w:cs="Times New Roman"/>
          <w:color w:val="000000"/>
        </w:rPr>
        <w:t>lb</w:t>
      </w:r>
      <w:proofErr w:type="spellEnd"/>
      <w:r w:rsidRPr="00042EE8">
        <w:rPr>
          <w:rFonts w:ascii="Times New Roman" w:eastAsia="Times New Roman" w:hAnsi="Times New Roman" w:cs="Times New Roman"/>
          <w:color w:val="000000"/>
        </w:rPr>
        <w:t xml:space="preserve"> input, and using an amplifier with a gain of 100 the final output will be 3.4 V. We will find that there is .0136 V per pound of force. Using this </w:t>
      </w:r>
      <w:proofErr w:type="gramStart"/>
      <w:r w:rsidRPr="00042EE8">
        <w:rPr>
          <w:rFonts w:ascii="Times New Roman" w:eastAsia="Times New Roman" w:hAnsi="Times New Roman" w:cs="Times New Roman"/>
          <w:color w:val="000000"/>
        </w:rPr>
        <w:t>relation</w:t>
      </w:r>
      <w:proofErr w:type="gramEnd"/>
      <w:r w:rsidRPr="00042EE8">
        <w:rPr>
          <w:rFonts w:ascii="Times New Roman" w:eastAsia="Times New Roman" w:hAnsi="Times New Roman" w:cs="Times New Roman"/>
          <w:color w:val="000000"/>
        </w:rPr>
        <w:t xml:space="preserve"> we can convert the voltage output to thrust. After calculating thrust, the impulse of the rocket engine can also be found by the relationship: </w:t>
      </w:r>
      <w:r w:rsidRPr="00042EE8">
        <w:rPr>
          <w:rFonts w:ascii="Times New Roman" w:eastAsia="Times New Roman" w:hAnsi="Times New Roman" w:cs="Times New Roman"/>
          <w:i/>
          <w:iCs/>
          <w:color w:val="000000"/>
        </w:rPr>
        <w:t>Impulse</w:t>
      </w:r>
      <w:r w:rsidRPr="00042EE8">
        <w:rPr>
          <w:rFonts w:ascii="Times New Roman" w:eastAsia="Times New Roman" w:hAnsi="Times New Roman" w:cs="Times New Roman"/>
          <w:color w:val="000000"/>
        </w:rPr>
        <w:t xml:space="preserve"> = </w:t>
      </w:r>
      <w:r w:rsidRPr="00042EE8">
        <w:rPr>
          <w:rFonts w:ascii="Times New Roman" w:eastAsia="Times New Roman" w:hAnsi="Times New Roman" w:cs="Times New Roman"/>
          <w:i/>
          <w:iCs/>
          <w:color w:val="000000"/>
        </w:rPr>
        <w:t>Thrust</w:t>
      </w:r>
      <w:r w:rsidRPr="00042EE8">
        <w:rPr>
          <w:rFonts w:ascii="Times New Roman" w:eastAsia="Times New Roman" w:hAnsi="Times New Roman" w:cs="Times New Roman"/>
          <w:color w:val="000000"/>
        </w:rPr>
        <w:t xml:space="preserve"> x </w:t>
      </w:r>
      <w:r w:rsidRPr="00042EE8">
        <w:rPr>
          <w:rFonts w:ascii="Times New Roman" w:eastAsia="Times New Roman" w:hAnsi="Times New Roman" w:cs="Times New Roman"/>
          <w:i/>
          <w:iCs/>
          <w:color w:val="000000"/>
        </w:rPr>
        <w:t>Time.</w:t>
      </w:r>
    </w:p>
    <w:p w14:paraId="7CE28037" w14:textId="77777777" w:rsidR="00042EE8" w:rsidRPr="00042EE8" w:rsidRDefault="00042EE8" w:rsidP="001F4F3A">
      <w:pPr>
        <w:spacing w:after="0" w:line="360" w:lineRule="auto"/>
        <w:rPr>
          <w:rFonts w:ascii="Times New Roman" w:eastAsia="Times New Roman" w:hAnsi="Times New Roman" w:cs="Times New Roman"/>
        </w:rPr>
      </w:pPr>
    </w:p>
    <w:p w14:paraId="185DC587" w14:textId="77777777" w:rsidR="00042EE8" w:rsidRPr="00042EE8" w:rsidRDefault="00042EE8" w:rsidP="001F4F3A">
      <w:pPr>
        <w:spacing w:after="0" w:line="360" w:lineRule="auto"/>
        <w:rPr>
          <w:rFonts w:ascii="Times New Roman" w:eastAsia="Times New Roman" w:hAnsi="Times New Roman" w:cs="Times New Roman"/>
        </w:rPr>
      </w:pPr>
      <w:r w:rsidRPr="00042EE8">
        <w:rPr>
          <w:rFonts w:ascii="Times New Roman" w:eastAsia="Times New Roman" w:hAnsi="Times New Roman" w:cs="Times New Roman"/>
          <w:color w:val="000000"/>
          <w:u w:val="single"/>
        </w:rPr>
        <w:t>Solutions and Results</w:t>
      </w:r>
    </w:p>
    <w:p w14:paraId="606F9625" w14:textId="77777777" w:rsidR="00042EE8" w:rsidRPr="00042EE8" w:rsidRDefault="00042EE8" w:rsidP="001F4F3A">
      <w:pPr>
        <w:spacing w:after="0" w:line="360" w:lineRule="auto"/>
        <w:rPr>
          <w:rFonts w:ascii="Times New Roman" w:eastAsia="Times New Roman" w:hAnsi="Times New Roman" w:cs="Times New Roman"/>
        </w:rPr>
      </w:pPr>
    </w:p>
    <w:p w14:paraId="33DFFBEF" w14:textId="68468B90" w:rsidR="00042EE8" w:rsidRPr="00042EE8" w:rsidRDefault="00042EE8" w:rsidP="001F4F3A">
      <w:pPr>
        <w:spacing w:after="0" w:line="360" w:lineRule="auto"/>
        <w:rPr>
          <w:rFonts w:ascii="Times New Roman" w:eastAsia="Times New Roman" w:hAnsi="Times New Roman" w:cs="Times New Roman"/>
        </w:rPr>
      </w:pPr>
      <w:r w:rsidRPr="00042EE8">
        <w:rPr>
          <w:rFonts w:ascii="Times New Roman" w:eastAsia="Times New Roman" w:hAnsi="Times New Roman" w:cs="Times New Roman"/>
          <w:color w:val="000000"/>
        </w:rPr>
        <w:t xml:space="preserve">We expect to record a thrust vs time curve </w:t>
      </w:r>
      <w:proofErr w:type="gramStart"/>
      <w:r w:rsidRPr="00042EE8">
        <w:rPr>
          <w:rFonts w:ascii="Times New Roman" w:eastAsia="Times New Roman" w:hAnsi="Times New Roman" w:cs="Times New Roman"/>
          <w:color w:val="000000"/>
        </w:rPr>
        <w:t>similar to</w:t>
      </w:r>
      <w:proofErr w:type="gramEnd"/>
      <w:r w:rsidRPr="00042EE8">
        <w:rPr>
          <w:rFonts w:ascii="Times New Roman" w:eastAsia="Times New Roman" w:hAnsi="Times New Roman" w:cs="Times New Roman"/>
          <w:color w:val="000000"/>
        </w:rPr>
        <w:t xml:space="preserve"> the following figure:</w:t>
      </w:r>
    </w:p>
    <w:p w14:paraId="32D0C848" w14:textId="48F4D73E" w:rsidR="00042EE8" w:rsidRPr="00042EE8" w:rsidRDefault="00042EE8" w:rsidP="00042EE8">
      <w:pPr>
        <w:spacing w:after="0" w:line="240" w:lineRule="auto"/>
        <w:jc w:val="center"/>
        <w:rPr>
          <w:rFonts w:ascii="Times New Roman" w:eastAsia="Times New Roman" w:hAnsi="Times New Roman" w:cs="Times New Roman"/>
        </w:rPr>
      </w:pPr>
      <w:r w:rsidRPr="007B54F7">
        <w:rPr>
          <w:rFonts w:ascii="Times New Roman" w:eastAsia="Times New Roman" w:hAnsi="Times New Roman" w:cs="Times New Roman"/>
          <w:noProof/>
          <w:color w:val="000000"/>
        </w:rPr>
        <w:lastRenderedPageBreak/>
        <w:drawing>
          <wp:inline distT="0" distB="0" distL="0" distR="0" wp14:anchorId="48A0B4D6" wp14:editId="0108C832">
            <wp:extent cx="3495675" cy="2762250"/>
            <wp:effectExtent l="0" t="0" r="9525" b="0"/>
            <wp:docPr id="3" name="Picture 3" descr="Image result for 300 N rocket engine thrus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300 N rocket engine thrust cur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762250"/>
                    </a:xfrm>
                    <a:prstGeom prst="rect">
                      <a:avLst/>
                    </a:prstGeom>
                    <a:noFill/>
                    <a:ln>
                      <a:noFill/>
                    </a:ln>
                  </pic:spPr>
                </pic:pic>
              </a:graphicData>
            </a:graphic>
          </wp:inline>
        </w:drawing>
      </w:r>
    </w:p>
    <w:p w14:paraId="0EA03E70" w14:textId="77777777" w:rsidR="00042EE8" w:rsidRPr="00042EE8" w:rsidRDefault="00042EE8" w:rsidP="00042EE8">
      <w:pPr>
        <w:spacing w:after="0" w:line="240" w:lineRule="auto"/>
        <w:jc w:val="center"/>
        <w:rPr>
          <w:rFonts w:ascii="Times New Roman" w:eastAsia="Times New Roman" w:hAnsi="Times New Roman" w:cs="Times New Roman"/>
        </w:rPr>
      </w:pPr>
      <w:r w:rsidRPr="00042EE8">
        <w:rPr>
          <w:rFonts w:ascii="Times New Roman" w:eastAsia="Times New Roman" w:hAnsi="Times New Roman" w:cs="Times New Roman"/>
          <w:i/>
          <w:iCs/>
          <w:color w:val="000000"/>
        </w:rPr>
        <w:t>Figure 2: Force vs Time</w:t>
      </w:r>
    </w:p>
    <w:p w14:paraId="3487FEB8" w14:textId="77777777" w:rsidR="00042EE8" w:rsidRPr="00042EE8" w:rsidRDefault="00042EE8" w:rsidP="00042EE8">
      <w:pPr>
        <w:spacing w:after="0" w:line="240" w:lineRule="auto"/>
        <w:rPr>
          <w:rFonts w:ascii="Times New Roman" w:eastAsia="Times New Roman" w:hAnsi="Times New Roman" w:cs="Times New Roman"/>
        </w:rPr>
      </w:pPr>
    </w:p>
    <w:p w14:paraId="60439CE1" w14:textId="6406573C" w:rsidR="00042EE8" w:rsidRPr="00042EE8" w:rsidRDefault="00042EE8" w:rsidP="001F4F3A">
      <w:pPr>
        <w:spacing w:after="0" w:line="360" w:lineRule="auto"/>
        <w:ind w:firstLine="720"/>
        <w:rPr>
          <w:rFonts w:ascii="Times New Roman" w:eastAsia="Times New Roman" w:hAnsi="Times New Roman" w:cs="Times New Roman"/>
        </w:rPr>
      </w:pPr>
      <w:r w:rsidRPr="00042EE8">
        <w:rPr>
          <w:rFonts w:ascii="Times New Roman" w:eastAsia="Times New Roman" w:hAnsi="Times New Roman" w:cs="Times New Roman"/>
          <w:color w:val="000000"/>
        </w:rPr>
        <w:t>As seen from the figure above, the maximum thrust of the engine will be reached well within the first second, and thrust will see a slow decrease in the consecutive seconds of the launch. This is standard response for the selected engine type being tested and experimental results are expected to be very similar. Additionally, from the measured thrust curve, the impulse of the engine can be determined as well. The rocketry competition limits total impulse at 640 N-s. Having a two-stage rocket means that the combi</w:t>
      </w:r>
      <w:r w:rsidRPr="007B54F7">
        <w:rPr>
          <w:rFonts w:ascii="Times New Roman" w:eastAsia="Times New Roman" w:hAnsi="Times New Roman" w:cs="Times New Roman"/>
          <w:color w:val="000000"/>
        </w:rPr>
        <w:t>ned impulse of both engines can</w:t>
      </w:r>
      <w:r w:rsidRPr="00042EE8">
        <w:rPr>
          <w:rFonts w:ascii="Times New Roman" w:eastAsia="Times New Roman" w:hAnsi="Times New Roman" w:cs="Times New Roman"/>
          <w:color w:val="000000"/>
        </w:rPr>
        <w:t>not exceed this.</w:t>
      </w:r>
    </w:p>
    <w:p w14:paraId="49E63356" w14:textId="49892B04" w:rsidR="00042EE8" w:rsidRPr="007B54F7" w:rsidRDefault="00042EE8" w:rsidP="001F4F3A">
      <w:pPr>
        <w:spacing w:line="360" w:lineRule="auto"/>
        <w:rPr>
          <w:rFonts w:ascii="Times New Roman" w:hAnsi="Times New Roman" w:cs="Times New Roman"/>
        </w:rPr>
      </w:pPr>
    </w:p>
    <w:p w14:paraId="4A419DCB" w14:textId="77777777" w:rsidR="00042EE8" w:rsidRPr="007B54F7" w:rsidRDefault="00042EE8" w:rsidP="001F4F3A">
      <w:pPr>
        <w:spacing w:line="360" w:lineRule="auto"/>
        <w:rPr>
          <w:rFonts w:ascii="Times New Roman" w:hAnsi="Times New Roman" w:cs="Times New Roman"/>
        </w:rPr>
      </w:pPr>
    </w:p>
    <w:p w14:paraId="2C078E63" w14:textId="747815DF" w:rsidR="00B07583" w:rsidRPr="007B54F7" w:rsidRDefault="00042EE8" w:rsidP="001F4F3A">
      <w:pPr>
        <w:spacing w:line="360" w:lineRule="auto"/>
        <w:jc w:val="center"/>
        <w:rPr>
          <w:rFonts w:ascii="Times New Roman" w:hAnsi="Times New Roman" w:cs="Times New Roman"/>
          <w:b/>
        </w:rPr>
      </w:pPr>
      <w:r w:rsidRPr="007B54F7">
        <w:rPr>
          <w:rFonts w:ascii="Times New Roman" w:hAnsi="Times New Roman" w:cs="Times New Roman"/>
          <w:b/>
        </w:rPr>
        <w:t>Rocket Aerodynamics</w:t>
      </w:r>
    </w:p>
    <w:p w14:paraId="3DEBFC41" w14:textId="4FD5F875" w:rsidR="00042EE8" w:rsidRPr="007B54F7" w:rsidRDefault="00042EE8" w:rsidP="001F4F3A">
      <w:pPr>
        <w:spacing w:line="360" w:lineRule="auto"/>
        <w:rPr>
          <w:rFonts w:ascii="Times New Roman" w:hAnsi="Times New Roman" w:cs="Times New Roman"/>
          <w:u w:val="single"/>
        </w:rPr>
      </w:pPr>
      <w:r w:rsidRPr="007B54F7">
        <w:rPr>
          <w:rFonts w:ascii="Times New Roman" w:hAnsi="Times New Roman" w:cs="Times New Roman"/>
          <w:u w:val="single"/>
        </w:rPr>
        <w:t>Fundamental Concepts</w:t>
      </w:r>
      <w:r w:rsidR="007B54F7" w:rsidRPr="007B54F7">
        <w:rPr>
          <w:rFonts w:ascii="Times New Roman" w:hAnsi="Times New Roman" w:cs="Times New Roman"/>
          <w:u w:val="single"/>
        </w:rPr>
        <w:t>:</w:t>
      </w:r>
    </w:p>
    <w:p w14:paraId="5CA8344A" w14:textId="417C387A" w:rsidR="5E48F70F" w:rsidRPr="007B54F7" w:rsidRDefault="5E48F70F" w:rsidP="001F4F3A">
      <w:pPr>
        <w:spacing w:line="360" w:lineRule="auto"/>
        <w:rPr>
          <w:rFonts w:ascii="Times New Roman" w:hAnsi="Times New Roman" w:cs="Times New Roman"/>
        </w:rPr>
      </w:pPr>
      <w:r w:rsidRPr="007B54F7">
        <w:rPr>
          <w:rFonts w:ascii="Times New Roman" w:eastAsia="Arial" w:hAnsi="Times New Roman" w:cs="Times New Roman"/>
          <w:b/>
          <w:bCs/>
          <w:color w:val="000000" w:themeColor="text1"/>
        </w:rPr>
        <w:t>Margin of Stability</w:t>
      </w:r>
    </w:p>
    <w:p w14:paraId="61148BB8" w14:textId="1C3406DC" w:rsidR="5E48F70F" w:rsidRPr="007B54F7" w:rsidRDefault="5E48F70F" w:rsidP="001F4F3A">
      <w:pPr>
        <w:spacing w:line="360" w:lineRule="auto"/>
        <w:rPr>
          <w:rFonts w:ascii="Times New Roman" w:hAnsi="Times New Roman" w:cs="Times New Roman"/>
        </w:rPr>
      </w:pPr>
      <w:r w:rsidRPr="007B54F7">
        <w:rPr>
          <w:rFonts w:ascii="Times New Roman" w:eastAsia="Arial" w:hAnsi="Times New Roman" w:cs="Times New Roman"/>
          <w:color w:val="000000" w:themeColor="text1"/>
        </w:rPr>
        <w:t xml:space="preserve">The CG should be forward of the Center of Pressure by 1-2 diameters. More than two diameters of stability </w:t>
      </w:r>
      <w:r w:rsidR="007B54F7" w:rsidRPr="007B54F7">
        <w:rPr>
          <w:rFonts w:ascii="Times New Roman" w:eastAsia="Arial" w:hAnsi="Times New Roman" w:cs="Times New Roman"/>
          <w:color w:val="000000" w:themeColor="text1"/>
        </w:rPr>
        <w:t xml:space="preserve">and the rocket will be </w:t>
      </w:r>
      <w:r w:rsidRPr="007B54F7">
        <w:rPr>
          <w:rFonts w:ascii="Times New Roman" w:eastAsia="Arial" w:hAnsi="Times New Roman" w:cs="Times New Roman"/>
          <w:color w:val="000000" w:themeColor="text1"/>
        </w:rPr>
        <w:t xml:space="preserve">"over stable". An over stable rocket will tend to </w:t>
      </w:r>
      <w:r w:rsidR="007B54F7" w:rsidRPr="007B54F7">
        <w:rPr>
          <w:rFonts w:ascii="Times New Roman" w:eastAsia="Arial" w:hAnsi="Times New Roman" w:cs="Times New Roman"/>
          <w:color w:val="000000" w:themeColor="text1"/>
        </w:rPr>
        <w:t>turn dramatically</w:t>
      </w:r>
      <w:r w:rsidRPr="007B54F7">
        <w:rPr>
          <w:rFonts w:ascii="Times New Roman" w:eastAsia="Arial" w:hAnsi="Times New Roman" w:cs="Times New Roman"/>
          <w:color w:val="000000" w:themeColor="text1"/>
        </w:rPr>
        <w:t xml:space="preserve"> into the wind.</w:t>
      </w:r>
    </w:p>
    <w:p w14:paraId="122CEB2A" w14:textId="6CE9E579" w:rsidR="5E48F70F" w:rsidRPr="007B54F7" w:rsidRDefault="5E48F70F" w:rsidP="001F4F3A">
      <w:pPr>
        <w:spacing w:line="360" w:lineRule="auto"/>
        <w:rPr>
          <w:rFonts w:ascii="Times New Roman" w:hAnsi="Times New Roman" w:cs="Times New Roman"/>
        </w:rPr>
      </w:pPr>
      <w:r w:rsidRPr="007B54F7">
        <w:rPr>
          <w:rFonts w:ascii="Times New Roman" w:eastAsia="Arial" w:hAnsi="Times New Roman" w:cs="Times New Roman"/>
          <w:b/>
          <w:bCs/>
          <w:color w:val="000000" w:themeColor="text1"/>
        </w:rPr>
        <w:t>Adjusting the Center of Gravity</w:t>
      </w:r>
    </w:p>
    <w:p w14:paraId="16A3A057" w14:textId="26F74D88" w:rsidR="5E48F70F" w:rsidRPr="007B54F7" w:rsidRDefault="5E48F70F" w:rsidP="001F4F3A">
      <w:pPr>
        <w:spacing w:line="360" w:lineRule="auto"/>
        <w:rPr>
          <w:rFonts w:ascii="Times New Roman" w:hAnsi="Times New Roman" w:cs="Times New Roman"/>
        </w:rPr>
      </w:pPr>
      <w:r w:rsidRPr="007B54F7">
        <w:rPr>
          <w:rFonts w:ascii="Times New Roman" w:eastAsia="Arial" w:hAnsi="Times New Roman" w:cs="Times New Roman"/>
          <w:color w:val="000000" w:themeColor="text1"/>
        </w:rPr>
        <w:t>To move the CG forward,</w:t>
      </w:r>
      <w:r w:rsidR="007B54F7" w:rsidRPr="007B54F7">
        <w:rPr>
          <w:rFonts w:ascii="Times New Roman" w:eastAsia="Arial" w:hAnsi="Times New Roman" w:cs="Times New Roman"/>
          <w:color w:val="000000" w:themeColor="text1"/>
        </w:rPr>
        <w:t xml:space="preserve"> weight can be added to the nose, the rocket can be extended, or weight can be lowered in</w:t>
      </w:r>
      <w:r w:rsidRPr="007B54F7">
        <w:rPr>
          <w:rFonts w:ascii="Times New Roman" w:eastAsia="Arial" w:hAnsi="Times New Roman" w:cs="Times New Roman"/>
          <w:color w:val="000000" w:themeColor="text1"/>
        </w:rPr>
        <w:t xml:space="preserve"> the aft end of the rocket. To move the CG aft, (for example, if</w:t>
      </w:r>
      <w:r w:rsidR="007B54F7" w:rsidRPr="007B54F7">
        <w:rPr>
          <w:rFonts w:ascii="Times New Roman" w:eastAsia="Arial" w:hAnsi="Times New Roman" w:cs="Times New Roman"/>
          <w:color w:val="000000" w:themeColor="text1"/>
        </w:rPr>
        <w:t xml:space="preserve"> the</w:t>
      </w:r>
      <w:r w:rsidRPr="007B54F7">
        <w:rPr>
          <w:rFonts w:ascii="Times New Roman" w:eastAsia="Arial" w:hAnsi="Times New Roman" w:cs="Times New Roman"/>
          <w:color w:val="000000" w:themeColor="text1"/>
        </w:rPr>
        <w:t xml:space="preserve"> rocket is </w:t>
      </w:r>
      <w:r w:rsidR="007B54F7" w:rsidRPr="007B54F7">
        <w:rPr>
          <w:rFonts w:ascii="Times New Roman" w:eastAsia="Arial" w:hAnsi="Times New Roman" w:cs="Times New Roman"/>
          <w:color w:val="000000" w:themeColor="text1"/>
        </w:rPr>
        <w:t>over stable</w:t>
      </w:r>
      <w:r w:rsidRPr="007B54F7">
        <w:rPr>
          <w:rFonts w:ascii="Times New Roman" w:eastAsia="Arial" w:hAnsi="Times New Roman" w:cs="Times New Roman"/>
          <w:color w:val="000000" w:themeColor="text1"/>
        </w:rPr>
        <w:t>), do the reverse.</w:t>
      </w:r>
    </w:p>
    <w:p w14:paraId="6C32D4F7" w14:textId="275BCA34" w:rsidR="5E48F70F" w:rsidRPr="007B54F7" w:rsidRDefault="5E48F70F" w:rsidP="001F4F3A">
      <w:pPr>
        <w:spacing w:line="360" w:lineRule="auto"/>
        <w:rPr>
          <w:rFonts w:ascii="Times New Roman" w:hAnsi="Times New Roman" w:cs="Times New Roman"/>
        </w:rPr>
      </w:pPr>
      <w:r w:rsidRPr="007B54F7">
        <w:rPr>
          <w:rFonts w:ascii="Times New Roman" w:eastAsia="Arial" w:hAnsi="Times New Roman" w:cs="Times New Roman"/>
          <w:b/>
          <w:bCs/>
          <w:color w:val="000000" w:themeColor="text1"/>
        </w:rPr>
        <w:lastRenderedPageBreak/>
        <w:t>Adjusting the Center of Pressure</w:t>
      </w:r>
    </w:p>
    <w:p w14:paraId="6176E22A" w14:textId="040FEB7E" w:rsidR="5E48F70F" w:rsidRPr="007B54F7" w:rsidRDefault="007B54F7" w:rsidP="001F4F3A">
      <w:pPr>
        <w:spacing w:line="360" w:lineRule="auto"/>
        <w:rPr>
          <w:rFonts w:ascii="Times New Roman" w:eastAsia="Arial" w:hAnsi="Times New Roman" w:cs="Times New Roman"/>
          <w:color w:val="000000" w:themeColor="text1"/>
        </w:rPr>
      </w:pPr>
      <w:r w:rsidRPr="007B54F7">
        <w:rPr>
          <w:rFonts w:ascii="Times New Roman" w:eastAsia="Arial" w:hAnsi="Times New Roman" w:cs="Times New Roman"/>
          <w:color w:val="000000" w:themeColor="text1"/>
        </w:rPr>
        <w:t xml:space="preserve">It is generally easier to focus on moving the CP. </w:t>
      </w:r>
      <w:r w:rsidR="5E48F70F" w:rsidRPr="007B54F7">
        <w:rPr>
          <w:rFonts w:ascii="Times New Roman" w:eastAsia="Arial" w:hAnsi="Times New Roman" w:cs="Times New Roman"/>
          <w:color w:val="000000" w:themeColor="text1"/>
        </w:rPr>
        <w:t>To move the CP aft (more stable), increase the size of the fins. To move the CP forward, decrease fin size.</w:t>
      </w:r>
      <w:r w:rsidRPr="007B54F7">
        <w:rPr>
          <w:rFonts w:ascii="Times New Roman" w:eastAsia="Arial" w:hAnsi="Times New Roman" w:cs="Times New Roman"/>
          <w:color w:val="000000" w:themeColor="text1"/>
        </w:rPr>
        <w:t xml:space="preserve"> CP is also affected by nosecone and fuselage </w:t>
      </w:r>
      <w:proofErr w:type="gramStart"/>
      <w:r w:rsidRPr="007B54F7">
        <w:rPr>
          <w:rFonts w:ascii="Times New Roman" w:eastAsia="Arial" w:hAnsi="Times New Roman" w:cs="Times New Roman"/>
          <w:color w:val="000000" w:themeColor="text1"/>
        </w:rPr>
        <w:t>geometry,</w:t>
      </w:r>
      <w:proofErr w:type="gramEnd"/>
      <w:r w:rsidRPr="007B54F7">
        <w:rPr>
          <w:rFonts w:ascii="Times New Roman" w:eastAsia="Arial" w:hAnsi="Times New Roman" w:cs="Times New Roman"/>
          <w:color w:val="000000" w:themeColor="text1"/>
        </w:rPr>
        <w:t xml:space="preserve"> however, it is simpler to adjust the fin dimensions.</w:t>
      </w:r>
    </w:p>
    <w:p w14:paraId="2B5A606C" w14:textId="3843CDF5" w:rsidR="000669E1" w:rsidRDefault="000669E1" w:rsidP="007B54F7">
      <w:pPr>
        <w:ind w:left="180"/>
        <w:jc w:val="center"/>
        <w:rPr>
          <w:rFonts w:ascii="Times New Roman" w:hAnsi="Times New Roman" w:cs="Times New Roman"/>
        </w:rPr>
      </w:pPr>
      <w:r w:rsidRPr="007B54F7">
        <w:rPr>
          <w:rFonts w:ascii="Times New Roman" w:hAnsi="Times New Roman" w:cs="Times New Roman"/>
          <w:noProof/>
        </w:rPr>
        <w:drawing>
          <wp:inline distT="0" distB="0" distL="0" distR="0" wp14:anchorId="04DC40AA" wp14:editId="3EDE8C81">
            <wp:extent cx="4276725" cy="3171825"/>
            <wp:effectExtent l="0" t="0" r="9525" b="9525"/>
            <wp:docPr id="2" name="Picture 2" descr="rkts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ebe1b0c-b6ee-3c56-9d73-8f1e4c90a239" descr="rktsta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3171825"/>
                    </a:xfrm>
                    <a:prstGeom prst="rect">
                      <a:avLst/>
                    </a:prstGeom>
                    <a:noFill/>
                    <a:ln>
                      <a:noFill/>
                    </a:ln>
                  </pic:spPr>
                </pic:pic>
              </a:graphicData>
            </a:graphic>
          </wp:inline>
        </w:drawing>
      </w:r>
    </w:p>
    <w:p w14:paraId="065732D1" w14:textId="4DC72DF9" w:rsidR="001F4F3A" w:rsidRPr="00042EE8" w:rsidRDefault="001F4F3A" w:rsidP="001F4F3A">
      <w:pPr>
        <w:spacing w:after="0" w:line="240" w:lineRule="auto"/>
        <w:jc w:val="center"/>
        <w:rPr>
          <w:rFonts w:ascii="Times New Roman" w:eastAsia="Times New Roman" w:hAnsi="Times New Roman" w:cs="Times New Roman"/>
        </w:rPr>
      </w:pPr>
      <w:r>
        <w:rPr>
          <w:rFonts w:ascii="Times New Roman" w:eastAsia="Times New Roman" w:hAnsi="Times New Roman" w:cs="Times New Roman"/>
          <w:i/>
          <w:iCs/>
          <w:color w:val="000000"/>
        </w:rPr>
        <w:t>Figure 3: Rocket Stability</w:t>
      </w:r>
    </w:p>
    <w:p w14:paraId="1C410B32" w14:textId="77777777" w:rsidR="001F4F3A" w:rsidRPr="007B54F7" w:rsidRDefault="001F4F3A" w:rsidP="001F4F3A">
      <w:pPr>
        <w:rPr>
          <w:rFonts w:ascii="Times New Roman" w:hAnsi="Times New Roman" w:cs="Times New Roman"/>
        </w:rPr>
      </w:pPr>
    </w:p>
    <w:p w14:paraId="1BCA2454" w14:textId="599C2772" w:rsidR="5E48F70F" w:rsidRPr="007B54F7" w:rsidRDefault="007B54F7" w:rsidP="001F4F3A">
      <w:pPr>
        <w:spacing w:line="360" w:lineRule="auto"/>
        <w:jc w:val="center"/>
        <w:rPr>
          <w:rFonts w:ascii="Times New Roman" w:eastAsia="Arial" w:hAnsi="Times New Roman" w:cs="Times New Roman"/>
        </w:rPr>
      </w:pPr>
      <w:r w:rsidRPr="007B54F7">
        <w:rPr>
          <w:rFonts w:ascii="Times New Roman" w:eastAsia="Arial" w:hAnsi="Times New Roman" w:cs="Times New Roman"/>
        </w:rPr>
        <w:t>Taken from: https://spaceflightsystems.grc.nasa.gov/education/rocket/rktstab.html</w:t>
      </w:r>
    </w:p>
    <w:p w14:paraId="4C5D37D2" w14:textId="56A22531" w:rsidR="5E48F70F" w:rsidRPr="007B54F7" w:rsidRDefault="698CA8B9" w:rsidP="00831DCB">
      <w:pPr>
        <w:spacing w:line="360" w:lineRule="auto"/>
        <w:rPr>
          <w:rFonts w:ascii="Times New Roman" w:hAnsi="Times New Roman" w:cs="Times New Roman"/>
        </w:rPr>
      </w:pPr>
      <w:r w:rsidRPr="007B54F7">
        <w:rPr>
          <w:rFonts w:ascii="Times New Roman" w:eastAsia="Arial" w:hAnsi="Times New Roman" w:cs="Times New Roman"/>
        </w:rPr>
        <w:t>Th</w:t>
      </w:r>
      <w:r w:rsidRPr="007B54F7">
        <w:rPr>
          <w:rFonts w:ascii="Times New Roman" w:hAnsi="Times New Roman" w:cs="Times New Roman"/>
        </w:rPr>
        <w:t>e aerodynamic forces</w:t>
      </w:r>
      <w:r w:rsidR="007B54F7" w:rsidRPr="007B54F7">
        <w:rPr>
          <w:rFonts w:ascii="Times New Roman" w:hAnsi="Times New Roman" w:cs="Times New Roman"/>
        </w:rPr>
        <w:t xml:space="preserve"> on the rocket</w:t>
      </w:r>
      <w:r w:rsidRPr="007B54F7">
        <w:rPr>
          <w:rFonts w:ascii="Times New Roman" w:hAnsi="Times New Roman" w:cs="Times New Roman"/>
        </w:rPr>
        <w:t xml:space="preserve"> are the result of pressure variations around the surface of the rocket. In general, you must determine the integral of the pressure times the unit normal, times the area, times the distance from a reference line. Then divide by the integ</w:t>
      </w:r>
      <w:r w:rsidRPr="007B54F7">
        <w:rPr>
          <w:rFonts w:ascii="Times New Roman" w:eastAsia="Arial" w:hAnsi="Times New Roman" w:cs="Times New Roman"/>
        </w:rPr>
        <w:t xml:space="preserve">ral of the pressure times the unit normal, times the area. </w:t>
      </w:r>
    </w:p>
    <w:p w14:paraId="6EE92B7D" w14:textId="5C9A798C" w:rsidR="5E48F70F" w:rsidRPr="007B54F7" w:rsidRDefault="00042EE8" w:rsidP="001F4F3A">
      <w:pPr>
        <w:spacing w:line="360" w:lineRule="auto"/>
        <w:rPr>
          <w:rFonts w:ascii="Times New Roman" w:hAnsi="Times New Roman" w:cs="Times New Roman"/>
        </w:rPr>
      </w:pPr>
      <w:r w:rsidRPr="007B54F7">
        <w:rPr>
          <w:rFonts w:ascii="Times New Roman" w:hAnsi="Times New Roman" w:cs="Times New Roman"/>
        </w:rPr>
        <w:t>The following a</w:t>
      </w:r>
      <w:r w:rsidR="698CA8B9" w:rsidRPr="007B54F7">
        <w:rPr>
          <w:rFonts w:ascii="Times New Roman" w:hAnsi="Times New Roman" w:cs="Times New Roman"/>
        </w:rPr>
        <w:t xml:space="preserve">ssumptions can be made for </w:t>
      </w:r>
      <w:r w:rsidR="007B54F7" w:rsidRPr="007B54F7">
        <w:rPr>
          <w:rFonts w:ascii="Times New Roman" w:hAnsi="Times New Roman" w:cs="Times New Roman"/>
        </w:rPr>
        <w:t>simplifying the calculation of</w:t>
      </w:r>
      <w:r w:rsidR="698CA8B9" w:rsidRPr="007B54F7">
        <w:rPr>
          <w:rFonts w:ascii="Times New Roman" w:hAnsi="Times New Roman" w:cs="Times New Roman"/>
        </w:rPr>
        <w:t xml:space="preserve"> the center of pressure of a rocket of this scale:</w:t>
      </w:r>
    </w:p>
    <w:p w14:paraId="0C35441B" w14:textId="66A9D942" w:rsidR="5E48F70F" w:rsidRPr="007B54F7" w:rsidRDefault="698CA8B9" w:rsidP="001F4F3A">
      <w:pPr>
        <w:pStyle w:val="ListParagraph"/>
        <w:numPr>
          <w:ilvl w:val="0"/>
          <w:numId w:val="1"/>
        </w:numPr>
        <w:spacing w:line="360" w:lineRule="auto"/>
        <w:rPr>
          <w:rFonts w:ascii="Times New Roman" w:hAnsi="Times New Roman" w:cs="Times New Roman"/>
        </w:rPr>
      </w:pPr>
      <w:r w:rsidRPr="007B54F7">
        <w:rPr>
          <w:rFonts w:ascii="Times New Roman" w:hAnsi="Times New Roman" w:cs="Times New Roman"/>
        </w:rPr>
        <w:t>Geometry is symmetric about the axis of the rocket</w:t>
      </w:r>
    </w:p>
    <w:p w14:paraId="054DD739" w14:textId="2F835F3E" w:rsidR="5E48F70F" w:rsidRPr="007B54F7" w:rsidRDefault="007B54F7" w:rsidP="001F4F3A">
      <w:pPr>
        <w:pStyle w:val="ListParagraph"/>
        <w:numPr>
          <w:ilvl w:val="0"/>
          <w:numId w:val="1"/>
        </w:numPr>
        <w:spacing w:line="360" w:lineRule="auto"/>
        <w:rPr>
          <w:rFonts w:ascii="Times New Roman" w:hAnsi="Times New Roman" w:cs="Times New Roman"/>
        </w:rPr>
      </w:pPr>
      <w:r w:rsidRPr="007B54F7">
        <w:rPr>
          <w:rFonts w:ascii="Times New Roman" w:hAnsi="Times New Roman" w:cs="Times New Roman"/>
        </w:rPr>
        <w:t>S</w:t>
      </w:r>
      <w:r w:rsidR="698CA8B9" w:rsidRPr="007B54F7">
        <w:rPr>
          <w:rFonts w:ascii="Times New Roman" w:hAnsi="Times New Roman" w:cs="Times New Roman"/>
        </w:rPr>
        <w:t>urface pressure variation is insignificant.</w:t>
      </w:r>
    </w:p>
    <w:p w14:paraId="1E0F4BDB" w14:textId="2056CAC0" w:rsidR="5E48F70F" w:rsidRPr="007B54F7" w:rsidRDefault="698CA8B9" w:rsidP="001F4F3A">
      <w:pPr>
        <w:spacing w:line="360" w:lineRule="auto"/>
        <w:rPr>
          <w:rFonts w:ascii="Times New Roman" w:hAnsi="Times New Roman" w:cs="Times New Roman"/>
        </w:rPr>
      </w:pPr>
      <w:r w:rsidRPr="007B54F7">
        <w:rPr>
          <w:rFonts w:ascii="Times New Roman" w:hAnsi="Times New Roman" w:cs="Times New Roman"/>
        </w:rPr>
        <w:t>To find a rough estimate of the location of the center of pressure, we need to find the average location of the projected area distribution.</w:t>
      </w:r>
    </w:p>
    <w:p w14:paraId="410CA6FB" w14:textId="21B7A9BF" w:rsidR="5E48F70F" w:rsidRPr="007B54F7" w:rsidRDefault="698CA8B9" w:rsidP="001F4F3A">
      <w:pPr>
        <w:spacing w:line="360" w:lineRule="auto"/>
        <w:rPr>
          <w:rFonts w:ascii="Times New Roman" w:eastAsia="Arial" w:hAnsi="Times New Roman" w:cs="Times New Roman"/>
        </w:rPr>
      </w:pPr>
      <w:r w:rsidRPr="007B54F7">
        <w:rPr>
          <w:rFonts w:ascii="Times New Roman" w:eastAsia="Arial" w:hAnsi="Times New Roman" w:cs="Times New Roman"/>
          <w:b/>
          <w:bCs/>
          <w:u w:val="single"/>
        </w:rPr>
        <w:lastRenderedPageBreak/>
        <w:t xml:space="preserve">Simplified Calculation of </w:t>
      </w:r>
      <w:r w:rsidR="007B54F7" w:rsidRPr="007B54F7">
        <w:rPr>
          <w:rFonts w:ascii="Times New Roman" w:eastAsia="Arial" w:hAnsi="Times New Roman" w:cs="Times New Roman"/>
          <w:b/>
          <w:bCs/>
          <w:u w:val="single"/>
        </w:rPr>
        <w:t>CP</w:t>
      </w:r>
    </w:p>
    <w:p w14:paraId="02B06AB4" w14:textId="542B0C15" w:rsidR="5E48F70F" w:rsidRPr="007B54F7" w:rsidRDefault="007B54F7" w:rsidP="001F4F3A">
      <w:pPr>
        <w:spacing w:line="360" w:lineRule="auto"/>
        <w:rPr>
          <w:rFonts w:ascii="Times New Roman" w:eastAsia="Arial" w:hAnsi="Times New Roman" w:cs="Times New Roman"/>
        </w:rPr>
      </w:pPr>
      <w:r w:rsidRPr="007B54F7">
        <w:rPr>
          <w:rFonts w:ascii="Times New Roman" w:eastAsia="Arial" w:hAnsi="Times New Roman" w:cs="Times New Roman"/>
        </w:rPr>
        <w:t xml:space="preserve">The </w:t>
      </w:r>
      <w:r w:rsidR="698CA8B9" w:rsidRPr="007B54F7">
        <w:rPr>
          <w:rFonts w:ascii="Times New Roman" w:eastAsia="Arial" w:hAnsi="Times New Roman" w:cs="Times New Roman"/>
        </w:rPr>
        <w:t>projected area and location</w:t>
      </w:r>
      <w:r w:rsidRPr="007B54F7">
        <w:rPr>
          <w:rFonts w:ascii="Times New Roman" w:eastAsia="Arial" w:hAnsi="Times New Roman" w:cs="Times New Roman"/>
        </w:rPr>
        <w:t xml:space="preserve"> are given</w:t>
      </w:r>
      <w:r w:rsidR="698CA8B9" w:rsidRPr="007B54F7">
        <w:rPr>
          <w:rFonts w:ascii="Times New Roman" w:eastAsia="Arial" w:hAnsi="Times New Roman" w:cs="Times New Roman"/>
        </w:rPr>
        <w:t xml:space="preserve">, relative to </w:t>
      </w:r>
      <w:r w:rsidRPr="007B54F7">
        <w:rPr>
          <w:rFonts w:ascii="Times New Roman" w:eastAsia="Arial" w:hAnsi="Times New Roman" w:cs="Times New Roman"/>
        </w:rPr>
        <w:t>the base of the rocket</w:t>
      </w:r>
      <w:r w:rsidR="698CA8B9" w:rsidRPr="007B54F7">
        <w:rPr>
          <w:rFonts w:ascii="Times New Roman" w:eastAsia="Arial" w:hAnsi="Times New Roman" w:cs="Times New Roman"/>
        </w:rPr>
        <w:t>,</w:t>
      </w:r>
      <w:r w:rsidRPr="007B54F7">
        <w:rPr>
          <w:rFonts w:ascii="Times New Roman" w:eastAsia="Arial" w:hAnsi="Times New Roman" w:cs="Times New Roman"/>
        </w:rPr>
        <w:t xml:space="preserve"> for</w:t>
      </w:r>
      <w:r w:rsidR="698CA8B9" w:rsidRPr="007B54F7">
        <w:rPr>
          <w:rFonts w:ascii="Times New Roman" w:eastAsia="Arial" w:hAnsi="Times New Roman" w:cs="Times New Roman"/>
        </w:rPr>
        <w:t xml:space="preserve"> each of the major parts of the rocket: the nose, body tube, and fins. The</w:t>
      </w:r>
      <w:r w:rsidRPr="007B54F7">
        <w:rPr>
          <w:rFonts w:ascii="Times New Roman" w:eastAsia="Arial" w:hAnsi="Times New Roman" w:cs="Times New Roman"/>
        </w:rPr>
        <w:t xml:space="preserve"> total</w:t>
      </w:r>
      <w:r w:rsidR="698CA8B9" w:rsidRPr="007B54F7">
        <w:rPr>
          <w:rFonts w:ascii="Times New Roman" w:eastAsia="Arial" w:hAnsi="Times New Roman" w:cs="Times New Roman"/>
        </w:rPr>
        <w:t xml:space="preserve"> projected area </w:t>
      </w:r>
      <w:r w:rsidR="698CA8B9" w:rsidRPr="007B54F7">
        <w:rPr>
          <w:rFonts w:ascii="Times New Roman" w:eastAsia="Arial" w:hAnsi="Times New Roman" w:cs="Times New Roman"/>
          <w:b/>
          <w:bCs/>
        </w:rPr>
        <w:t>A</w:t>
      </w:r>
      <w:r w:rsidR="698CA8B9" w:rsidRPr="007B54F7">
        <w:rPr>
          <w:rFonts w:ascii="Times New Roman" w:eastAsia="Arial" w:hAnsi="Times New Roman" w:cs="Times New Roman"/>
        </w:rPr>
        <w:t xml:space="preserve"> of the rocket is the sum of the projected area </w:t>
      </w:r>
      <w:r w:rsidR="698CA8B9" w:rsidRPr="007B54F7">
        <w:rPr>
          <w:rFonts w:ascii="Times New Roman" w:eastAsia="Arial" w:hAnsi="Times New Roman" w:cs="Times New Roman"/>
          <w:b/>
          <w:bCs/>
        </w:rPr>
        <w:t>a</w:t>
      </w:r>
      <w:r w:rsidR="698CA8B9" w:rsidRPr="007B54F7">
        <w:rPr>
          <w:rFonts w:ascii="Times New Roman" w:eastAsia="Arial" w:hAnsi="Times New Roman" w:cs="Times New Roman"/>
        </w:rPr>
        <w:t xml:space="preserve"> of the components. </w:t>
      </w:r>
    </w:p>
    <w:p w14:paraId="3A08279B" w14:textId="7B2454C5" w:rsidR="00DD4C3F" w:rsidRPr="007B54F7" w:rsidRDefault="00DD4C3F">
      <w:pPr>
        <w:rPr>
          <w:rFonts w:ascii="Times New Roman" w:hAnsi="Times New Roman" w:cs="Times New Roman"/>
        </w:rPr>
      </w:pPr>
      <m:oMathPara>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nose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tube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fins</m:t>
              </m:r>
            </m:sub>
          </m:sSub>
        </m:oMath>
      </m:oMathPara>
    </w:p>
    <w:p w14:paraId="3F102655" w14:textId="56E6EB2B" w:rsidR="5E48F70F" w:rsidRPr="007B54F7" w:rsidRDefault="5E48F70F" w:rsidP="001F4F3A">
      <w:pPr>
        <w:spacing w:line="360" w:lineRule="auto"/>
        <w:rPr>
          <w:rFonts w:ascii="Times New Roman" w:eastAsia="Arial" w:hAnsi="Times New Roman" w:cs="Times New Roman"/>
        </w:rPr>
      </w:pPr>
      <w:r w:rsidRPr="007B54F7">
        <w:rPr>
          <w:rFonts w:ascii="Times New Roman" w:eastAsia="Arial" w:hAnsi="Times New Roman" w:cs="Times New Roman"/>
        </w:rPr>
        <w:t xml:space="preserve">Since the center of pressure is an average location of the projected area, we can say that the area of the whole rocket times the location of the center of pressure </w:t>
      </w:r>
      <w:proofErr w:type="spellStart"/>
      <w:r w:rsidRPr="007B54F7">
        <w:rPr>
          <w:rFonts w:ascii="Times New Roman" w:eastAsia="Arial" w:hAnsi="Times New Roman" w:cs="Times New Roman"/>
          <w:b/>
          <w:bCs/>
        </w:rPr>
        <w:t>cp</w:t>
      </w:r>
      <w:proofErr w:type="spellEnd"/>
      <w:r w:rsidRPr="007B54F7">
        <w:rPr>
          <w:rFonts w:ascii="Times New Roman" w:eastAsia="Arial" w:hAnsi="Times New Roman" w:cs="Times New Roman"/>
        </w:rPr>
        <w:t xml:space="preserve"> is equal to the sum of the projected area of each component times the distance </w:t>
      </w:r>
      <w:r w:rsidRPr="007B54F7">
        <w:rPr>
          <w:rFonts w:ascii="Times New Roman" w:eastAsia="Arial" w:hAnsi="Times New Roman" w:cs="Times New Roman"/>
          <w:b/>
          <w:bCs/>
        </w:rPr>
        <w:t>d</w:t>
      </w:r>
      <w:r w:rsidRPr="007B54F7">
        <w:rPr>
          <w:rFonts w:ascii="Times New Roman" w:eastAsia="Arial" w:hAnsi="Times New Roman" w:cs="Times New Roman"/>
        </w:rPr>
        <w:t xml:space="preserve"> of that component from the reference location. </w:t>
      </w:r>
    </w:p>
    <w:p w14:paraId="48917959" w14:textId="5E52F25D" w:rsidR="00DD4C3F" w:rsidRPr="007B54F7" w:rsidRDefault="00DD4C3F" w:rsidP="001F4F3A">
      <w:pPr>
        <w:spacing w:line="360" w:lineRule="auto"/>
        <w:rPr>
          <w:rFonts w:ascii="Times New Roman" w:hAnsi="Times New Roman" w:cs="Times New Roman"/>
        </w:rPr>
      </w:pPr>
      <m:oMathPara>
        <m:oMath>
          <m:r>
            <w:rPr>
              <w:rFonts w:ascii="Cambria Math" w:hAnsi="Cambria Math" w:cs="Times New Roman"/>
            </w:rPr>
            <m:t>cp=</m:t>
          </m:r>
          <m:f>
            <m:fPr>
              <m:ctrlPr>
                <w:rPr>
                  <w:rFonts w:ascii="Cambria Math" w:hAnsi="Cambria Math" w:cs="Times New Roman"/>
                  <w:i/>
                </w:rPr>
              </m:ctrlPr>
            </m:fPr>
            <m:num>
              <m:r>
                <w:rPr>
                  <w:rFonts w:ascii="Cambria Math" w:hAnsi="Cambria Math" w:cs="Times New Roman"/>
                </w:rPr>
                <m:t>(a*d</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nose</m:t>
                  </m:r>
                </m:sub>
              </m:sSub>
              <m:r>
                <w:rPr>
                  <w:rFonts w:ascii="Cambria Math" w:hAnsi="Cambria Math" w:cs="Times New Roman"/>
                </w:rPr>
                <m:t>+</m:t>
              </m:r>
              <m:r>
                <w:rPr>
                  <w:rFonts w:ascii="Cambria Math" w:hAnsi="Cambria Math" w:cs="Times New Roman"/>
                </w:rPr>
                <m:t>(a*d</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tube</m:t>
                  </m:r>
                </m:sub>
              </m:sSub>
              <m:r>
                <w:rPr>
                  <w:rFonts w:ascii="Cambria Math" w:hAnsi="Cambria Math" w:cs="Times New Roman"/>
                </w:rPr>
                <m:t>+</m:t>
              </m:r>
              <m:r>
                <w:rPr>
                  <w:rFonts w:ascii="Cambria Math" w:hAnsi="Cambria Math" w:cs="Times New Roman"/>
                </w:rPr>
                <m:t>(a*d</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fins</m:t>
                  </m:r>
                </m:sub>
              </m:sSub>
            </m:num>
            <m:den>
              <m:r>
                <w:rPr>
                  <w:rFonts w:ascii="Cambria Math" w:hAnsi="Cambria Math" w:cs="Times New Roman"/>
                </w:rPr>
                <m:t>A</m:t>
              </m:r>
            </m:den>
          </m:f>
        </m:oMath>
      </m:oMathPara>
    </w:p>
    <w:p w14:paraId="5DA9FF70" w14:textId="69A5E64C" w:rsidR="5E48F70F" w:rsidRPr="007B54F7" w:rsidRDefault="698CA8B9" w:rsidP="001F4F3A">
      <w:pPr>
        <w:spacing w:line="360" w:lineRule="auto"/>
        <w:rPr>
          <w:rFonts w:ascii="Times New Roman" w:eastAsia="Arial" w:hAnsi="Times New Roman" w:cs="Times New Roman"/>
        </w:rPr>
      </w:pPr>
      <w:r w:rsidRPr="007B54F7">
        <w:rPr>
          <w:rFonts w:ascii="Times New Roman" w:eastAsia="Arial" w:hAnsi="Times New Roman" w:cs="Times New Roman"/>
        </w:rPr>
        <w:t>The location, d, of each component is the distance of each component's center of pressure from the reference line.</w:t>
      </w:r>
      <w:r w:rsidR="00DD4C3F" w:rsidRPr="007B54F7">
        <w:rPr>
          <w:rFonts w:ascii="Times New Roman" w:eastAsia="Arial" w:hAnsi="Times New Roman" w:cs="Times New Roman"/>
        </w:rPr>
        <w:t xml:space="preserve"> This value, along with the calculated masses and center of gravity for each component was determined and put into the following table.</w:t>
      </w:r>
    </w:p>
    <w:p w14:paraId="4C827EAB" w14:textId="75054256" w:rsidR="00DD4C3F" w:rsidRPr="007B54F7" w:rsidRDefault="007B54F7" w:rsidP="001F4F3A">
      <w:pPr>
        <w:spacing w:line="360" w:lineRule="auto"/>
        <w:jc w:val="center"/>
        <w:rPr>
          <w:rFonts w:ascii="Times New Roman" w:eastAsia="Arial" w:hAnsi="Times New Roman" w:cs="Times New Roman"/>
        </w:rPr>
      </w:pPr>
      <w:r w:rsidRPr="007B54F7">
        <w:rPr>
          <w:rFonts w:ascii="Times New Roman" w:eastAsia="Arial" w:hAnsi="Times New Roman" w:cs="Times New Roman"/>
          <w:noProof/>
        </w:rPr>
        <w:drawing>
          <wp:inline distT="0" distB="0" distL="0" distR="0" wp14:anchorId="65CED9B3" wp14:editId="19044F07">
            <wp:extent cx="6210300" cy="7185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bility table.PNG"/>
                    <pic:cNvPicPr/>
                  </pic:nvPicPr>
                  <pic:blipFill rotWithShape="1">
                    <a:blip r:embed="rId8">
                      <a:extLst>
                        <a:ext uri="{28A0092B-C50C-407E-A947-70E740481C1C}">
                          <a14:useLocalDpi xmlns:a14="http://schemas.microsoft.com/office/drawing/2010/main" val="0"/>
                        </a:ext>
                      </a:extLst>
                    </a:blip>
                    <a:srcRect l="-147" r="-1"/>
                    <a:stretch/>
                  </pic:blipFill>
                  <pic:spPr bwMode="auto">
                    <a:xfrm>
                      <a:off x="0" y="0"/>
                      <a:ext cx="6369893" cy="736965"/>
                    </a:xfrm>
                    <a:prstGeom prst="rect">
                      <a:avLst/>
                    </a:prstGeom>
                    <a:ln>
                      <a:noFill/>
                    </a:ln>
                    <a:extLst>
                      <a:ext uri="{53640926-AAD7-44D8-BBD7-CCE9431645EC}">
                        <a14:shadowObscured xmlns:a14="http://schemas.microsoft.com/office/drawing/2010/main"/>
                      </a:ext>
                    </a:extLst>
                  </pic:spPr>
                </pic:pic>
              </a:graphicData>
            </a:graphic>
          </wp:inline>
        </w:drawing>
      </w:r>
    </w:p>
    <w:p w14:paraId="4A4E7277" w14:textId="150F034F" w:rsidR="00831DCB" w:rsidRPr="00042EE8" w:rsidRDefault="00831DCB" w:rsidP="00831DCB">
      <w:pPr>
        <w:spacing w:after="0" w:line="240" w:lineRule="auto"/>
        <w:jc w:val="center"/>
        <w:rPr>
          <w:rFonts w:ascii="Times New Roman" w:eastAsia="Times New Roman" w:hAnsi="Times New Roman" w:cs="Times New Roman"/>
        </w:rPr>
      </w:pPr>
      <w:r>
        <w:rPr>
          <w:rFonts w:ascii="Times New Roman" w:eastAsia="Times New Roman" w:hAnsi="Times New Roman" w:cs="Times New Roman"/>
          <w:i/>
          <w:iCs/>
          <w:color w:val="000000"/>
        </w:rPr>
        <w:t>Table 1: Stability Values</w:t>
      </w:r>
    </w:p>
    <w:p w14:paraId="48744E4D" w14:textId="3BEF1093" w:rsidR="5E48F70F" w:rsidRPr="007B54F7" w:rsidRDefault="5E48F70F" w:rsidP="001F4F3A">
      <w:pPr>
        <w:spacing w:line="360" w:lineRule="auto"/>
        <w:rPr>
          <w:rFonts w:ascii="Times New Roman" w:hAnsi="Times New Roman" w:cs="Times New Roman"/>
        </w:rPr>
      </w:pPr>
    </w:p>
    <w:p w14:paraId="1D1AAB6A" w14:textId="22911B5D" w:rsidR="5E48F70F" w:rsidRPr="007B54F7" w:rsidRDefault="698CA8B9" w:rsidP="001F4F3A">
      <w:pPr>
        <w:spacing w:line="360" w:lineRule="auto"/>
        <w:rPr>
          <w:rFonts w:ascii="Times New Roman" w:hAnsi="Times New Roman" w:cs="Times New Roman"/>
        </w:rPr>
      </w:pPr>
      <w:r w:rsidRPr="007B54F7">
        <w:rPr>
          <w:rFonts w:ascii="Times New Roman" w:hAnsi="Times New Roman" w:cs="Times New Roman"/>
          <w:b/>
          <w:bCs/>
        </w:rPr>
        <w:t>Flow Simulations:</w:t>
      </w:r>
    </w:p>
    <w:p w14:paraId="3C817060" w14:textId="1DC2384F" w:rsidR="698CA8B9" w:rsidRPr="007B54F7" w:rsidRDefault="007B54F7" w:rsidP="001F4F3A">
      <w:pPr>
        <w:spacing w:line="360" w:lineRule="auto"/>
        <w:rPr>
          <w:rFonts w:ascii="Times New Roman" w:hAnsi="Times New Roman" w:cs="Times New Roman"/>
          <w:bCs/>
        </w:rPr>
      </w:pPr>
      <w:r>
        <w:rPr>
          <w:rFonts w:ascii="Times New Roman" w:hAnsi="Times New Roman" w:cs="Times New Roman"/>
        </w:rPr>
        <w:t xml:space="preserve">A program called </w:t>
      </w:r>
      <w:proofErr w:type="spellStart"/>
      <w:r w:rsidR="4E987007" w:rsidRPr="007B54F7">
        <w:rPr>
          <w:rFonts w:ascii="Times New Roman" w:hAnsi="Times New Roman" w:cs="Times New Roman"/>
        </w:rPr>
        <w:t>OpenRocket</w:t>
      </w:r>
      <w:proofErr w:type="spellEnd"/>
      <w:r w:rsidR="4E987007" w:rsidRPr="007B54F7">
        <w:rPr>
          <w:rFonts w:ascii="Times New Roman" w:hAnsi="Times New Roman" w:cs="Times New Roman"/>
        </w:rPr>
        <w:t xml:space="preserve"> was used to dynamically calculate the location of the center of pressure as different dimensions of the rocket components were varied for optimization purposes. The helped enforce one of the constraints of the optimization: that the center of pressure must be kept behind the center of mass by more than 1 diameter. The center of pressure estimate is also dependent on the average Mach number. For our purpose we used Mach 0.3. The calculation method for our simulations was the Extended Barrowman method, which calculates aerodynamic forces according to the Barrowman equations extended to accommodate additional components such fins. </w:t>
      </w:r>
      <w:r>
        <w:rPr>
          <w:rFonts w:ascii="Times New Roman" w:hAnsi="Times New Roman" w:cs="Times New Roman"/>
          <w:bCs/>
        </w:rPr>
        <w:t>Additional information on the Barrowman equations can be found in reference [2].</w:t>
      </w:r>
    </w:p>
    <w:p w14:paraId="177836D1" w14:textId="037CF270" w:rsidR="4E987007" w:rsidRPr="007B54F7" w:rsidRDefault="4E987007" w:rsidP="001F4F3A">
      <w:pPr>
        <w:spacing w:line="360" w:lineRule="auto"/>
        <w:rPr>
          <w:rFonts w:ascii="Times New Roman" w:hAnsi="Times New Roman" w:cs="Times New Roman"/>
        </w:rPr>
      </w:pPr>
      <w:r w:rsidRPr="007B54F7">
        <w:rPr>
          <w:rFonts w:ascii="Times New Roman" w:hAnsi="Times New Roman" w:cs="Times New Roman"/>
        </w:rPr>
        <w:t>Integration for the simulation is performed using a 4</w:t>
      </w:r>
      <w:r w:rsidRPr="007B54F7">
        <w:rPr>
          <w:rFonts w:ascii="Times New Roman" w:hAnsi="Times New Roman" w:cs="Times New Roman"/>
          <w:vertAlign w:val="superscript"/>
        </w:rPr>
        <w:t>th</w:t>
      </w:r>
      <w:r w:rsidRPr="007B54F7">
        <w:rPr>
          <w:rFonts w:ascii="Times New Roman" w:hAnsi="Times New Roman" w:cs="Times New Roman"/>
        </w:rPr>
        <w:t xml:space="preserve"> order Runge-</w:t>
      </w:r>
      <w:proofErr w:type="spellStart"/>
      <w:r w:rsidRPr="007B54F7">
        <w:rPr>
          <w:rFonts w:ascii="Times New Roman" w:hAnsi="Times New Roman" w:cs="Times New Roman"/>
        </w:rPr>
        <w:t>Kutta</w:t>
      </w:r>
      <w:proofErr w:type="spellEnd"/>
      <w:r w:rsidRPr="007B54F7">
        <w:rPr>
          <w:rFonts w:ascii="Times New Roman" w:hAnsi="Times New Roman" w:cs="Times New Roman"/>
        </w:rPr>
        <w:t xml:space="preserve"> numerical integration. This integration is done for all 6 degrees of freedom during flight. A time step of 0.05 was used, as the result</w:t>
      </w:r>
      <w:r w:rsidR="007B54F7">
        <w:rPr>
          <w:rFonts w:ascii="Times New Roman" w:hAnsi="Times New Roman" w:cs="Times New Roman"/>
        </w:rPr>
        <w:t>ing</w:t>
      </w:r>
      <w:r w:rsidRPr="007B54F7">
        <w:rPr>
          <w:rFonts w:ascii="Times New Roman" w:hAnsi="Times New Roman" w:cs="Times New Roman"/>
        </w:rPr>
        <w:t xml:space="preserve"> convergence was satisfactory at this value.</w:t>
      </w:r>
    </w:p>
    <w:p w14:paraId="4674C040" w14:textId="4F256454" w:rsidR="4E987007" w:rsidRDefault="4E987007" w:rsidP="001F4F3A">
      <w:pPr>
        <w:spacing w:line="360" w:lineRule="auto"/>
        <w:rPr>
          <w:rFonts w:ascii="Times New Roman" w:hAnsi="Times New Roman" w:cs="Times New Roman"/>
        </w:rPr>
      </w:pPr>
      <w:r w:rsidRPr="007B54F7">
        <w:rPr>
          <w:rFonts w:ascii="Times New Roman" w:hAnsi="Times New Roman" w:cs="Times New Roman"/>
        </w:rPr>
        <w:lastRenderedPageBreak/>
        <w:t xml:space="preserve">Geodetic calculations for the simulation are performed assuming a perfectly spherical earth. The average </w:t>
      </w:r>
      <w:r w:rsidR="000669E1" w:rsidRPr="007B54F7">
        <w:rPr>
          <w:rFonts w:ascii="Times New Roman" w:hAnsi="Times New Roman" w:cs="Times New Roman"/>
        </w:rPr>
        <w:t>cross-</w:t>
      </w:r>
      <w:r w:rsidRPr="007B54F7">
        <w:rPr>
          <w:rFonts w:ascii="Times New Roman" w:hAnsi="Times New Roman" w:cs="Times New Roman"/>
        </w:rPr>
        <w:t>wind</w:t>
      </w:r>
      <w:r w:rsidR="000669E1" w:rsidRPr="007B54F7">
        <w:rPr>
          <w:rFonts w:ascii="Times New Roman" w:hAnsi="Times New Roman" w:cs="Times New Roman"/>
        </w:rPr>
        <w:t xml:space="preserve"> </w:t>
      </w:r>
      <w:r w:rsidRPr="007B54F7">
        <w:rPr>
          <w:rFonts w:ascii="Times New Roman" w:hAnsi="Times New Roman" w:cs="Times New Roman"/>
        </w:rPr>
        <w:t>speed during the simulated flight set at 2 m/s, with a standard deviation of 0.2 m/s and a turbulence intensity of 10% of the average windspeed. Standard temperature and pressure was assumed for the launch site.</w:t>
      </w:r>
    </w:p>
    <w:p w14:paraId="6886C567" w14:textId="07BB039B" w:rsidR="00224CDF" w:rsidRPr="00224CDF" w:rsidRDefault="00224CDF" w:rsidP="00831DCB">
      <w:pPr>
        <w:spacing w:line="360" w:lineRule="auto"/>
        <w:rPr>
          <w:rFonts w:ascii="Times New Roman" w:hAnsi="Times New Roman" w:cs="Times New Roman"/>
          <w:u w:val="single"/>
        </w:rPr>
      </w:pPr>
      <w:r w:rsidRPr="00224CDF">
        <w:rPr>
          <w:rFonts w:ascii="Times New Roman" w:hAnsi="Times New Roman" w:cs="Times New Roman"/>
          <w:u w:val="single"/>
        </w:rPr>
        <w:t>Fuselage</w:t>
      </w:r>
      <w:r>
        <w:rPr>
          <w:rFonts w:ascii="Times New Roman" w:hAnsi="Times New Roman" w:cs="Times New Roman"/>
          <w:u w:val="single"/>
        </w:rPr>
        <w:t>:</w:t>
      </w:r>
    </w:p>
    <w:p w14:paraId="2B3912CA" w14:textId="2963FF0A" w:rsidR="00224CDF" w:rsidRDefault="4E987007" w:rsidP="00831DCB">
      <w:pPr>
        <w:spacing w:line="360" w:lineRule="auto"/>
        <w:rPr>
          <w:rFonts w:ascii="Times New Roman" w:hAnsi="Times New Roman" w:cs="Times New Roman"/>
        </w:rPr>
      </w:pPr>
      <w:r w:rsidRPr="007B54F7">
        <w:rPr>
          <w:rFonts w:ascii="Times New Roman" w:hAnsi="Times New Roman" w:cs="Times New Roman"/>
        </w:rPr>
        <w:t>The following dimensions are driven by the geometry of the engine that we are using</w:t>
      </w:r>
      <w:r w:rsidR="002E4101" w:rsidRPr="007B54F7">
        <w:rPr>
          <w:rFonts w:ascii="Times New Roman" w:hAnsi="Times New Roman" w:cs="Times New Roman"/>
        </w:rPr>
        <w:t xml:space="preserve">: A Pro29 381I224-15 engine manufactured by </w:t>
      </w:r>
      <w:proofErr w:type="spellStart"/>
      <w:r w:rsidR="002E4101" w:rsidRPr="007B54F7">
        <w:rPr>
          <w:rFonts w:ascii="Times New Roman" w:hAnsi="Times New Roman" w:cs="Times New Roman"/>
        </w:rPr>
        <w:t>Cesaroni</w:t>
      </w:r>
      <w:proofErr w:type="spellEnd"/>
      <w:r w:rsidR="002E4101" w:rsidRPr="007B54F7">
        <w:rPr>
          <w:rFonts w:ascii="Times New Roman" w:hAnsi="Times New Roman" w:cs="Times New Roman"/>
        </w:rPr>
        <w:t xml:space="preserve"> Technology. This engine was chosen as its total impulse is about 380 Ns and the competition limits total impulse to 640 Ns (the final multistage design will have two of these engines)</w:t>
      </w:r>
      <w:r w:rsidRPr="007B54F7">
        <w:rPr>
          <w:rFonts w:ascii="Times New Roman" w:hAnsi="Times New Roman" w:cs="Times New Roman"/>
        </w:rPr>
        <w:t>. 29 mm inner diameter engine casing will be press fitted into a cylindrical fuselage. The</w:t>
      </w:r>
      <w:r w:rsidR="002E4101" w:rsidRPr="007B54F7">
        <w:rPr>
          <w:rFonts w:ascii="Times New Roman" w:hAnsi="Times New Roman" w:cs="Times New Roman"/>
        </w:rPr>
        <w:t>refore, the</w:t>
      </w:r>
      <w:r w:rsidRPr="007B54F7">
        <w:rPr>
          <w:rFonts w:ascii="Times New Roman" w:hAnsi="Times New Roman" w:cs="Times New Roman"/>
        </w:rPr>
        <w:t xml:space="preserve"> inner diameter of the fuselage will be about 29.05 mm. The thickness of the carbon fiber sheet is dictated by the </w:t>
      </w:r>
      <w:r w:rsidR="002E4101" w:rsidRPr="007B54F7">
        <w:rPr>
          <w:rFonts w:ascii="Times New Roman" w:hAnsi="Times New Roman" w:cs="Times New Roman"/>
        </w:rPr>
        <w:t>required</w:t>
      </w:r>
      <w:r w:rsidRPr="007B54F7">
        <w:rPr>
          <w:rFonts w:ascii="Times New Roman" w:hAnsi="Times New Roman" w:cs="Times New Roman"/>
        </w:rPr>
        <w:t xml:space="preserve"> rigidity to wrap around the engine casing. This thickness is about 0.5 mm depending on the grade of carbon fiber that we decide to use. Therefore, the outer diameter of the </w:t>
      </w:r>
      <w:r w:rsidR="00224CDF">
        <w:rPr>
          <w:rFonts w:ascii="Times New Roman" w:hAnsi="Times New Roman" w:cs="Times New Roman"/>
        </w:rPr>
        <w:t>fuselage will be about 30.05 mm.</w:t>
      </w:r>
    </w:p>
    <w:p w14:paraId="3A8863E5" w14:textId="361F3D66" w:rsidR="4E987007" w:rsidRPr="007B54F7" w:rsidRDefault="4E987007" w:rsidP="00831DCB">
      <w:pPr>
        <w:spacing w:line="360" w:lineRule="auto"/>
        <w:rPr>
          <w:rFonts w:ascii="Times New Roman" w:hAnsi="Times New Roman" w:cs="Times New Roman"/>
        </w:rPr>
      </w:pPr>
      <w:r w:rsidRPr="007B54F7">
        <w:rPr>
          <w:rFonts w:ascii="Times New Roman" w:hAnsi="Times New Roman" w:cs="Times New Roman"/>
        </w:rPr>
        <w:t>The rocket engine will have an overhang of 1.27 cm from the end of the rocket. The ideal length of the rocket without considering any other components would be the exact length of the engine, which is 36.5 cm minus a 1.27 cm overhang resulting in a 35.23 cm fuselage. However, space for the parachute, altimeter, and other internal systems must be considered. The minimum safe required volume for these components is about 1</w:t>
      </w:r>
      <w:r w:rsidR="00D30DFF" w:rsidRPr="007B54F7">
        <w:rPr>
          <w:rFonts w:ascii="Times New Roman" w:hAnsi="Times New Roman" w:cs="Times New Roman"/>
        </w:rPr>
        <w:t>4</w:t>
      </w:r>
      <w:r w:rsidRPr="007B54F7">
        <w:rPr>
          <w:rFonts w:ascii="Times New Roman" w:hAnsi="Times New Roman" w:cs="Times New Roman"/>
        </w:rPr>
        <w:t>0 cubic centimeters. The additional fuselage length required to satisfy this volume is found as follows:</w:t>
      </w:r>
    </w:p>
    <w:p w14:paraId="0D8965C6" w14:textId="1AE24ADB" w:rsidR="4E987007" w:rsidRPr="007B54F7" w:rsidRDefault="00D30DFF" w:rsidP="00831DCB">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sys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π(</m:t>
              </m:r>
              <m:r>
                <w:rPr>
                  <w:rFonts w:ascii="Cambria Math" w:hAnsi="Cambria Math" w:cs="Times New Roman"/>
                </w:rPr>
                <m:t>r</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140 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num>
            <m:den>
              <m:r>
                <w:rPr>
                  <w:rFonts w:ascii="Cambria Math" w:hAnsi="Cambria Math" w:cs="Times New Roman"/>
                </w:rPr>
                <m:t>π(1.45 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=21.196 cm</m:t>
          </m:r>
        </m:oMath>
      </m:oMathPara>
    </w:p>
    <w:p w14:paraId="29E74896" w14:textId="34E0DE8E" w:rsidR="00D30DFF" w:rsidRPr="007B54F7" w:rsidRDefault="00D30DFF" w:rsidP="00831DCB">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fuselage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engine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sys</m:t>
              </m:r>
            </m:sub>
          </m:sSub>
          <m:r>
            <w:rPr>
              <w:rFonts w:ascii="Cambria Math" w:hAnsi="Cambria Math" w:cs="Times New Roman"/>
            </w:rPr>
            <m:t>=56.426 cm</m:t>
          </m:r>
        </m:oMath>
      </m:oMathPara>
    </w:p>
    <w:p w14:paraId="52655F8D" w14:textId="3794EF27" w:rsidR="4E987007" w:rsidRDefault="00D30DFF" w:rsidP="00831DCB">
      <w:pPr>
        <w:spacing w:line="360" w:lineRule="auto"/>
        <w:rPr>
          <w:rFonts w:ascii="Times New Roman" w:hAnsi="Times New Roman" w:cs="Times New Roman"/>
        </w:rPr>
      </w:pPr>
      <w:r w:rsidRPr="007B54F7">
        <w:rPr>
          <w:rFonts w:ascii="Times New Roman" w:hAnsi="Times New Roman" w:cs="Times New Roman"/>
        </w:rPr>
        <w:t xml:space="preserve">The fuselage is now fully defined, so it can be treated as a constraint in the optimization of the remaining components. The ideal nose cone geometry is </w:t>
      </w:r>
      <w:r w:rsidR="008B4611" w:rsidRPr="007B54F7">
        <w:rPr>
          <w:rFonts w:ascii="Times New Roman" w:hAnsi="Times New Roman" w:cs="Times New Roman"/>
        </w:rPr>
        <w:t>dependent on the average speed of the rocket, and is found experimentally.</w:t>
      </w:r>
    </w:p>
    <w:p w14:paraId="67A7774B" w14:textId="1E986711" w:rsidR="00831DCB" w:rsidRDefault="00831DCB" w:rsidP="00831DCB">
      <w:pPr>
        <w:spacing w:line="360" w:lineRule="auto"/>
        <w:rPr>
          <w:rFonts w:ascii="Times New Roman" w:hAnsi="Times New Roman" w:cs="Times New Roman"/>
        </w:rPr>
      </w:pPr>
    </w:p>
    <w:p w14:paraId="57B6C374" w14:textId="19750F89" w:rsidR="00831DCB" w:rsidRDefault="00831DCB" w:rsidP="00831DCB">
      <w:pPr>
        <w:spacing w:line="360" w:lineRule="auto"/>
        <w:rPr>
          <w:rFonts w:ascii="Times New Roman" w:hAnsi="Times New Roman" w:cs="Times New Roman"/>
        </w:rPr>
      </w:pPr>
    </w:p>
    <w:p w14:paraId="3AE1BECE" w14:textId="0161BBFB" w:rsidR="00831DCB" w:rsidRDefault="00831DCB" w:rsidP="00831DCB">
      <w:pPr>
        <w:spacing w:line="360" w:lineRule="auto"/>
        <w:rPr>
          <w:rFonts w:ascii="Times New Roman" w:hAnsi="Times New Roman" w:cs="Times New Roman"/>
        </w:rPr>
      </w:pPr>
    </w:p>
    <w:p w14:paraId="1D75492D" w14:textId="77777777" w:rsidR="00831DCB" w:rsidRDefault="00831DCB" w:rsidP="00831DCB">
      <w:pPr>
        <w:spacing w:line="360" w:lineRule="auto"/>
        <w:rPr>
          <w:rFonts w:ascii="Times New Roman" w:hAnsi="Times New Roman" w:cs="Times New Roman"/>
        </w:rPr>
      </w:pPr>
    </w:p>
    <w:p w14:paraId="23B086E0" w14:textId="681E6264" w:rsidR="00224CDF" w:rsidRPr="00224CDF" w:rsidRDefault="00224CDF" w:rsidP="00831DCB">
      <w:pPr>
        <w:spacing w:line="360" w:lineRule="auto"/>
        <w:rPr>
          <w:rFonts w:ascii="Times New Roman" w:hAnsi="Times New Roman" w:cs="Times New Roman"/>
        </w:rPr>
      </w:pPr>
      <w:r>
        <w:rPr>
          <w:rFonts w:ascii="Times New Roman" w:hAnsi="Times New Roman" w:cs="Times New Roman"/>
          <w:u w:val="single"/>
        </w:rPr>
        <w:lastRenderedPageBreak/>
        <w:t>Nose Cone:</w:t>
      </w:r>
    </w:p>
    <w:p w14:paraId="26840E79" w14:textId="0BBAC0AD" w:rsidR="008B4611" w:rsidRPr="007B54F7" w:rsidRDefault="008B4611" w:rsidP="00831DCB">
      <w:pPr>
        <w:spacing w:line="360" w:lineRule="auto"/>
        <w:rPr>
          <w:rFonts w:ascii="Times New Roman" w:hAnsi="Times New Roman" w:cs="Times New Roman"/>
        </w:rPr>
      </w:pPr>
      <w:r w:rsidRPr="007B54F7">
        <w:rPr>
          <w:rFonts w:ascii="Times New Roman" w:hAnsi="Times New Roman" w:cs="Times New Roman"/>
          <w:noProof/>
        </w:rPr>
        <w:drawing>
          <wp:inline distT="0" distB="0" distL="0" distR="0" wp14:anchorId="4F55AA45" wp14:editId="5964D135">
            <wp:extent cx="5019675" cy="3396247"/>
            <wp:effectExtent l="0" t="0" r="0" b="0"/>
            <wp:docPr id="1" name="Picture 1" descr="https://upload.wikimedia.org/wikipedia/commons/a/a1/Nose_cone_drag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a/a1/Nose_cone_drag_compari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7829" cy="3435593"/>
                    </a:xfrm>
                    <a:prstGeom prst="rect">
                      <a:avLst/>
                    </a:prstGeom>
                    <a:noFill/>
                    <a:ln>
                      <a:noFill/>
                    </a:ln>
                  </pic:spPr>
                </pic:pic>
              </a:graphicData>
            </a:graphic>
          </wp:inline>
        </w:drawing>
      </w:r>
    </w:p>
    <w:p w14:paraId="644C2CD0" w14:textId="6D4668DC" w:rsidR="00831DCB" w:rsidRPr="00042EE8" w:rsidRDefault="00831DCB" w:rsidP="00831DCB">
      <w:pPr>
        <w:spacing w:after="0" w:line="240" w:lineRule="auto"/>
        <w:jc w:val="center"/>
        <w:rPr>
          <w:rFonts w:ascii="Times New Roman" w:eastAsia="Times New Roman" w:hAnsi="Times New Roman" w:cs="Times New Roman"/>
        </w:rPr>
      </w:pPr>
      <w:r>
        <w:rPr>
          <w:rFonts w:ascii="Times New Roman" w:eastAsia="Times New Roman" w:hAnsi="Times New Roman" w:cs="Times New Roman"/>
          <w:i/>
          <w:iCs/>
          <w:color w:val="000000"/>
        </w:rPr>
        <w:t xml:space="preserve">Figure </w:t>
      </w:r>
      <w:r>
        <w:rPr>
          <w:rFonts w:ascii="Times New Roman" w:eastAsia="Times New Roman" w:hAnsi="Times New Roman" w:cs="Times New Roman"/>
          <w:i/>
          <w:iCs/>
          <w:color w:val="000000"/>
        </w:rPr>
        <w:t>4</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rPr>
        <w:t>Experimental Nose Cone Data [3]</w:t>
      </w:r>
    </w:p>
    <w:p w14:paraId="0C1387C4" w14:textId="77777777" w:rsidR="00831DCB" w:rsidRPr="00831DCB" w:rsidRDefault="00831DCB" w:rsidP="00831DCB">
      <w:pPr>
        <w:spacing w:line="360" w:lineRule="auto"/>
        <w:jc w:val="center"/>
        <w:rPr>
          <w:rFonts w:ascii="Times New Roman" w:hAnsi="Times New Roman" w:cs="Times New Roman"/>
        </w:rPr>
      </w:pPr>
    </w:p>
    <w:p w14:paraId="5C726109" w14:textId="1C01396C" w:rsidR="008B4611" w:rsidRPr="007B54F7" w:rsidRDefault="008B4611" w:rsidP="00831DCB">
      <w:pPr>
        <w:spacing w:line="360" w:lineRule="auto"/>
        <w:rPr>
          <w:rFonts w:ascii="Times New Roman" w:hAnsi="Times New Roman" w:cs="Times New Roman"/>
        </w:rPr>
      </w:pPr>
      <w:r w:rsidRPr="007B54F7">
        <w:rPr>
          <w:rFonts w:ascii="Times New Roman" w:hAnsi="Times New Roman" w:cs="Times New Roman"/>
        </w:rPr>
        <w:t>For our purpose, the Von Karman shape is the optimal design. The Von Karman geometry is defined by a line that is revolved about the axis of the rocket. This line is defined by the following equation known as the Haack Series:</w:t>
      </w:r>
    </w:p>
    <w:p w14:paraId="6EC6A5AE" w14:textId="6304BD6F" w:rsidR="008B4611" w:rsidRPr="007B54F7" w:rsidRDefault="008B4611" w:rsidP="00831DCB">
      <w:pPr>
        <w:spacing w:line="360" w:lineRule="auto"/>
        <w:rPr>
          <w:rFonts w:ascii="Times New Roman" w:eastAsiaTheme="minorEastAsia" w:hAnsi="Times New Roman" w:cs="Times New Roman"/>
        </w:rPr>
      </w:pPr>
      <m:oMathPara>
        <m:oMath>
          <m:r>
            <w:rPr>
              <w:rFonts w:ascii="Cambria Math" w:hAnsi="Cambria Math" w:cs="Times New Roman"/>
            </w:rPr>
            <m:t>θ=</m:t>
          </m:r>
          <m:func>
            <m:funcPr>
              <m:ctrlPr>
                <w:rPr>
                  <w:rFonts w:ascii="Cambria Math" w:hAnsi="Cambria Math" w:cs="Times New Roman"/>
                </w:rPr>
              </m:ctrlPr>
            </m:funcPr>
            <m:fName>
              <m:r>
                <m:rPr>
                  <m:sty m:val="p"/>
                </m:rPr>
                <w:rPr>
                  <w:rFonts w:ascii="Cambria Math" w:hAnsi="Cambria Math" w:cs="Times New Roman"/>
                </w:rPr>
                <m:t>arccos</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2x</m:t>
                      </m:r>
                    </m:num>
                    <m:den>
                      <m:r>
                        <w:rPr>
                          <w:rFonts w:ascii="Cambria Math" w:hAnsi="Cambria Math" w:cs="Times New Roman"/>
                        </w:rPr>
                        <m:t>L</m:t>
                      </m:r>
                    </m:den>
                  </m:f>
                </m:e>
              </m:d>
            </m:e>
          </m:func>
        </m:oMath>
      </m:oMathPara>
    </w:p>
    <w:p w14:paraId="47E42BE8" w14:textId="7604AF16" w:rsidR="008B4611" w:rsidRPr="007B54F7" w:rsidRDefault="008B4611" w:rsidP="00831DCB">
      <w:pPr>
        <w:spacing w:line="360" w:lineRule="auto"/>
        <w:rPr>
          <w:rFonts w:ascii="Times New Roman" w:eastAsiaTheme="minorEastAsia" w:hAnsi="Times New Roman" w:cs="Times New Roman"/>
        </w:rPr>
      </w:pPr>
      <m:oMathPara>
        <m:oMath>
          <m:r>
            <w:rPr>
              <w:rFonts w:ascii="Cambria Math" w:eastAsiaTheme="minorEastAsia" w:hAnsi="Cambria Math" w:cs="Times New Roman"/>
            </w:rPr>
            <m:t>y=</m:t>
          </m:r>
          <m:f>
            <m:fPr>
              <m:ctrlPr>
                <w:rPr>
                  <w:rFonts w:ascii="Cambria Math" w:eastAsiaTheme="minorEastAsia" w:hAnsi="Cambria Math" w:cs="Times New Roman"/>
                  <w:i/>
                </w:rPr>
              </m:ctrlPr>
            </m:fPr>
            <m:num>
              <m:r>
                <w:rPr>
                  <w:rFonts w:ascii="Cambria Math" w:eastAsiaTheme="minorEastAsia" w:hAnsi="Cambria Math" w:cs="Times New Roman"/>
                </w:rPr>
                <m:t>R</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π</m:t>
                  </m:r>
                </m:e>
              </m:rad>
            </m:den>
          </m:f>
          <m:rad>
            <m:radPr>
              <m:degHide m:val="1"/>
              <m:ctrlPr>
                <w:rPr>
                  <w:rFonts w:ascii="Cambria Math" w:eastAsiaTheme="minorEastAsia" w:hAnsi="Cambria Math" w:cs="Times New Roman"/>
                  <w:i/>
                </w:rPr>
              </m:ctrlPr>
            </m:radPr>
            <m:deg/>
            <m:e>
              <m:r>
                <w:rPr>
                  <w:rFonts w:ascii="Cambria Math" w:eastAsiaTheme="minorEastAsia" w:hAnsi="Cambria Math" w:cs="Times New Roman"/>
                </w:rPr>
                <m:t>θ-</m:t>
              </m:r>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2θ</m:t>
                          </m:r>
                        </m:e>
                      </m:d>
                    </m:e>
                  </m:func>
                </m:num>
                <m:den>
                  <m:r>
                    <w:rPr>
                      <w:rFonts w:ascii="Cambria Math" w:eastAsiaTheme="minorEastAsia" w:hAnsi="Cambria Math" w:cs="Times New Roman"/>
                    </w:rPr>
                    <m:t>2</m:t>
                  </m:r>
                </m:den>
              </m:f>
              <m:r>
                <w:rPr>
                  <w:rFonts w:ascii="Cambria Math" w:eastAsiaTheme="minorEastAsia" w:hAnsi="Cambria Math" w:cs="Times New Roman"/>
                </w:rPr>
                <m:t>+C</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sin</m:t>
                      </m:r>
                    </m:e>
                    <m:sup>
                      <m:r>
                        <w:rPr>
                          <w:rFonts w:ascii="Cambria Math" w:hAnsi="Cambria Math" w:cs="Times New Roman"/>
                        </w:rPr>
                        <m:t>3</m:t>
                      </m:r>
                    </m:sup>
                  </m:sSup>
                </m:fName>
                <m:e>
                  <m:r>
                    <w:rPr>
                      <w:rFonts w:ascii="Cambria Math" w:eastAsiaTheme="minorEastAsia" w:hAnsi="Cambria Math" w:cs="Times New Roman"/>
                    </w:rPr>
                    <m:t>θ</m:t>
                  </m:r>
                </m:e>
              </m:func>
            </m:e>
          </m:rad>
        </m:oMath>
      </m:oMathPara>
    </w:p>
    <w:p w14:paraId="2CBDCA71" w14:textId="0B6B0B1F" w:rsidR="008B4611" w:rsidRDefault="008B4611" w:rsidP="00831DCB">
      <w:pPr>
        <w:spacing w:line="360" w:lineRule="auto"/>
        <w:rPr>
          <w:rFonts w:ascii="Times New Roman" w:eastAsiaTheme="minorEastAsia" w:hAnsi="Times New Roman" w:cs="Times New Roman"/>
        </w:rPr>
      </w:pPr>
      <w:r w:rsidRPr="007B54F7">
        <w:rPr>
          <w:rFonts w:ascii="Times New Roman" w:eastAsiaTheme="minorEastAsia" w:hAnsi="Times New Roman" w:cs="Times New Roman"/>
        </w:rPr>
        <w:t xml:space="preserve">The Hack series defines the minimum drag line equation for a given length, L, and radius, R. For the Von Karman </w:t>
      </w:r>
      <w:r w:rsidR="00812C50" w:rsidRPr="007B54F7">
        <w:rPr>
          <w:rFonts w:ascii="Times New Roman" w:eastAsiaTheme="minorEastAsia" w:hAnsi="Times New Roman" w:cs="Times New Roman"/>
        </w:rPr>
        <w:t xml:space="preserve">shape that we are using, C=0. R is given as the internal radius of the fuselage (29.05 mm), and x is the dependent variable that is a range of 0 to L. L is the unknown in this equation that is to be optimized. </w:t>
      </w:r>
    </w:p>
    <w:p w14:paraId="24965C63" w14:textId="3762F751" w:rsidR="00831DCB" w:rsidRDefault="00831DCB" w:rsidP="00831DCB">
      <w:pPr>
        <w:spacing w:line="360" w:lineRule="auto"/>
        <w:rPr>
          <w:rFonts w:ascii="Times New Roman" w:eastAsiaTheme="minorEastAsia" w:hAnsi="Times New Roman" w:cs="Times New Roman"/>
        </w:rPr>
      </w:pPr>
    </w:p>
    <w:p w14:paraId="6AB69E7D" w14:textId="77777777" w:rsidR="00831DCB" w:rsidRDefault="00831DCB" w:rsidP="00831DCB">
      <w:pPr>
        <w:spacing w:line="360" w:lineRule="auto"/>
        <w:rPr>
          <w:rFonts w:ascii="Times New Roman" w:eastAsiaTheme="minorEastAsia" w:hAnsi="Times New Roman" w:cs="Times New Roman"/>
        </w:rPr>
      </w:pPr>
    </w:p>
    <w:p w14:paraId="63CF8048" w14:textId="162C1A86" w:rsidR="00224CDF" w:rsidRPr="00224CDF" w:rsidRDefault="00224CDF" w:rsidP="00831DCB">
      <w:pPr>
        <w:spacing w:line="360" w:lineRule="auto"/>
        <w:rPr>
          <w:rFonts w:ascii="Times New Roman" w:eastAsiaTheme="minorEastAsia" w:hAnsi="Times New Roman" w:cs="Times New Roman"/>
          <w:b/>
        </w:rPr>
      </w:pPr>
      <w:r>
        <w:rPr>
          <w:rFonts w:ascii="Times New Roman" w:eastAsiaTheme="minorEastAsia" w:hAnsi="Times New Roman" w:cs="Times New Roman"/>
          <w:u w:val="single"/>
        </w:rPr>
        <w:lastRenderedPageBreak/>
        <w:t>Fins:</w:t>
      </w:r>
    </w:p>
    <w:p w14:paraId="56B6D046" w14:textId="0F423770" w:rsidR="000669E1" w:rsidRPr="007B54F7" w:rsidRDefault="000669E1" w:rsidP="00831DCB">
      <w:pPr>
        <w:spacing w:line="360" w:lineRule="auto"/>
        <w:rPr>
          <w:rFonts w:ascii="Times New Roman" w:eastAsiaTheme="minorEastAsia" w:hAnsi="Times New Roman" w:cs="Times New Roman"/>
        </w:rPr>
      </w:pPr>
      <w:r w:rsidRPr="007B54F7">
        <w:rPr>
          <w:rFonts w:ascii="Times New Roman" w:eastAsiaTheme="minorEastAsia" w:hAnsi="Times New Roman" w:cs="Times New Roman"/>
        </w:rPr>
        <w:t>The last component in this analysis is the fins. The purpose of the fins is to make sure that there is sufficient passive restoring force in a crosswind so that the rocket remains stable and upright. It does this by lowering the center of pressure below the center of mass by increasing the average surface area at the lower end of the rocket.</w:t>
      </w:r>
    </w:p>
    <w:p w14:paraId="7A558998" w14:textId="35023489" w:rsidR="000669E1" w:rsidRDefault="000669E1" w:rsidP="00831DCB">
      <w:pPr>
        <w:spacing w:line="360" w:lineRule="auto"/>
        <w:rPr>
          <w:rFonts w:ascii="Times New Roman" w:eastAsiaTheme="minorEastAsia" w:hAnsi="Times New Roman" w:cs="Times New Roman"/>
        </w:rPr>
      </w:pPr>
      <w:r w:rsidRPr="007B54F7">
        <w:rPr>
          <w:rFonts w:ascii="Times New Roman" w:eastAsiaTheme="minorEastAsia" w:hAnsi="Times New Roman" w:cs="Times New Roman"/>
        </w:rPr>
        <w:t>A parallelogram was chosen as the fin shape as it is easy to manufacture consistently and has a high lift coefficient and low drag. Only 3</w:t>
      </w:r>
      <w:r w:rsidR="0032712A" w:rsidRPr="007B54F7">
        <w:rPr>
          <w:rFonts w:ascii="Times New Roman" w:eastAsiaTheme="minorEastAsia" w:hAnsi="Times New Roman" w:cs="Times New Roman"/>
        </w:rPr>
        <w:t xml:space="preserve"> equally spaced fins are necessary to provide necessary restoring force and to keep</w:t>
      </w:r>
      <w:r w:rsidRPr="007B54F7">
        <w:rPr>
          <w:rFonts w:ascii="Times New Roman" w:eastAsiaTheme="minorEastAsia" w:hAnsi="Times New Roman" w:cs="Times New Roman"/>
        </w:rPr>
        <w:t xml:space="preserve"> drag at a minimum. </w:t>
      </w:r>
      <w:r w:rsidR="0032712A" w:rsidRPr="007B54F7">
        <w:rPr>
          <w:rFonts w:ascii="Times New Roman" w:eastAsiaTheme="minorEastAsia" w:hAnsi="Times New Roman" w:cs="Times New Roman"/>
        </w:rPr>
        <w:t>Thickness is determined by the thickness of the material that we are using. As of now it is 2 mm fiber glass. The optimal position for the fins is right at the from the end of the fuselage with no overhang. This is the best position for influencing the center of pressure as well as maintaining the structural integrity of the fins. Fin height, root chord, tip chord, and sweep angle must all be determined through optimization.</w:t>
      </w:r>
    </w:p>
    <w:p w14:paraId="30A64BE7" w14:textId="237F0114" w:rsidR="00224CDF" w:rsidRPr="00224CDF" w:rsidRDefault="00224CDF" w:rsidP="00831DCB">
      <w:pPr>
        <w:spacing w:line="360" w:lineRule="auto"/>
        <w:rPr>
          <w:rFonts w:ascii="Times New Roman" w:eastAsiaTheme="minorEastAsia" w:hAnsi="Times New Roman" w:cs="Times New Roman"/>
        </w:rPr>
      </w:pPr>
      <w:r>
        <w:rPr>
          <w:rFonts w:ascii="Times New Roman" w:eastAsiaTheme="minorEastAsia" w:hAnsi="Times New Roman" w:cs="Times New Roman"/>
          <w:u w:val="single"/>
        </w:rPr>
        <w:t>Optimization</w:t>
      </w:r>
      <w:r w:rsidR="001F4F3A">
        <w:rPr>
          <w:rFonts w:ascii="Times New Roman" w:eastAsiaTheme="minorEastAsia" w:hAnsi="Times New Roman" w:cs="Times New Roman"/>
          <w:u w:val="single"/>
        </w:rPr>
        <w:t xml:space="preserve"> Results</w:t>
      </w:r>
      <w:r>
        <w:rPr>
          <w:rFonts w:ascii="Times New Roman" w:eastAsiaTheme="minorEastAsia" w:hAnsi="Times New Roman" w:cs="Times New Roman"/>
          <w:u w:val="single"/>
        </w:rPr>
        <w:t>:</w:t>
      </w:r>
    </w:p>
    <w:p w14:paraId="6C0A78FE" w14:textId="77777777" w:rsidR="004665CB" w:rsidRPr="007B54F7" w:rsidRDefault="0032712A" w:rsidP="00831DCB">
      <w:pPr>
        <w:spacing w:line="360" w:lineRule="auto"/>
        <w:rPr>
          <w:rFonts w:ascii="Times New Roman" w:eastAsiaTheme="minorEastAsia" w:hAnsi="Times New Roman" w:cs="Times New Roman"/>
        </w:rPr>
      </w:pPr>
      <w:r w:rsidRPr="007B54F7">
        <w:rPr>
          <w:rFonts w:ascii="Times New Roman" w:eastAsiaTheme="minorEastAsia" w:hAnsi="Times New Roman" w:cs="Times New Roman"/>
        </w:rPr>
        <w:t xml:space="preserve">A few additional constraints will be applied to the optimization. This includes a minimum root chord of 5 cm </w:t>
      </w:r>
      <w:proofErr w:type="gramStart"/>
      <w:r w:rsidRPr="007B54F7">
        <w:rPr>
          <w:rFonts w:ascii="Times New Roman" w:eastAsiaTheme="minorEastAsia" w:hAnsi="Times New Roman" w:cs="Times New Roman"/>
        </w:rPr>
        <w:t>in order to</w:t>
      </w:r>
      <w:proofErr w:type="gramEnd"/>
      <w:r w:rsidRPr="007B54F7">
        <w:rPr>
          <w:rFonts w:ascii="Times New Roman" w:eastAsiaTheme="minorEastAsia" w:hAnsi="Times New Roman" w:cs="Times New Roman"/>
        </w:rPr>
        <w:t xml:space="preserve"> maintain fin integrity (especially during landing), as well as a stability range of 1-2 diameters. </w:t>
      </w:r>
      <w:r w:rsidR="004665CB" w:rsidRPr="007B54F7">
        <w:rPr>
          <w:rFonts w:ascii="Times New Roman" w:eastAsiaTheme="minorEastAsia" w:hAnsi="Times New Roman" w:cs="Times New Roman"/>
        </w:rPr>
        <w:t>A mass 15 g was also added right under the nosecone to simulate the effective mass of the parachute and other systems.</w:t>
      </w:r>
    </w:p>
    <w:p w14:paraId="535FEFFE" w14:textId="45204848" w:rsidR="00224CDF" w:rsidRDefault="004665CB" w:rsidP="00831DCB">
      <w:pPr>
        <w:spacing w:line="360" w:lineRule="auto"/>
        <w:rPr>
          <w:rFonts w:ascii="Times New Roman" w:eastAsiaTheme="minorEastAsia" w:hAnsi="Times New Roman" w:cs="Times New Roman"/>
        </w:rPr>
      </w:pPr>
      <w:r w:rsidRPr="007B54F7">
        <w:rPr>
          <w:rFonts w:ascii="Times New Roman" w:eastAsiaTheme="minorEastAsia" w:hAnsi="Times New Roman" w:cs="Times New Roman"/>
        </w:rPr>
        <w:t xml:space="preserve"> </w:t>
      </w:r>
      <w:r w:rsidR="0032712A" w:rsidRPr="007B54F7">
        <w:rPr>
          <w:rFonts w:ascii="Times New Roman" w:eastAsiaTheme="minorEastAsia" w:hAnsi="Times New Roman" w:cs="Times New Roman"/>
        </w:rPr>
        <w:t xml:space="preserve">The goal of the optimization is to maximize apogee altitude. This is done by balancing the thrust to weight ratio of the rocket with the required aerodynamic restoring forces for the expected cross windspeed. </w:t>
      </w:r>
    </w:p>
    <w:p w14:paraId="4E0293C1" w14:textId="2A7F0328" w:rsidR="00224CDF" w:rsidRDefault="00224CDF" w:rsidP="00831DCB">
      <w:pPr>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4ED8D3B1" wp14:editId="29FAE487">
            <wp:extent cx="5296395" cy="42105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imizaiton.PNG"/>
                    <pic:cNvPicPr/>
                  </pic:nvPicPr>
                  <pic:blipFill rotWithShape="1">
                    <a:blip r:embed="rId10">
                      <a:extLst>
                        <a:ext uri="{28A0092B-C50C-407E-A947-70E740481C1C}">
                          <a14:useLocalDpi xmlns:a14="http://schemas.microsoft.com/office/drawing/2010/main" val="0"/>
                        </a:ext>
                      </a:extLst>
                    </a:blip>
                    <a:srcRect t="4798"/>
                    <a:stretch/>
                  </pic:blipFill>
                  <pic:spPr bwMode="auto">
                    <a:xfrm>
                      <a:off x="0" y="0"/>
                      <a:ext cx="5312931" cy="4223666"/>
                    </a:xfrm>
                    <a:prstGeom prst="rect">
                      <a:avLst/>
                    </a:prstGeom>
                    <a:ln>
                      <a:noFill/>
                    </a:ln>
                    <a:extLst>
                      <a:ext uri="{53640926-AAD7-44D8-BBD7-CCE9431645EC}">
                        <a14:shadowObscured xmlns:a14="http://schemas.microsoft.com/office/drawing/2010/main"/>
                      </a:ext>
                    </a:extLst>
                  </pic:spPr>
                </pic:pic>
              </a:graphicData>
            </a:graphic>
          </wp:inline>
        </w:drawing>
      </w:r>
    </w:p>
    <w:p w14:paraId="19BDC62C" w14:textId="31EE2169" w:rsidR="00831DCB" w:rsidRPr="00042EE8" w:rsidRDefault="00831DCB" w:rsidP="00831DCB">
      <w:pPr>
        <w:spacing w:after="0" w:line="240" w:lineRule="auto"/>
        <w:jc w:val="center"/>
        <w:rPr>
          <w:rFonts w:ascii="Times New Roman" w:eastAsia="Times New Roman" w:hAnsi="Times New Roman" w:cs="Times New Roman"/>
        </w:rPr>
      </w:pPr>
      <w:r>
        <w:rPr>
          <w:rFonts w:ascii="Times New Roman" w:eastAsia="Times New Roman" w:hAnsi="Times New Roman" w:cs="Times New Roman"/>
          <w:i/>
          <w:iCs/>
          <w:color w:val="000000"/>
        </w:rPr>
        <w:t xml:space="preserve">Figure </w:t>
      </w:r>
      <w:r>
        <w:rPr>
          <w:rFonts w:ascii="Times New Roman" w:eastAsia="Times New Roman" w:hAnsi="Times New Roman" w:cs="Times New Roman"/>
          <w:i/>
          <w:iCs/>
          <w:color w:val="000000"/>
        </w:rPr>
        <w:t>5</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rPr>
        <w:t>Optimization Results</w:t>
      </w:r>
    </w:p>
    <w:p w14:paraId="65A8D9F0" w14:textId="77777777" w:rsidR="00831DCB" w:rsidRDefault="00831DCB" w:rsidP="00831DCB">
      <w:pPr>
        <w:spacing w:line="360" w:lineRule="auto"/>
        <w:jc w:val="center"/>
        <w:rPr>
          <w:rFonts w:ascii="Times New Roman" w:eastAsiaTheme="minorEastAsia" w:hAnsi="Times New Roman" w:cs="Times New Roman"/>
        </w:rPr>
      </w:pPr>
    </w:p>
    <w:p w14:paraId="49E8D6E2" w14:textId="17848BA5" w:rsidR="00224CDF" w:rsidRDefault="00224CDF" w:rsidP="00831DCB">
      <w:pPr>
        <w:spacing w:line="360" w:lineRule="auto"/>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E0DB087" wp14:editId="3E8E2E59">
            <wp:extent cx="6110339" cy="288570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t.PNG"/>
                    <pic:cNvPicPr/>
                  </pic:nvPicPr>
                  <pic:blipFill rotWithShape="1">
                    <a:blip r:embed="rId11">
                      <a:extLst>
                        <a:ext uri="{28A0092B-C50C-407E-A947-70E740481C1C}">
                          <a14:useLocalDpi xmlns:a14="http://schemas.microsoft.com/office/drawing/2010/main" val="0"/>
                        </a:ext>
                      </a:extLst>
                    </a:blip>
                    <a:srcRect l="1143" t="5842" r="1227" b="21521"/>
                    <a:stretch/>
                  </pic:blipFill>
                  <pic:spPr bwMode="auto">
                    <a:xfrm>
                      <a:off x="0" y="0"/>
                      <a:ext cx="6131448" cy="2895673"/>
                    </a:xfrm>
                    <a:prstGeom prst="rect">
                      <a:avLst/>
                    </a:prstGeom>
                    <a:ln>
                      <a:noFill/>
                    </a:ln>
                    <a:extLst>
                      <a:ext uri="{53640926-AAD7-44D8-BBD7-CCE9431645EC}">
                        <a14:shadowObscured xmlns:a14="http://schemas.microsoft.com/office/drawing/2010/main"/>
                      </a:ext>
                    </a:extLst>
                  </pic:spPr>
                </pic:pic>
              </a:graphicData>
            </a:graphic>
          </wp:inline>
        </w:drawing>
      </w:r>
    </w:p>
    <w:p w14:paraId="0C7F7774" w14:textId="1A3775FC" w:rsidR="00831DCB" w:rsidRPr="00042EE8" w:rsidRDefault="00831DCB" w:rsidP="00831DCB">
      <w:pPr>
        <w:spacing w:after="0" w:line="240" w:lineRule="auto"/>
        <w:jc w:val="center"/>
        <w:rPr>
          <w:rFonts w:ascii="Times New Roman" w:eastAsia="Times New Roman" w:hAnsi="Times New Roman" w:cs="Times New Roman"/>
        </w:rPr>
      </w:pPr>
      <w:r>
        <w:rPr>
          <w:rFonts w:ascii="Times New Roman" w:eastAsia="Times New Roman" w:hAnsi="Times New Roman" w:cs="Times New Roman"/>
          <w:i/>
          <w:iCs/>
          <w:color w:val="000000"/>
        </w:rPr>
        <w:t xml:space="preserve">Figure </w:t>
      </w:r>
      <w:r>
        <w:rPr>
          <w:rFonts w:ascii="Times New Roman" w:eastAsia="Times New Roman" w:hAnsi="Times New Roman" w:cs="Times New Roman"/>
          <w:i/>
          <w:iCs/>
          <w:color w:val="000000"/>
        </w:rPr>
        <w:t>6</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rPr>
        <w:t>Optimization Convergence Example</w:t>
      </w:r>
    </w:p>
    <w:p w14:paraId="52EDEBE4" w14:textId="77777777" w:rsidR="00831DCB" w:rsidRDefault="00831DCB" w:rsidP="00831DCB">
      <w:pPr>
        <w:spacing w:line="360" w:lineRule="auto"/>
        <w:rPr>
          <w:rFonts w:ascii="Times New Roman" w:eastAsiaTheme="minorEastAsia" w:hAnsi="Times New Roman" w:cs="Times New Roman"/>
        </w:rPr>
      </w:pPr>
    </w:p>
    <w:p w14:paraId="7B8E1A01" w14:textId="6572CC28" w:rsidR="5E48F70F" w:rsidRPr="007B54F7" w:rsidRDefault="00224CDF" w:rsidP="00831DCB">
      <w:pPr>
        <w:spacing w:line="360" w:lineRule="auto"/>
        <w:rPr>
          <w:rFonts w:ascii="Times New Roman" w:hAnsi="Times New Roman" w:cs="Times New Roman"/>
        </w:rPr>
      </w:pPr>
      <w:r>
        <w:rPr>
          <w:rFonts w:ascii="Times New Roman" w:hAnsi="Times New Roman" w:cs="Times New Roman"/>
        </w:rPr>
        <w:t>A motion simulation could then be performed using engine data and the optimized rocket design.</w:t>
      </w:r>
    </w:p>
    <w:p w14:paraId="022C5229" w14:textId="77777777" w:rsidR="001F4F3A" w:rsidRDefault="001F4F3A" w:rsidP="00831DCB">
      <w:pPr>
        <w:spacing w:line="360" w:lineRule="auto"/>
        <w:rPr>
          <w:rFonts w:ascii="Times New Roman" w:hAnsi="Times New Roman" w:cs="Times New Roman"/>
          <w:noProof/>
        </w:rPr>
      </w:pPr>
    </w:p>
    <w:p w14:paraId="2D322871" w14:textId="143E4173" w:rsidR="00812C50" w:rsidRDefault="00224CDF" w:rsidP="00831DCB">
      <w:pPr>
        <w:spacing w:line="360" w:lineRule="auto"/>
        <w:rPr>
          <w:rFonts w:ascii="Times New Roman" w:hAnsi="Times New Roman" w:cs="Times New Roman"/>
        </w:rPr>
      </w:pPr>
      <w:r>
        <w:rPr>
          <w:rFonts w:ascii="Times New Roman" w:hAnsi="Times New Roman" w:cs="Times New Roman"/>
          <w:noProof/>
        </w:rPr>
        <w:drawing>
          <wp:inline distT="0" distB="0" distL="0" distR="0" wp14:anchorId="30CF5C57" wp14:editId="500D9D9F">
            <wp:extent cx="6428671" cy="397537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NG"/>
                    <pic:cNvPicPr/>
                  </pic:nvPicPr>
                  <pic:blipFill rotWithShape="1">
                    <a:blip r:embed="rId12">
                      <a:extLst>
                        <a:ext uri="{28A0092B-C50C-407E-A947-70E740481C1C}">
                          <a14:useLocalDpi xmlns:a14="http://schemas.microsoft.com/office/drawing/2010/main" val="0"/>
                        </a:ext>
                      </a:extLst>
                    </a:blip>
                    <a:srcRect l="1204" t="5082" r="1529" b="8324"/>
                    <a:stretch/>
                  </pic:blipFill>
                  <pic:spPr bwMode="auto">
                    <a:xfrm>
                      <a:off x="0" y="0"/>
                      <a:ext cx="6495616" cy="4016774"/>
                    </a:xfrm>
                    <a:prstGeom prst="rect">
                      <a:avLst/>
                    </a:prstGeom>
                    <a:ln>
                      <a:noFill/>
                    </a:ln>
                    <a:extLst>
                      <a:ext uri="{53640926-AAD7-44D8-BBD7-CCE9431645EC}">
                        <a14:shadowObscured xmlns:a14="http://schemas.microsoft.com/office/drawing/2010/main"/>
                      </a:ext>
                    </a:extLst>
                  </pic:spPr>
                </pic:pic>
              </a:graphicData>
            </a:graphic>
          </wp:inline>
        </w:drawing>
      </w:r>
    </w:p>
    <w:p w14:paraId="4E52B18D" w14:textId="6072D34F" w:rsidR="00831DCB" w:rsidRPr="00042EE8" w:rsidRDefault="00831DCB" w:rsidP="00831DCB">
      <w:pPr>
        <w:spacing w:after="0" w:line="240" w:lineRule="auto"/>
        <w:jc w:val="center"/>
        <w:rPr>
          <w:rFonts w:ascii="Times New Roman" w:eastAsia="Times New Roman" w:hAnsi="Times New Roman" w:cs="Times New Roman"/>
        </w:rPr>
      </w:pPr>
      <w:r>
        <w:rPr>
          <w:rFonts w:ascii="Times New Roman" w:eastAsia="Times New Roman" w:hAnsi="Times New Roman" w:cs="Times New Roman"/>
          <w:i/>
          <w:iCs/>
          <w:color w:val="000000"/>
        </w:rPr>
        <w:t xml:space="preserve">Figure </w:t>
      </w:r>
      <w:r>
        <w:rPr>
          <w:rFonts w:ascii="Times New Roman" w:eastAsia="Times New Roman" w:hAnsi="Times New Roman" w:cs="Times New Roman"/>
          <w:i/>
          <w:iCs/>
          <w:color w:val="000000"/>
        </w:rPr>
        <w:t>7: Complete Motion Simulation</w:t>
      </w:r>
    </w:p>
    <w:p w14:paraId="3361A428" w14:textId="77777777" w:rsidR="00831DCB" w:rsidRDefault="00831DCB" w:rsidP="00831DCB">
      <w:pPr>
        <w:spacing w:line="360" w:lineRule="auto"/>
        <w:rPr>
          <w:rFonts w:ascii="Times New Roman" w:hAnsi="Times New Roman" w:cs="Times New Roman"/>
        </w:rPr>
      </w:pPr>
    </w:p>
    <w:p w14:paraId="43099B08" w14:textId="0D4FB029" w:rsidR="00831DCB" w:rsidRPr="00042EE8" w:rsidRDefault="00831DCB" w:rsidP="00831DCB">
      <w:pPr>
        <w:spacing w:after="0" w:line="240" w:lineRule="auto"/>
        <w:rPr>
          <w:rFonts w:ascii="Times New Roman" w:eastAsia="Times New Roman" w:hAnsi="Times New Roman" w:cs="Times New Roman"/>
        </w:rPr>
      </w:pPr>
      <w:r>
        <w:rPr>
          <w:rFonts w:ascii="Times New Roman" w:eastAsia="Times New Roman" w:hAnsi="Times New Roman" w:cs="Times New Roman"/>
          <w:i/>
          <w:iCs/>
          <w:color w:val="000000"/>
        </w:rPr>
        <w:t>Table 2</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rPr>
        <w:t>Resultant Drag Force Data</w:t>
      </w:r>
    </w:p>
    <w:p w14:paraId="27EB649C" w14:textId="150C6A83" w:rsidR="001F4F3A" w:rsidRDefault="001F4F3A" w:rsidP="00831DCB">
      <w:pPr>
        <w:spacing w:line="360" w:lineRule="auto"/>
        <w:rPr>
          <w:rFonts w:ascii="Times New Roman" w:hAnsi="Times New Roman" w:cs="Times New Roman"/>
        </w:rPr>
      </w:pPr>
      <w:r>
        <w:rPr>
          <w:rFonts w:ascii="Times New Roman" w:hAnsi="Times New Roman" w:cs="Times New Roman"/>
          <w:noProof/>
        </w:rPr>
        <w:drawing>
          <wp:inline distT="0" distB="0" distL="0" distR="0" wp14:anchorId="6502D066" wp14:editId="5F5D3022">
            <wp:extent cx="6225871" cy="562723"/>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g table.PNG"/>
                    <pic:cNvPicPr/>
                  </pic:nvPicPr>
                  <pic:blipFill>
                    <a:blip r:embed="rId13">
                      <a:extLst>
                        <a:ext uri="{28A0092B-C50C-407E-A947-70E740481C1C}">
                          <a14:useLocalDpi xmlns:a14="http://schemas.microsoft.com/office/drawing/2010/main" val="0"/>
                        </a:ext>
                      </a:extLst>
                    </a:blip>
                    <a:stretch>
                      <a:fillRect/>
                    </a:stretch>
                  </pic:blipFill>
                  <pic:spPr>
                    <a:xfrm>
                      <a:off x="0" y="0"/>
                      <a:ext cx="6335392" cy="572622"/>
                    </a:xfrm>
                    <a:prstGeom prst="rect">
                      <a:avLst/>
                    </a:prstGeom>
                  </pic:spPr>
                </pic:pic>
              </a:graphicData>
            </a:graphic>
          </wp:inline>
        </w:drawing>
      </w:r>
    </w:p>
    <w:p w14:paraId="3982018D" w14:textId="13AF5583" w:rsidR="001F4F3A" w:rsidRDefault="001F4F3A" w:rsidP="00831DCB">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624F8D3" wp14:editId="1977601F">
            <wp:extent cx="6069367" cy="288570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R sideview.PNG"/>
                    <pic:cNvPicPr/>
                  </pic:nvPicPr>
                  <pic:blipFill rotWithShape="1">
                    <a:blip r:embed="rId14">
                      <a:extLst>
                        <a:ext uri="{28A0092B-C50C-407E-A947-70E740481C1C}">
                          <a14:useLocalDpi xmlns:a14="http://schemas.microsoft.com/office/drawing/2010/main" val="0"/>
                        </a:ext>
                      </a:extLst>
                    </a:blip>
                    <a:srcRect t="47173"/>
                    <a:stretch/>
                  </pic:blipFill>
                  <pic:spPr bwMode="auto">
                    <a:xfrm>
                      <a:off x="0" y="0"/>
                      <a:ext cx="6208828" cy="2952011"/>
                    </a:xfrm>
                    <a:prstGeom prst="rect">
                      <a:avLst/>
                    </a:prstGeom>
                    <a:ln>
                      <a:noFill/>
                    </a:ln>
                    <a:extLst>
                      <a:ext uri="{53640926-AAD7-44D8-BBD7-CCE9431645EC}">
                        <a14:shadowObscured xmlns:a14="http://schemas.microsoft.com/office/drawing/2010/main"/>
                      </a:ext>
                    </a:extLst>
                  </pic:spPr>
                </pic:pic>
              </a:graphicData>
            </a:graphic>
          </wp:inline>
        </w:drawing>
      </w:r>
    </w:p>
    <w:p w14:paraId="16ED7849" w14:textId="28928462" w:rsidR="00831DCB" w:rsidRPr="00042EE8" w:rsidRDefault="00831DCB" w:rsidP="00831DCB">
      <w:pPr>
        <w:spacing w:after="0" w:line="240" w:lineRule="auto"/>
        <w:jc w:val="center"/>
        <w:rPr>
          <w:rFonts w:ascii="Times New Roman" w:eastAsia="Times New Roman" w:hAnsi="Times New Roman" w:cs="Times New Roman"/>
        </w:rPr>
      </w:pPr>
      <w:r>
        <w:rPr>
          <w:rFonts w:ascii="Times New Roman" w:eastAsia="Times New Roman" w:hAnsi="Times New Roman" w:cs="Times New Roman"/>
          <w:i/>
          <w:iCs/>
          <w:color w:val="000000"/>
        </w:rPr>
        <w:t xml:space="preserve">Figure </w:t>
      </w:r>
      <w:r>
        <w:rPr>
          <w:rFonts w:ascii="Times New Roman" w:eastAsia="Times New Roman" w:hAnsi="Times New Roman" w:cs="Times New Roman"/>
          <w:i/>
          <w:iCs/>
          <w:color w:val="000000"/>
        </w:rPr>
        <w:t>8</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rPr>
        <w:t>Final Design</w:t>
      </w:r>
      <w:bookmarkStart w:id="0" w:name="_GoBack"/>
      <w:bookmarkEnd w:id="0"/>
    </w:p>
    <w:p w14:paraId="48704AAC" w14:textId="77777777" w:rsidR="00831DCB" w:rsidRDefault="00831DCB" w:rsidP="00831DCB">
      <w:pPr>
        <w:spacing w:line="360" w:lineRule="auto"/>
        <w:jc w:val="center"/>
        <w:rPr>
          <w:rFonts w:ascii="Times New Roman" w:hAnsi="Times New Roman" w:cs="Times New Roman"/>
        </w:rPr>
      </w:pPr>
    </w:p>
    <w:p w14:paraId="7AC05693" w14:textId="5765EAAA" w:rsidR="001F4F3A" w:rsidRDefault="001F4F3A" w:rsidP="00831DCB">
      <w:pPr>
        <w:spacing w:line="360" w:lineRule="auto"/>
        <w:rPr>
          <w:rFonts w:ascii="Times New Roman" w:hAnsi="Times New Roman" w:cs="Times New Roman"/>
        </w:rPr>
      </w:pPr>
      <w:r>
        <w:rPr>
          <w:rFonts w:ascii="Times New Roman" w:hAnsi="Times New Roman" w:cs="Times New Roman"/>
          <w:noProof/>
        </w:rPr>
        <w:drawing>
          <wp:inline distT="0" distB="0" distL="0" distR="0" wp14:anchorId="78C826FB" wp14:editId="67637E79">
            <wp:extent cx="6127668" cy="4303770"/>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ket.png"/>
                    <pic:cNvPicPr/>
                  </pic:nvPicPr>
                  <pic:blipFill>
                    <a:blip r:embed="rId15">
                      <a:extLst>
                        <a:ext uri="{28A0092B-C50C-407E-A947-70E740481C1C}">
                          <a14:useLocalDpi xmlns:a14="http://schemas.microsoft.com/office/drawing/2010/main" val="0"/>
                        </a:ext>
                      </a:extLst>
                    </a:blip>
                    <a:stretch>
                      <a:fillRect/>
                    </a:stretch>
                  </pic:blipFill>
                  <pic:spPr>
                    <a:xfrm>
                      <a:off x="0" y="0"/>
                      <a:ext cx="6148452" cy="4318368"/>
                    </a:xfrm>
                    <a:prstGeom prst="rect">
                      <a:avLst/>
                    </a:prstGeom>
                  </pic:spPr>
                </pic:pic>
              </a:graphicData>
            </a:graphic>
          </wp:inline>
        </w:drawing>
      </w:r>
    </w:p>
    <w:p w14:paraId="7BE85465" w14:textId="77777777" w:rsidR="001F4F3A" w:rsidRPr="007B54F7" w:rsidRDefault="001F4F3A" w:rsidP="5E48F70F">
      <w:pPr>
        <w:rPr>
          <w:rFonts w:ascii="Times New Roman" w:hAnsi="Times New Roman" w:cs="Times New Roman"/>
        </w:rPr>
      </w:pPr>
    </w:p>
    <w:p w14:paraId="39BD0D7B" w14:textId="5138FD47" w:rsidR="00812C50" w:rsidRPr="007B54F7" w:rsidRDefault="00812C50" w:rsidP="5E48F70F">
      <w:pPr>
        <w:rPr>
          <w:rFonts w:ascii="Times New Roman" w:hAnsi="Times New Roman" w:cs="Times New Roman"/>
        </w:rPr>
      </w:pPr>
      <w:r w:rsidRPr="007B54F7">
        <w:rPr>
          <w:rFonts w:ascii="Times New Roman" w:hAnsi="Times New Roman" w:cs="Times New Roman"/>
        </w:rPr>
        <w:lastRenderedPageBreak/>
        <w:t>References:</w:t>
      </w:r>
    </w:p>
    <w:p w14:paraId="0AC046A8" w14:textId="186A9B02" w:rsidR="00812C50" w:rsidRDefault="00812C50" w:rsidP="00812C50">
      <w:pPr>
        <w:rPr>
          <w:rFonts w:ascii="Times New Roman" w:hAnsi="Times New Roman" w:cs="Times New Roman"/>
        </w:rPr>
      </w:pPr>
      <w:r w:rsidRPr="007B54F7">
        <w:rPr>
          <w:rStyle w:val="HTMLCite"/>
          <w:rFonts w:ascii="Times New Roman" w:hAnsi="Times New Roman" w:cs="Times New Roman"/>
        </w:rPr>
        <w:t>Department of Defense Military Design Handbook (1990). Design of Aerodynamically Stabilized Free Rockets. MIL-HDBK-762(MI).</w:t>
      </w:r>
      <w:hyperlink r:id="rId16" w:history="1">
        <w:r w:rsidRPr="007B54F7">
          <w:rPr>
            <w:rStyle w:val="Hyperlink"/>
            <w:color w:val="auto"/>
            <w:u w:val="none"/>
          </w:rPr>
          <w:t>[1]</w:t>
        </w:r>
      </w:hyperlink>
    </w:p>
    <w:p w14:paraId="0ED37C4A" w14:textId="64ACBA6F" w:rsidR="007B54F7" w:rsidRDefault="007B54F7" w:rsidP="00812C50">
      <w:pPr>
        <w:rPr>
          <w:rFonts w:ascii="Times New Roman" w:hAnsi="Times New Roman" w:cs="Times New Roman"/>
        </w:rPr>
      </w:pPr>
      <w:hyperlink r:id="rId17" w:history="1">
        <w:r w:rsidRPr="008B482A">
          <w:rPr>
            <w:rStyle w:val="Hyperlink"/>
            <w:rFonts w:ascii="Times New Roman" w:hAnsi="Times New Roman" w:cs="Times New Roman"/>
          </w:rPr>
          <w:t>http://www.rocketmime.com/rockets/Barrowman.html</w:t>
        </w:r>
      </w:hyperlink>
      <w:r>
        <w:rPr>
          <w:rFonts w:ascii="Times New Roman" w:hAnsi="Times New Roman" w:cs="Times New Roman"/>
        </w:rPr>
        <w:t>. [2]</w:t>
      </w:r>
    </w:p>
    <w:p w14:paraId="517922FE" w14:textId="2F0E3574" w:rsidR="00224CDF" w:rsidRPr="007B54F7" w:rsidRDefault="00224CDF" w:rsidP="00812C50">
      <w:pPr>
        <w:rPr>
          <w:rFonts w:ascii="Times New Roman" w:hAnsi="Times New Roman" w:cs="Times New Roman"/>
        </w:rPr>
      </w:pPr>
      <w:r>
        <w:t xml:space="preserve">Crowell, G. A. (1996). The Descriptive Geometry of Nose Cones. Retrieved from </w:t>
      </w:r>
      <w:hyperlink r:id="rId18" w:history="1">
        <w:r w:rsidRPr="008B482A">
          <w:rPr>
            <w:rStyle w:val="Hyperlink"/>
          </w:rPr>
          <w:t>https://web.archive.org/web/20110411143013/http://www.if.sc.usp.br/~projetosulfos/artigos/NoseCone_EQN2.PDF</w:t>
        </w:r>
      </w:hyperlink>
      <w:r>
        <w:t xml:space="preserve"> [3]</w:t>
      </w:r>
    </w:p>
    <w:p w14:paraId="1259668F" w14:textId="77777777" w:rsidR="00812C50" w:rsidRDefault="00812C50" w:rsidP="5E48F70F"/>
    <w:sectPr w:rsidR="0081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8443D"/>
    <w:multiLevelType w:val="hybridMultilevel"/>
    <w:tmpl w:val="4BD4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E1A69"/>
    <w:multiLevelType w:val="hybridMultilevel"/>
    <w:tmpl w:val="E5DA6B1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48F70F"/>
    <w:rsid w:val="00042EE8"/>
    <w:rsid w:val="000669E1"/>
    <w:rsid w:val="00080567"/>
    <w:rsid w:val="001F4F3A"/>
    <w:rsid w:val="00224CDF"/>
    <w:rsid w:val="002E4101"/>
    <w:rsid w:val="0032712A"/>
    <w:rsid w:val="004665CB"/>
    <w:rsid w:val="007B54F7"/>
    <w:rsid w:val="00812C50"/>
    <w:rsid w:val="00831DCB"/>
    <w:rsid w:val="008B4611"/>
    <w:rsid w:val="00B07583"/>
    <w:rsid w:val="00D30DFF"/>
    <w:rsid w:val="00DD4C3F"/>
    <w:rsid w:val="4E987007"/>
    <w:rsid w:val="5E48F70F"/>
    <w:rsid w:val="698CA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FDB3724-9F5B-4659-8E53-4B1FE55A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D30DFF"/>
    <w:rPr>
      <w:color w:val="808080"/>
    </w:rPr>
  </w:style>
  <w:style w:type="character" w:styleId="HTMLCite">
    <w:name w:val="HTML Cite"/>
    <w:basedOn w:val="DefaultParagraphFont"/>
    <w:uiPriority w:val="99"/>
    <w:semiHidden/>
    <w:unhideWhenUsed/>
    <w:rsid w:val="008B4611"/>
    <w:rPr>
      <w:i/>
      <w:iCs/>
    </w:rPr>
  </w:style>
  <w:style w:type="paragraph" w:styleId="NormalWeb">
    <w:name w:val="Normal (Web)"/>
    <w:basedOn w:val="Normal"/>
    <w:uiPriority w:val="99"/>
    <w:semiHidden/>
    <w:unhideWhenUsed/>
    <w:rsid w:val="00042EE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B54F7"/>
    <w:rPr>
      <w:color w:val="808080"/>
      <w:shd w:val="clear" w:color="auto" w:fill="E6E6E6"/>
    </w:rPr>
  </w:style>
  <w:style w:type="paragraph" w:styleId="ListParagraph">
    <w:name w:val="List Paragraph"/>
    <w:basedOn w:val="Normal"/>
    <w:uiPriority w:val="34"/>
    <w:qFormat/>
    <w:rsid w:val="007B5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81874">
      <w:bodyDiv w:val="1"/>
      <w:marLeft w:val="0"/>
      <w:marRight w:val="0"/>
      <w:marTop w:val="0"/>
      <w:marBottom w:val="0"/>
      <w:divBdr>
        <w:top w:val="none" w:sz="0" w:space="0" w:color="auto"/>
        <w:left w:val="none" w:sz="0" w:space="0" w:color="auto"/>
        <w:bottom w:val="none" w:sz="0" w:space="0" w:color="auto"/>
        <w:right w:val="none" w:sz="0" w:space="0" w:color="auto"/>
      </w:divBdr>
    </w:div>
    <w:div w:id="599728620">
      <w:bodyDiv w:val="1"/>
      <w:marLeft w:val="0"/>
      <w:marRight w:val="0"/>
      <w:marTop w:val="0"/>
      <w:marBottom w:val="0"/>
      <w:divBdr>
        <w:top w:val="none" w:sz="0" w:space="0" w:color="auto"/>
        <w:left w:val="none" w:sz="0" w:space="0" w:color="auto"/>
        <w:bottom w:val="none" w:sz="0" w:space="0" w:color="auto"/>
        <w:right w:val="none" w:sz="0" w:space="0" w:color="auto"/>
      </w:divBdr>
    </w:div>
    <w:div w:id="1505364984">
      <w:bodyDiv w:val="1"/>
      <w:marLeft w:val="0"/>
      <w:marRight w:val="0"/>
      <w:marTop w:val="0"/>
      <w:marBottom w:val="0"/>
      <w:divBdr>
        <w:top w:val="none" w:sz="0" w:space="0" w:color="auto"/>
        <w:left w:val="none" w:sz="0" w:space="0" w:color="auto"/>
        <w:bottom w:val="none" w:sz="0" w:space="0" w:color="auto"/>
        <w:right w:val="none" w:sz="0" w:space="0" w:color="auto"/>
      </w:divBdr>
      <w:divsChild>
        <w:div w:id="735515178">
          <w:marLeft w:val="0"/>
          <w:marRight w:val="0"/>
          <w:marTop w:val="0"/>
          <w:marBottom w:val="0"/>
          <w:divBdr>
            <w:top w:val="none" w:sz="0" w:space="0" w:color="auto"/>
            <w:left w:val="none" w:sz="0" w:space="0" w:color="auto"/>
            <w:bottom w:val="none" w:sz="0" w:space="0" w:color="auto"/>
            <w:right w:val="none" w:sz="0" w:space="0" w:color="auto"/>
          </w:divBdr>
          <w:divsChild>
            <w:div w:id="2121217627">
              <w:marLeft w:val="0"/>
              <w:marRight w:val="0"/>
              <w:marTop w:val="0"/>
              <w:marBottom w:val="0"/>
              <w:divBdr>
                <w:top w:val="none" w:sz="0" w:space="0" w:color="auto"/>
                <w:left w:val="none" w:sz="0" w:space="0" w:color="auto"/>
                <w:bottom w:val="none" w:sz="0" w:space="0" w:color="auto"/>
                <w:right w:val="none" w:sz="0" w:space="0" w:color="auto"/>
              </w:divBdr>
            </w:div>
            <w:div w:id="1425763070">
              <w:marLeft w:val="0"/>
              <w:marRight w:val="0"/>
              <w:marTop w:val="0"/>
              <w:marBottom w:val="0"/>
              <w:divBdr>
                <w:top w:val="none" w:sz="0" w:space="0" w:color="auto"/>
                <w:left w:val="none" w:sz="0" w:space="0" w:color="auto"/>
                <w:bottom w:val="none" w:sz="0" w:space="0" w:color="auto"/>
                <w:right w:val="none" w:sz="0" w:space="0" w:color="auto"/>
              </w:divBdr>
            </w:div>
            <w:div w:id="8895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eb.archive.org/web/20110411143013/http://www.if.sc.usp.br/~projetosulfos/artigos/NoseCone_EQN2.PDF"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hyperlink" Target="http://www.rocketmime.com/rockets/Barrowman.html" TargetMode="External"/><Relationship Id="rId2" Type="http://schemas.openxmlformats.org/officeDocument/2006/relationships/styles" Target="styles.xml"/><Relationship Id="rId16" Type="http://schemas.openxmlformats.org/officeDocument/2006/relationships/hyperlink" Target="http://www.everyspec.com/MIL-HDBK/MIL-HDBK-0700-0799/MIL_HDBK_762_185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13</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 Reilly D</cp:lastModifiedBy>
  <cp:revision>4</cp:revision>
  <dcterms:created xsi:type="dcterms:W3CDTF">2017-11-10T05:26:00Z</dcterms:created>
  <dcterms:modified xsi:type="dcterms:W3CDTF">2017-11-13T22:00:00Z</dcterms:modified>
</cp:coreProperties>
</file>