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669A" w14:textId="34BA73AA" w:rsidR="00085367" w:rsidRPr="005045BE" w:rsidRDefault="00085367" w:rsidP="00085367">
      <w:pPr>
        <w:pStyle w:val="Title"/>
        <w:jc w:val="center"/>
        <w:rPr>
          <w:rFonts w:ascii="Times New Roman" w:hAnsi="Times New Roman" w:cs="Times New Roman"/>
          <w:b/>
          <w:szCs w:val="72"/>
        </w:rPr>
      </w:pPr>
      <w:r w:rsidRPr="005045BE">
        <w:rPr>
          <w:rFonts w:ascii="Times New Roman" w:hAnsi="Times New Roman" w:cs="Times New Roman"/>
          <w:b/>
          <w:szCs w:val="72"/>
        </w:rPr>
        <w:t>UNH SEDS</w:t>
      </w:r>
    </w:p>
    <w:p w14:paraId="2C078E63" w14:textId="53BD5AFA" w:rsidR="00824217" w:rsidRPr="005045BE" w:rsidRDefault="00A839A7" w:rsidP="00085367">
      <w:pPr>
        <w:pStyle w:val="Title"/>
        <w:jc w:val="center"/>
        <w:rPr>
          <w:rFonts w:ascii="Times New Roman" w:hAnsi="Times New Roman" w:cs="Times New Roman"/>
          <w:b/>
          <w:szCs w:val="72"/>
        </w:rPr>
      </w:pPr>
      <w:r>
        <w:rPr>
          <w:rFonts w:ascii="Times New Roman" w:hAnsi="Times New Roman" w:cs="Times New Roman"/>
          <w:b/>
          <w:szCs w:val="72"/>
        </w:rPr>
        <w:t>Final Launch Report</w:t>
      </w:r>
    </w:p>
    <w:p w14:paraId="1B1930D2" w14:textId="77777777" w:rsidR="00FD2367" w:rsidRPr="00FD2367" w:rsidRDefault="00FD2367" w:rsidP="00FD2367"/>
    <w:p w14:paraId="2387F2E8" w14:textId="7C6D3145" w:rsidR="00622572" w:rsidRPr="00A839A7" w:rsidRDefault="00A839A7" w:rsidP="00A839A7">
      <w:pPr>
        <w:pStyle w:val="Subtitle"/>
        <w:jc w:val="center"/>
        <w:rPr>
          <w:sz w:val="32"/>
          <w:szCs w:val="32"/>
        </w:rPr>
      </w:pPr>
      <w:r>
        <w:rPr>
          <w:sz w:val="32"/>
          <w:szCs w:val="32"/>
        </w:rPr>
        <w:t>October 2018</w:t>
      </w:r>
    </w:p>
    <w:p w14:paraId="6F126B0A" w14:textId="5D6C2D7F" w:rsidR="00437814" w:rsidRDefault="00B365F0" w:rsidP="00D84BA0">
      <w:pPr>
        <w:jc w:val="center"/>
      </w:pPr>
      <w:r>
        <w:t xml:space="preserve">        </w:t>
      </w:r>
      <w:r w:rsidR="00A839A7">
        <w:rPr>
          <w:noProof/>
        </w:rPr>
        <w:drawing>
          <wp:inline distT="0" distB="0" distL="0" distR="0" wp14:anchorId="1A1A428C" wp14:editId="7359465C">
            <wp:extent cx="3667125" cy="3628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7976" cy="3628851"/>
                    </a:xfrm>
                    <a:prstGeom prst="rect">
                      <a:avLst/>
                    </a:prstGeom>
                  </pic:spPr>
                </pic:pic>
              </a:graphicData>
            </a:graphic>
          </wp:inline>
        </w:drawing>
      </w:r>
    </w:p>
    <w:p w14:paraId="4B2E0622" w14:textId="74D6FB2F" w:rsidR="00A839A7" w:rsidRDefault="00A839A7" w:rsidP="007D2FAE">
      <w:pPr>
        <w:pStyle w:val="Subtitle"/>
        <w:jc w:val="center"/>
        <w:rPr>
          <w:sz w:val="24"/>
        </w:rPr>
      </w:pPr>
    </w:p>
    <w:p w14:paraId="766F296A" w14:textId="6E6D3D79" w:rsidR="00A839A7" w:rsidRPr="00A839A7" w:rsidRDefault="00A839A7" w:rsidP="00A839A7">
      <w:pPr>
        <w:jc w:val="center"/>
      </w:pPr>
      <w:r>
        <w:t>Authors</w:t>
      </w:r>
    </w:p>
    <w:p w14:paraId="52B2802E" w14:textId="3DED143C" w:rsidR="00B365F0" w:rsidRDefault="00B365F0" w:rsidP="007D2FAE">
      <w:pPr>
        <w:pStyle w:val="Subtitle"/>
        <w:jc w:val="center"/>
      </w:pPr>
      <w:r>
        <w:t xml:space="preserve">Charlie Nitschelm, </w:t>
      </w:r>
      <w:r w:rsidR="00DA3570" w:rsidRPr="00BF2DB0">
        <w:t>Reilly Webb</w:t>
      </w:r>
      <w:r w:rsidR="00DA3570">
        <w:t xml:space="preserve">, </w:t>
      </w:r>
      <w:r>
        <w:t xml:space="preserve">Thomas Collins, </w:t>
      </w:r>
    </w:p>
    <w:p w14:paraId="25FD0635" w14:textId="77777777" w:rsidR="00D05F7E" w:rsidRDefault="00D05F7E" w:rsidP="00B365F0">
      <w:pPr>
        <w:pStyle w:val="Subtitle"/>
        <w:jc w:val="center"/>
      </w:pPr>
      <w:r>
        <w:t>Grace Johnston, Charles Gould, Ross Thyne, Ester Yee</w:t>
      </w:r>
    </w:p>
    <w:p w14:paraId="3B0D1EE5" w14:textId="77777777" w:rsidR="00FC742E" w:rsidRDefault="00D05F7E" w:rsidP="00B365F0">
      <w:pPr>
        <w:pStyle w:val="Subtitle"/>
        <w:jc w:val="center"/>
      </w:pPr>
      <w:r>
        <w:t>Matt Dodg</w:t>
      </w:r>
      <w:r w:rsidR="005045BE">
        <w:t>e, Silas Johnson</w:t>
      </w:r>
      <w:r w:rsidR="00FC742E">
        <w:t xml:space="preserve">, Carly Benik, Samantha Brady, </w:t>
      </w:r>
    </w:p>
    <w:p w14:paraId="48E593C8" w14:textId="77777777" w:rsidR="00FC742E" w:rsidRDefault="00FC742E" w:rsidP="00B365F0">
      <w:pPr>
        <w:pStyle w:val="Subtitle"/>
        <w:jc w:val="center"/>
      </w:pPr>
      <w:r>
        <w:t xml:space="preserve">Andrew Hosman, Chase Eldredge, Collin Stroshine, </w:t>
      </w:r>
    </w:p>
    <w:p w14:paraId="7B9B2ED3" w14:textId="28D68629" w:rsidR="00622572" w:rsidRDefault="00FC742E" w:rsidP="00B365F0">
      <w:pPr>
        <w:pStyle w:val="Subtitle"/>
        <w:jc w:val="center"/>
      </w:pPr>
      <w:r>
        <w:t>John Langer, Ryan Blatti, Tyler Landry</w:t>
      </w:r>
    </w:p>
    <w:p w14:paraId="1B4B4704" w14:textId="73FF4DBB" w:rsidR="00FC742E" w:rsidRPr="00FC742E" w:rsidRDefault="00FC742E" w:rsidP="00FC742E">
      <w:r>
        <w:tab/>
      </w:r>
      <w:r>
        <w:tab/>
      </w:r>
    </w:p>
    <w:p w14:paraId="5851807D" w14:textId="43004C8A" w:rsidR="00A839A7" w:rsidRPr="00A839A7" w:rsidRDefault="00A839A7" w:rsidP="00A839A7">
      <w:pPr>
        <w:jc w:val="center"/>
        <w:rPr>
          <w:szCs w:val="28"/>
        </w:rPr>
      </w:pPr>
      <w:r w:rsidRPr="00A839A7">
        <w:rPr>
          <w:szCs w:val="28"/>
        </w:rPr>
        <w:t>Advisor</w:t>
      </w:r>
    </w:p>
    <w:p w14:paraId="6759C1F8" w14:textId="6B9A25B1" w:rsidR="00ED5C08" w:rsidRDefault="00A839A7" w:rsidP="007D2FAE">
      <w:pPr>
        <w:pStyle w:val="Subtitle"/>
        <w:jc w:val="center"/>
      </w:pPr>
      <w:r>
        <w:t>Dr.</w:t>
      </w:r>
      <w:r w:rsidR="00622572"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0" w:name="_Toc513388398"/>
      <w:bookmarkStart w:id="1" w:name="_Toc513394070"/>
      <w:bookmarkStart w:id="2" w:name="_Toc513453631"/>
      <w:bookmarkStart w:id="3" w:name="_Toc513457952"/>
      <w:bookmarkStart w:id="4" w:name="_Toc513458703"/>
      <w:bookmarkStart w:id="5" w:name="_Toc513471254"/>
      <w:bookmarkStart w:id="6" w:name="_Toc513476241"/>
      <w:bookmarkStart w:id="7" w:name="_Toc513476343"/>
      <w:bookmarkStart w:id="8" w:name="_Toc514801769"/>
      <w:bookmarkStart w:id="9" w:name="_Toc524608548"/>
      <w:commentRangeStart w:id="10"/>
      <w:r>
        <w:t>List of Figures</w:t>
      </w:r>
      <w:bookmarkEnd w:id="0"/>
      <w:bookmarkEnd w:id="1"/>
      <w:bookmarkEnd w:id="2"/>
      <w:bookmarkEnd w:id="3"/>
      <w:bookmarkEnd w:id="4"/>
      <w:bookmarkEnd w:id="5"/>
      <w:bookmarkEnd w:id="6"/>
      <w:bookmarkEnd w:id="7"/>
      <w:bookmarkEnd w:id="8"/>
      <w:bookmarkEnd w:id="9"/>
      <w:commentRangeEnd w:id="10"/>
      <w:r w:rsidR="00AF02DF">
        <w:rPr>
          <w:rStyle w:val="CommentReference"/>
          <w:rFonts w:ascii="Times New Roman" w:eastAsiaTheme="minorHAnsi" w:hAnsi="Times New Roman" w:cstheme="minorBidi"/>
          <w:color w:val="auto"/>
        </w:rPr>
        <w:commentReference w:id="10"/>
      </w:r>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1" w:name="_Toc513388399"/>
      <w:bookmarkStart w:id="12" w:name="_Toc513394071"/>
      <w:bookmarkStart w:id="13" w:name="_Toc513453632"/>
      <w:bookmarkStart w:id="14" w:name="_Toc513457953"/>
      <w:bookmarkStart w:id="15" w:name="_Toc513458704"/>
      <w:bookmarkStart w:id="16" w:name="_Toc513471255"/>
      <w:bookmarkStart w:id="17" w:name="_Toc513476242"/>
      <w:bookmarkStart w:id="18" w:name="_Toc513476344"/>
      <w:bookmarkStart w:id="19" w:name="_Toc514801770"/>
      <w:bookmarkStart w:id="20" w:name="_Toc524608549"/>
      <w:r>
        <w:t>List of Tables</w:t>
      </w:r>
      <w:bookmarkEnd w:id="11"/>
      <w:bookmarkEnd w:id="12"/>
      <w:bookmarkEnd w:id="13"/>
      <w:bookmarkEnd w:id="14"/>
      <w:bookmarkEnd w:id="15"/>
      <w:bookmarkEnd w:id="16"/>
      <w:bookmarkEnd w:id="17"/>
      <w:bookmarkEnd w:id="18"/>
      <w:bookmarkEnd w:id="19"/>
      <w:bookmarkEnd w:id="20"/>
    </w:p>
    <w:bookmarkStart w:id="21" w:name="_Toc513471256"/>
    <w:bookmarkStart w:id="22" w:name="_Toc513476243"/>
    <w:bookmarkStart w:id="23"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Aether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4" w:name="_Toc514801771"/>
      <w:bookmarkStart w:id="25" w:name="_Toc524608550"/>
      <w:r>
        <w:t>List of Equations</w:t>
      </w:r>
      <w:bookmarkEnd w:id="21"/>
      <w:bookmarkEnd w:id="22"/>
      <w:bookmarkEnd w:id="23"/>
      <w:bookmarkEnd w:id="24"/>
      <w:bookmarkEnd w:id="25"/>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6" w:name="_Toc513388400"/>
      <w:bookmarkStart w:id="27" w:name="_Toc513394072"/>
      <w:bookmarkStart w:id="28" w:name="_Toc513453633"/>
      <w:bookmarkStart w:id="29" w:name="_Toc513457954"/>
      <w:bookmarkStart w:id="30" w:name="_Toc513458705"/>
      <w:bookmarkStart w:id="31" w:name="_Toc513471257"/>
      <w:bookmarkStart w:id="32" w:name="_Toc513476244"/>
      <w:bookmarkStart w:id="33" w:name="_Toc513476346"/>
      <w:bookmarkStart w:id="34" w:name="_Toc514801772"/>
      <w:bookmarkStart w:id="35" w:name="_Toc524608551"/>
      <w:r>
        <w:lastRenderedPageBreak/>
        <w:t>Introduction</w:t>
      </w:r>
      <w:bookmarkEnd w:id="26"/>
      <w:bookmarkEnd w:id="27"/>
      <w:bookmarkEnd w:id="28"/>
      <w:bookmarkEnd w:id="29"/>
      <w:bookmarkEnd w:id="30"/>
      <w:bookmarkEnd w:id="31"/>
      <w:bookmarkEnd w:id="32"/>
      <w:bookmarkEnd w:id="33"/>
      <w:bookmarkEnd w:id="34"/>
      <w:bookmarkEnd w:id="35"/>
    </w:p>
    <w:p w14:paraId="0CBE0A76" w14:textId="77777777" w:rsidR="00BB0F5C" w:rsidRPr="00BB0F5C" w:rsidRDefault="00BB0F5C" w:rsidP="00BB0F5C"/>
    <w:p w14:paraId="336DC36E" w14:textId="5888E2D2" w:rsidR="00607B30" w:rsidRDefault="00607B30" w:rsidP="00607B30">
      <w:pPr>
        <w:pStyle w:val="Heading2"/>
      </w:pPr>
      <w:bookmarkStart w:id="36" w:name="_Toc513388401"/>
      <w:bookmarkStart w:id="37" w:name="_Toc513394073"/>
      <w:bookmarkStart w:id="38" w:name="_Toc513453634"/>
      <w:bookmarkStart w:id="39" w:name="_Toc513457955"/>
      <w:bookmarkStart w:id="40" w:name="_Toc513458706"/>
      <w:bookmarkStart w:id="41" w:name="_Toc513471258"/>
      <w:bookmarkStart w:id="42" w:name="_Toc513476245"/>
      <w:bookmarkStart w:id="43" w:name="_Toc513476347"/>
      <w:bookmarkStart w:id="44" w:name="_Toc514801773"/>
      <w:bookmarkStart w:id="45" w:name="_Toc524608552"/>
      <w:r>
        <w:t>Abstract</w:t>
      </w:r>
      <w:bookmarkEnd w:id="36"/>
      <w:bookmarkEnd w:id="37"/>
      <w:bookmarkEnd w:id="38"/>
      <w:bookmarkEnd w:id="39"/>
      <w:bookmarkEnd w:id="40"/>
      <w:bookmarkEnd w:id="41"/>
      <w:bookmarkEnd w:id="42"/>
      <w:bookmarkEnd w:id="43"/>
      <w:bookmarkEnd w:id="44"/>
      <w:bookmarkEnd w:id="45"/>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6" w:name="_Toc513382666"/>
      <w:bookmarkStart w:id="47" w:name="_Toc513383031"/>
      <w:bookmarkStart w:id="48" w:name="_Toc513384691"/>
      <w:bookmarkStart w:id="49" w:name="_Toc513388402"/>
      <w:bookmarkStart w:id="50" w:name="_Toc513394074"/>
      <w:bookmarkStart w:id="51" w:name="_Toc513453635"/>
      <w:bookmarkStart w:id="52" w:name="_Toc513457956"/>
      <w:bookmarkStart w:id="53" w:name="_Toc513458707"/>
      <w:bookmarkStart w:id="54" w:name="_Toc513471259"/>
      <w:bookmarkStart w:id="55" w:name="_Toc513476246"/>
      <w:bookmarkStart w:id="56" w:name="_Toc513476348"/>
      <w:bookmarkStart w:id="57" w:name="_Toc514801774"/>
      <w:bookmarkStart w:id="58" w:name="_Toc524608553"/>
      <w:r>
        <w:t>Objectives of UNH SEDS</w:t>
      </w:r>
      <w:bookmarkEnd w:id="46"/>
      <w:bookmarkEnd w:id="47"/>
      <w:bookmarkEnd w:id="48"/>
      <w:bookmarkEnd w:id="49"/>
      <w:bookmarkEnd w:id="50"/>
      <w:bookmarkEnd w:id="51"/>
      <w:bookmarkEnd w:id="52"/>
      <w:bookmarkEnd w:id="53"/>
      <w:bookmarkEnd w:id="54"/>
      <w:bookmarkEnd w:id="55"/>
      <w:bookmarkEnd w:id="56"/>
      <w:bookmarkEnd w:id="57"/>
      <w:bookmarkEnd w:id="58"/>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59" w:name="_Toc513382667"/>
      <w:bookmarkStart w:id="60" w:name="_Toc513383032"/>
      <w:bookmarkStart w:id="61" w:name="_Toc513384692"/>
      <w:bookmarkStart w:id="62" w:name="_Toc513388403"/>
      <w:bookmarkStart w:id="63" w:name="_Toc513394075"/>
      <w:bookmarkStart w:id="64" w:name="_Toc513453636"/>
      <w:bookmarkStart w:id="65" w:name="_Toc513457957"/>
      <w:bookmarkStart w:id="66" w:name="_Toc513458708"/>
      <w:bookmarkStart w:id="67" w:name="_Toc513471260"/>
      <w:bookmarkStart w:id="68" w:name="_Toc513476247"/>
      <w:bookmarkStart w:id="69" w:name="_Toc513476349"/>
      <w:bookmarkStart w:id="70" w:name="_Toc514801775"/>
      <w:bookmarkStart w:id="71" w:name="_Toc524608554"/>
      <w:r>
        <w:t>University Student Rocketry Competition</w:t>
      </w:r>
      <w:bookmarkEnd w:id="59"/>
      <w:bookmarkEnd w:id="60"/>
      <w:bookmarkEnd w:id="61"/>
      <w:bookmarkEnd w:id="62"/>
      <w:bookmarkEnd w:id="63"/>
      <w:bookmarkEnd w:id="64"/>
      <w:bookmarkEnd w:id="65"/>
      <w:bookmarkEnd w:id="66"/>
      <w:bookmarkEnd w:id="67"/>
      <w:bookmarkEnd w:id="68"/>
      <w:bookmarkEnd w:id="69"/>
      <w:bookmarkEnd w:id="70"/>
      <w:bookmarkEnd w:id="71"/>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2" w:name="_Toc513388404"/>
      <w:bookmarkStart w:id="73" w:name="_Toc513394076"/>
      <w:bookmarkStart w:id="74" w:name="_Toc513453637"/>
      <w:bookmarkStart w:id="75" w:name="_Toc513457958"/>
      <w:bookmarkStart w:id="76" w:name="_Toc513458709"/>
      <w:bookmarkStart w:id="77" w:name="_Toc513471261"/>
      <w:bookmarkStart w:id="78" w:name="_Toc513476248"/>
      <w:bookmarkStart w:id="79" w:name="_Toc513476350"/>
      <w:bookmarkStart w:id="80" w:name="_Toc514801776"/>
      <w:bookmarkStart w:id="81" w:name="_Toc524608555"/>
      <w:r>
        <w:t>Goals</w:t>
      </w:r>
      <w:bookmarkEnd w:id="72"/>
      <w:bookmarkEnd w:id="73"/>
      <w:bookmarkEnd w:id="74"/>
      <w:bookmarkEnd w:id="75"/>
      <w:bookmarkEnd w:id="76"/>
      <w:bookmarkEnd w:id="77"/>
      <w:bookmarkEnd w:id="78"/>
      <w:bookmarkEnd w:id="79"/>
      <w:bookmarkEnd w:id="80"/>
      <w:bookmarkEnd w:id="81"/>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2" w:name="_Toc513388405"/>
      <w:bookmarkStart w:id="83" w:name="_Toc513394077"/>
      <w:bookmarkStart w:id="84" w:name="_Toc513453638"/>
      <w:bookmarkStart w:id="85" w:name="_Toc513457959"/>
      <w:bookmarkStart w:id="86" w:name="_Toc513458710"/>
      <w:bookmarkStart w:id="87" w:name="_Toc513471262"/>
      <w:bookmarkStart w:id="88" w:name="_Toc513476249"/>
      <w:bookmarkStart w:id="89" w:name="_Toc513476351"/>
      <w:bookmarkStart w:id="90" w:name="_Toc514801777"/>
      <w:bookmarkStart w:id="91" w:name="_Toc524608556"/>
      <w:r>
        <w:t>Constraints</w:t>
      </w:r>
      <w:bookmarkEnd w:id="82"/>
      <w:bookmarkEnd w:id="83"/>
      <w:bookmarkEnd w:id="84"/>
      <w:bookmarkEnd w:id="85"/>
      <w:bookmarkEnd w:id="86"/>
      <w:bookmarkEnd w:id="87"/>
      <w:bookmarkEnd w:id="88"/>
      <w:bookmarkEnd w:id="89"/>
      <w:bookmarkEnd w:id="90"/>
      <w:bookmarkEnd w:id="91"/>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2" w:name="_Toc513384693"/>
      <w:bookmarkStart w:id="93" w:name="_Toc513388406"/>
      <w:bookmarkStart w:id="94" w:name="_Toc513394078"/>
      <w:bookmarkStart w:id="95" w:name="_Toc513453639"/>
      <w:bookmarkStart w:id="96" w:name="_Toc513457960"/>
      <w:bookmarkStart w:id="97" w:name="_Toc513458711"/>
      <w:bookmarkStart w:id="98" w:name="_Toc513471263"/>
      <w:bookmarkStart w:id="99" w:name="_Toc513476250"/>
      <w:bookmarkStart w:id="100" w:name="_Toc513476352"/>
      <w:bookmarkStart w:id="101" w:name="_Toc514801778"/>
      <w:bookmarkStart w:id="102" w:name="_Toc524608557"/>
      <w:r>
        <w:t xml:space="preserve">Overall Rocket </w:t>
      </w:r>
      <w:bookmarkEnd w:id="92"/>
      <w:bookmarkEnd w:id="93"/>
      <w:bookmarkEnd w:id="94"/>
      <w:bookmarkEnd w:id="95"/>
      <w:bookmarkEnd w:id="96"/>
      <w:bookmarkEnd w:id="97"/>
      <w:bookmarkEnd w:id="98"/>
      <w:bookmarkEnd w:id="99"/>
      <w:bookmarkEnd w:id="100"/>
      <w:r w:rsidR="0025080E">
        <w:t>Configuration and Concept of Operations</w:t>
      </w:r>
      <w:bookmarkEnd w:id="101"/>
      <w:bookmarkEnd w:id="102"/>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11">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7E822830" w:rsidR="002C4915" w:rsidRDefault="006B2347" w:rsidP="002F71E9">
      <w:pPr>
        <w:pStyle w:val="Caption"/>
        <w:jc w:val="center"/>
      </w:pPr>
      <w:bookmarkStart w:id="103" w:name="_Ref513470585"/>
      <w:bookmarkStart w:id="104" w:name="_Toc513405904"/>
      <w:bookmarkStart w:id="105" w:name="_Toc513453621"/>
      <w:bookmarkStart w:id="106" w:name="_Toc513457940"/>
      <w:bookmarkStart w:id="107" w:name="_Toc513458690"/>
      <w:bookmarkStart w:id="108" w:name="_Toc513476221"/>
      <w:bookmarkStart w:id="109" w:name="_Toc513476323"/>
      <w:bookmarkStart w:id="110" w:name="_Toc514839778"/>
      <w:r>
        <w:t xml:space="preserve">Figure </w:t>
      </w:r>
      <w:fldSimple w:instr=" SEQ Figure \* ARABIC ">
        <w:r w:rsidR="00BB4CBD">
          <w:rPr>
            <w:noProof/>
          </w:rPr>
          <w:t>1</w:t>
        </w:r>
      </w:fldSimple>
      <w:bookmarkEnd w:id="103"/>
      <w:r>
        <w:t xml:space="preserve">. </w:t>
      </w:r>
      <w:r w:rsidRPr="00537B24">
        <w:t>Rocket Components</w:t>
      </w:r>
      <w:bookmarkEnd w:id="104"/>
      <w:bookmarkEnd w:id="105"/>
      <w:bookmarkEnd w:id="106"/>
      <w:bookmarkEnd w:id="107"/>
      <w:bookmarkEnd w:id="108"/>
      <w:bookmarkEnd w:id="109"/>
      <w:bookmarkEnd w:id="110"/>
    </w:p>
    <w:p w14:paraId="29E28FA5" w14:textId="77777777" w:rsidR="002F71E9" w:rsidRDefault="002F71E9" w:rsidP="002F71E9"/>
    <w:p w14:paraId="3948C438" w14:textId="04FCE6B9" w:rsidR="00D53043" w:rsidRDefault="000B7A4D" w:rsidP="002F71E9">
      <w:r>
        <w:t>Both engines are solid-propellant rocket motors manufactured by Cesaroni.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The TeleMega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1" w:name="_Toc514801824"/>
      <w:bookmarkStart w:id="112" w:name="_Toc524608591"/>
      <w:bookmarkStart w:id="113" w:name="_Toc524608559"/>
      <w:bookmarkStart w:id="114" w:name="_Toc513382672"/>
      <w:bookmarkStart w:id="115" w:name="_Toc513383037"/>
      <w:bookmarkStart w:id="116" w:name="_Toc513384701"/>
      <w:bookmarkStart w:id="117" w:name="_Toc513388414"/>
      <w:bookmarkStart w:id="118" w:name="_Toc513394087"/>
      <w:bookmarkStart w:id="119" w:name="_Toc513453658"/>
      <w:bookmarkStart w:id="120" w:name="_Toc513457980"/>
      <w:bookmarkStart w:id="121" w:name="_Toc513458731"/>
      <w:bookmarkStart w:id="122" w:name="_Toc513471283"/>
      <w:bookmarkStart w:id="123" w:name="_Toc513476270"/>
      <w:bookmarkStart w:id="124" w:name="_Toc513476372"/>
      <w:bookmarkStart w:id="125" w:name="_Toc514801799"/>
    </w:p>
    <w:p w14:paraId="3D5E6487" w14:textId="401139EA" w:rsidR="00477EE3" w:rsidRDefault="0033726D" w:rsidP="00477EE3">
      <w:pPr>
        <w:pStyle w:val="Heading1"/>
      </w:pPr>
      <w:bookmarkStart w:id="126" w:name="_Toc513471300"/>
      <w:bookmarkStart w:id="127" w:name="_Toc514801815"/>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t>Competition Flight Overview</w:t>
      </w:r>
    </w:p>
    <w:p w14:paraId="4933C096" w14:textId="35A19343" w:rsidR="00B255C9" w:rsidRDefault="00B255C9" w:rsidP="00B255C9">
      <w:pPr>
        <w:pStyle w:val="Heading2"/>
      </w:pPr>
      <w:bookmarkStart w:id="128" w:name="_Toc524608582"/>
      <w:r>
        <w:t>Onboard Recovery Electronics</w:t>
      </w:r>
      <w:bookmarkEnd w:id="127"/>
      <w:bookmarkEnd w:id="128"/>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team’s best interest to use the TeleMega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Telemega, and on the other is the, the Telemega </w:t>
      </w:r>
      <w:r w:rsidR="00A61BF2">
        <w:rPr>
          <w:color w:val="000000"/>
        </w:rPr>
        <w:t xml:space="preserve">battery, </w:t>
      </w:r>
      <w:r w:rsidR="00A61BF2" w:rsidRPr="00A61BF2">
        <w:rPr>
          <w:color w:val="000000"/>
        </w:rPr>
        <w:t>the switch to activate the 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lastRenderedPageBreak/>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12">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32279144" w:rsidR="00384182" w:rsidRPr="008071CE" w:rsidRDefault="007A6710" w:rsidP="007A6710">
      <w:pPr>
        <w:pStyle w:val="Caption"/>
        <w:jc w:val="center"/>
        <w:rPr>
          <w:sz w:val="24"/>
          <w:szCs w:val="24"/>
        </w:rPr>
      </w:pPr>
      <w:bookmarkStart w:id="129" w:name="_Toc514839799"/>
      <w:r>
        <w:t xml:space="preserve">Figure </w:t>
      </w:r>
      <w:fldSimple w:instr=" SEQ Figure \* ARABIC ">
        <w:r>
          <w:rPr>
            <w:noProof/>
          </w:rPr>
          <w:t>22</w:t>
        </w:r>
      </w:fldSimple>
      <w:r>
        <w:t xml:space="preserve">. Electronics schematics of the </w:t>
      </w:r>
      <w:r w:rsidR="005117E7">
        <w:t>Telemega</w:t>
      </w:r>
      <w:r>
        <w:t xml:space="preserve"> GPS</w:t>
      </w:r>
      <w:bookmarkEnd w:id="129"/>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the Telemega would send a signal to our sustainer igniter to light the engine. After apogee 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xml:space="preserve">, we plan to test the opening of our small and main parachute in the sustainer body tube using very fine gun powder and an electrical spark made from the </w:t>
      </w:r>
      <w:r>
        <w:rPr>
          <w:rFonts w:eastAsia="Times New Roman" w:cs="Times New Roman"/>
          <w:color w:val="000000"/>
          <w:szCs w:val="27"/>
        </w:rPr>
        <w:lastRenderedPageBreak/>
        <w:t>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52E4FB89" w14:textId="77777777" w:rsidR="0033726D" w:rsidRDefault="0033726D" w:rsidP="0033726D">
      <w:pPr>
        <w:pStyle w:val="Heading1"/>
      </w:pPr>
      <w:bookmarkStart w:id="130" w:name="_Toc524608584"/>
      <w:commentRangeStart w:id="131"/>
      <w:r>
        <w:t>Safety and Launch Procedure Checklist</w:t>
      </w:r>
      <w:commentRangeEnd w:id="131"/>
      <w:r>
        <w:rPr>
          <w:rStyle w:val="CommentReference"/>
          <w:rFonts w:ascii="Times New Roman" w:eastAsiaTheme="minorHAnsi" w:hAnsi="Times New Roman" w:cstheme="minorBidi"/>
          <w:color w:val="auto"/>
        </w:rPr>
        <w:commentReference w:id="131"/>
      </w:r>
    </w:p>
    <w:p w14:paraId="359293E8" w14:textId="77777777" w:rsidR="0033726D" w:rsidRPr="00477EE3" w:rsidRDefault="0033726D" w:rsidP="0033726D"/>
    <w:p w14:paraId="5340FCA7" w14:textId="77777777" w:rsidR="0033726D" w:rsidRDefault="0033726D" w:rsidP="0033726D">
      <w:pPr>
        <w:pStyle w:val="Heading2"/>
      </w:pPr>
      <w:r>
        <w:t>Launch Operations and Safety Precaution Checklist</w:t>
      </w:r>
    </w:p>
    <w:p w14:paraId="7F29768B" w14:textId="77777777" w:rsidR="0033726D" w:rsidRDefault="0033726D" w:rsidP="0033726D"/>
    <w:p w14:paraId="74B5B791"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Assemble Launch Pad in desired location given the rocket flight path, wind direction and field orientation</w:t>
      </w:r>
    </w:p>
    <w:p w14:paraId="7A50264A"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If the wind is strong in a certain direction, and angle of attack can be useful to compensate for the calculated drift the rocket</w:t>
      </w:r>
    </w:p>
    <w:p w14:paraId="6FD9E562" w14:textId="77777777" w:rsidR="0033726D" w:rsidRDefault="0033726D" w:rsidP="0033726D">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Set up </w:t>
      </w:r>
      <w:r>
        <w:rPr>
          <w:rFonts w:ascii="Calibri" w:eastAsia="Times New Roman" w:hAnsi="Calibri" w:cs="Calibri"/>
        </w:rPr>
        <w:t xml:space="preserve">the </w:t>
      </w:r>
      <w:r w:rsidRPr="00FA4DA6">
        <w:rPr>
          <w:rFonts w:ascii="Calibri" w:eastAsia="Times New Roman" w:hAnsi="Calibri" w:cs="Calibri"/>
        </w:rPr>
        <w:t>launch rail stopper to raise the rocket roughly 6 inches above the launch pad base</w:t>
      </w:r>
    </w:p>
    <w:p w14:paraId="1541CE39" w14:textId="77777777" w:rsidR="0033726D" w:rsidRDefault="0033726D" w:rsidP="0033726D">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into position on rail</w:t>
      </w:r>
    </w:p>
    <w:p w14:paraId="189130A9"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Turn on the Telemega GPS to begin satellite connection and flight configuration</w:t>
      </w:r>
    </w:p>
    <w:p w14:paraId="15046F9B" w14:textId="77777777" w:rsidR="0033726D" w:rsidRDefault="0033726D" w:rsidP="0033726D">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battery is fully charged and beeps sound when switch is flipped on</w:t>
      </w:r>
    </w:p>
    <w:p w14:paraId="663A473A"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Turn on SEDS Altimeter by connecting the terminals on the side</w:t>
      </w:r>
    </w:p>
    <w:p w14:paraId="64CB6591" w14:textId="77777777" w:rsidR="0033726D" w:rsidRPr="00FA4DA6" w:rsidRDefault="0033726D" w:rsidP="0033726D">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correct beeps upon startup</w:t>
      </w:r>
    </w:p>
    <w:p w14:paraId="6A046249" w14:textId="77777777" w:rsidR="0033726D" w:rsidRPr="00FA4DA6" w:rsidRDefault="0033726D" w:rsidP="0033726D">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53B78F7" w14:textId="77777777" w:rsidR="0033726D" w:rsidRPr="002F344F"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159C6B88"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2CD6050B" w14:textId="77777777" w:rsidR="0033726D" w:rsidRDefault="0033726D" w:rsidP="0033726D">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298C3929"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 range safety officer and the launch director are the only ones at the pad to limit the amount of people around the rocket</w:t>
      </w:r>
    </w:p>
    <w:p w14:paraId="03799C49" w14:textId="77777777" w:rsidR="0033726D" w:rsidRPr="002F344F"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All other members and observers must be 100 feet away from the rocket</w:t>
      </w:r>
    </w:p>
    <w:p w14:paraId="6B6D4D72"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5B40FFB4"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679E8ECE" w14:textId="77777777" w:rsidR="0033726D"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48D95CB0"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55C59C56"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90B6543" w14:textId="77777777" w:rsidR="0033726D" w:rsidRDefault="0033726D" w:rsidP="0033726D">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653882E5"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40276F0"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2D99B6AC"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7D01A405" w14:textId="77777777" w:rsidR="0033726D" w:rsidRDefault="0033726D" w:rsidP="0033726D">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2FE5538"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218137F" w14:textId="77777777" w:rsidR="0033726D"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60B0B3EB" w14:textId="77777777" w:rsidR="0033726D" w:rsidRPr="00C66FAB" w:rsidRDefault="0033726D" w:rsidP="0033726D">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75F334D4" w14:textId="77777777" w:rsidR="0033726D"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lastRenderedPageBreak/>
        <w:t>Perform final checks on the rocket</w:t>
      </w:r>
    </w:p>
    <w:p w14:paraId="0E3EAFE4"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15EE6F82"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Proper retainment on all engines</w:t>
      </w:r>
    </w:p>
    <w:p w14:paraId="7738921C" w14:textId="77777777" w:rsidR="0033726D" w:rsidRPr="0025080E"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504A2BBD" w14:textId="77777777" w:rsidR="0033726D" w:rsidRPr="00B93415" w:rsidRDefault="0033726D" w:rsidP="0033726D">
      <w:pPr>
        <w:spacing w:after="0" w:line="240" w:lineRule="auto"/>
        <w:ind w:left="432"/>
        <w:textAlignment w:val="baseline"/>
        <w:rPr>
          <w:rFonts w:ascii="Calibri" w:eastAsia="Times New Roman" w:hAnsi="Calibri" w:cs="Calibri"/>
        </w:rPr>
      </w:pPr>
    </w:p>
    <w:p w14:paraId="487CDD55" w14:textId="77777777" w:rsidR="0033726D" w:rsidRPr="007E6B77" w:rsidRDefault="0033726D" w:rsidP="0033726D">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7943E064"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TeleMega connection, continuity on all igniters and GPS tracking</w:t>
      </w:r>
    </w:p>
    <w:p w14:paraId="3C04465A" w14:textId="77777777" w:rsidR="0033726D"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0B0BC570" w14:textId="77777777" w:rsidR="0033726D"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5DA20BE3" w14:textId="77777777" w:rsidR="0033726D" w:rsidRPr="002F344F"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2CAEF821" w14:textId="77777777" w:rsidR="0033726D" w:rsidRPr="002F344F" w:rsidRDefault="0033726D" w:rsidP="0033726D">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71DCB5" w14:textId="77777777" w:rsidR="0033726D"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E2CF9F9" w14:textId="77777777" w:rsidR="0033726D" w:rsidRDefault="0033726D" w:rsidP="0033726D">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If Launch is unsuccessful, disconnect leads from battery</w:t>
      </w:r>
    </w:p>
    <w:p w14:paraId="7E7EA6B6"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alligator clips from ignitor leads</w:t>
      </w:r>
    </w:p>
    <w:p w14:paraId="5BCE8B7A"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Remove ignitor leads from engine</w:t>
      </w:r>
    </w:p>
    <w:p w14:paraId="1DC9AECC" w14:textId="77777777" w:rsidR="0033726D"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WAIT 60 seconds</w:t>
      </w:r>
    </w:p>
    <w:p w14:paraId="5D439C07" w14:textId="77777777" w:rsidR="0033726D" w:rsidRPr="003B1FCA" w:rsidRDefault="0033726D" w:rsidP="0033726D">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Problem solve the issue</w:t>
      </w:r>
    </w:p>
    <w:p w14:paraId="05C5A32B" w14:textId="77777777" w:rsidR="0033726D" w:rsidRDefault="0033726D" w:rsidP="0033726D"/>
    <w:p w14:paraId="0A116E4F" w14:textId="77777777" w:rsidR="0033726D" w:rsidRDefault="0033726D" w:rsidP="0033726D"/>
    <w:p w14:paraId="59C17D54" w14:textId="77777777" w:rsidR="0033726D" w:rsidRDefault="0033726D" w:rsidP="0033726D"/>
    <w:p w14:paraId="6EF1D4EE" w14:textId="77777777" w:rsidR="0033726D" w:rsidRDefault="0033726D" w:rsidP="0033726D"/>
    <w:p w14:paraId="4E82B15C" w14:textId="77777777" w:rsidR="0033726D" w:rsidRPr="0030489D" w:rsidRDefault="0033726D" w:rsidP="0033726D"/>
    <w:bookmarkEnd w:id="130"/>
    <w:p w14:paraId="6CFFE821" w14:textId="1DEF3A7E" w:rsidR="00477EE3" w:rsidRDefault="0033726D" w:rsidP="00477EE3">
      <w:pPr>
        <w:pStyle w:val="Heading1"/>
      </w:pPr>
      <w:r>
        <w:t>Results Analysis</w:t>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132" w:name="_Toc514801818"/>
      <w:bookmarkStart w:id="133" w:name="_Toc524608585"/>
      <w:r>
        <w:t>Material Choice</w:t>
      </w:r>
      <w:bookmarkEnd w:id="132"/>
      <w:bookmarkEnd w:id="133"/>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w:t>
      </w:r>
      <w:r w:rsidR="001E4F63">
        <w:rPr>
          <w:color w:val="000000"/>
          <w:szCs w:val="27"/>
        </w:rPr>
        <w:lastRenderedPageBreak/>
        <w:t xml:space="preserve">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134" w:name="_Toc514801819"/>
      <w:bookmarkStart w:id="135" w:name="_Toc524608586"/>
      <w:r>
        <w:t>Engine Choice</w:t>
      </w:r>
      <w:bookmarkEnd w:id="134"/>
      <w:bookmarkEnd w:id="135"/>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136" w:name="_Toc514801820"/>
      <w:bookmarkStart w:id="137" w:name="_Toc524608587"/>
      <w:r>
        <w:t>Parachute</w:t>
      </w:r>
      <w:r w:rsidR="00F27794">
        <w:t xml:space="preserve"> Choice</w:t>
      </w:r>
      <w:bookmarkEnd w:id="136"/>
      <w:bookmarkEnd w:id="137"/>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58D026F9" w14:textId="0C22909E" w:rsidR="0033726D" w:rsidRPr="0030489D" w:rsidRDefault="009E3F8B" w:rsidP="0033726D">
      <w:pPr>
        <w:pStyle w:val="Heading1"/>
      </w:pPr>
      <w:bookmarkStart w:id="138" w:name="_Toc524608605"/>
      <w:bookmarkStart w:id="139" w:name="_Toc513471302"/>
      <w:bookmarkStart w:id="140" w:name="_Toc513476286"/>
      <w:bookmarkStart w:id="141" w:name="_Toc513476388"/>
      <w:bookmarkStart w:id="142" w:name="_Toc513477176"/>
      <w:bookmarkStart w:id="143" w:name="_Ref514788845"/>
      <w:bookmarkStart w:id="144" w:name="_Ref514788852"/>
      <w:bookmarkStart w:id="145" w:name="_Toc514801904"/>
      <w:bookmarkStart w:id="146" w:name="_Toc513471301"/>
      <w:bookmarkStart w:id="147" w:name="_Toc513476285"/>
      <w:bookmarkStart w:id="148" w:name="_Toc513476387"/>
      <w:bookmarkStart w:id="149" w:name="_Toc513477175"/>
      <w:bookmarkStart w:id="150" w:name="_Ref514786942"/>
      <w:bookmarkStart w:id="151" w:name="_Ref514786954"/>
      <w:bookmarkStart w:id="152" w:name="_Toc514801894"/>
      <w:bookmarkEnd w:id="126"/>
      <w:r>
        <w:br w:type="column"/>
      </w:r>
    </w:p>
    <w:p w14:paraId="2B896BC4" w14:textId="3798410A" w:rsidR="00620A8A" w:rsidRDefault="0033726D" w:rsidP="00620A8A">
      <w:pPr>
        <w:pStyle w:val="Heading1"/>
      </w:pPr>
      <w:r>
        <w:t>Failure Analysis</w:t>
      </w:r>
    </w:p>
    <w:p w14:paraId="5486DA7D" w14:textId="5C915773" w:rsidR="00620A8A" w:rsidRPr="007445BE" w:rsidRDefault="00620A8A" w:rsidP="00620A8A">
      <w:pPr>
        <w:pStyle w:val="Heading2"/>
      </w:pPr>
      <w:bookmarkStart w:id="153" w:name="_Toc524608594"/>
      <w:r>
        <w:t>Improvement Cycle</w:t>
      </w:r>
      <w:bookmarkEnd w:id="153"/>
      <w:r w:rsidR="00E25576">
        <w:t xml:space="preserve"> for Failure Mitigation</w:t>
      </w:r>
    </w:p>
    <w:p w14:paraId="5478BF9B" w14:textId="77777777" w:rsidR="00620A8A" w:rsidRPr="002B058B" w:rsidRDefault="00620A8A" w:rsidP="00620A8A"/>
    <w:p w14:paraId="375B811D" w14:textId="77777777" w:rsidR="00620A8A" w:rsidRDefault="00620A8A" w:rsidP="00620A8A">
      <w:pPr>
        <w:keepNext/>
        <w:jc w:val="center"/>
      </w:pPr>
      <w:r>
        <w:rPr>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77777777" w:rsidR="00620A8A" w:rsidRPr="001E706C" w:rsidRDefault="00620A8A" w:rsidP="00620A8A">
      <w:pPr>
        <w:pStyle w:val="Caption"/>
        <w:jc w:val="center"/>
      </w:pPr>
      <w:bookmarkStart w:id="154" w:name="_Toc513457950"/>
      <w:bookmarkStart w:id="155" w:name="_Toc513458700"/>
      <w:bookmarkStart w:id="156" w:name="_Toc513476231"/>
      <w:bookmarkStart w:id="157" w:name="_Toc513476333"/>
      <w:bookmarkStart w:id="158" w:name="_Toc514839779"/>
      <w:r>
        <w:t xml:space="preserve">Figure </w:t>
      </w:r>
      <w:fldSimple w:instr=" SEQ Figure \* ARABIC ">
        <w:r>
          <w:rPr>
            <w:noProof/>
          </w:rPr>
          <w:t>11</w:t>
        </w:r>
      </w:fldSimple>
      <w:r>
        <w:t>. Improvement Cycle</w:t>
      </w:r>
      <w:bookmarkEnd w:id="154"/>
      <w:bookmarkEnd w:id="155"/>
      <w:bookmarkEnd w:id="156"/>
      <w:bookmarkEnd w:id="157"/>
      <w:bookmarkEnd w:id="158"/>
    </w:p>
    <w:p w14:paraId="418B2B2B" w14:textId="77777777" w:rsidR="00620A8A" w:rsidRDefault="00620A8A" w:rsidP="00620A8A">
      <w:pPr>
        <w:ind w:firstLine="720"/>
      </w:pPr>
      <w:bookmarkStart w:id="159" w:name="_Toc513382671"/>
      <w:bookmarkStart w:id="160" w:name="_Toc513383036"/>
    </w:p>
    <w:p w14:paraId="1303EA50" w14:textId="6C463165"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w:t>
      </w:r>
      <w:r w:rsidR="00003C9C">
        <w:t xml:space="preserve">ement on each rocket iteration to ensure each flight becomes more successful and safer. </w:t>
      </w:r>
      <w:r w:rsidRPr="00E84C9F">
        <w:t>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w:t>
      </w:r>
      <w:r w:rsidR="00003C9C">
        <w:t xml:space="preserve">This safety of factor was chosen purely to mitigate the error that we predict of a new rocket team. In the future, we would like to lower this factor of safety closer to 1.5. </w:t>
      </w:r>
      <w:r w:rsidRPr="00E84C9F">
        <w:t>The rocket is then manufactured with the optimal dimensions, while</w:t>
      </w:r>
      <w:r w:rsidR="00003C9C">
        <w:t xml:space="preserve"> working</w:t>
      </w:r>
      <w:r w:rsidRPr="00E84C9F">
        <w:t xml:space="preserve">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58FF75EB" w:rsidR="00620A8A" w:rsidRDefault="00003C9C" w:rsidP="00620A8A">
      <w:r>
        <w:t>The SEDS competition rocket is our most precise and strongest rocket ever made. It is the 9</w:t>
      </w:r>
      <w:r w:rsidRPr="00003C9C">
        <w:rPr>
          <w:vertAlign w:val="superscript"/>
        </w:rPr>
        <w:t>th</w:t>
      </w:r>
      <w:r>
        <w:t xml:space="preserve"> rocket we have made, and is the last of its Aether class, Aether VII. This improvement cycle, which has been modified and improved over the 2017-2018 school year, has helped us continue to improve with each build, preventing senseless mistakes and encourages us to improve.</w:t>
      </w:r>
    </w:p>
    <w:p w14:paraId="405FF8E9" w14:textId="1E7B23FF" w:rsidR="00003C9C" w:rsidRDefault="00003C9C" w:rsidP="00620A8A"/>
    <w:p w14:paraId="640017C1" w14:textId="786BC5FE" w:rsidR="00E25576" w:rsidRDefault="00E25576" w:rsidP="00E25576">
      <w:pPr>
        <w:pStyle w:val="Heading2"/>
      </w:pPr>
      <w:r>
        <w:t>Failure Mitigation Safety Checks</w:t>
      </w:r>
    </w:p>
    <w:p w14:paraId="5997AB84" w14:textId="6E40DA36" w:rsidR="00C354F4" w:rsidRDefault="00C354F4" w:rsidP="00C354F4"/>
    <w:p w14:paraId="49004792" w14:textId="16B3B1A5" w:rsidR="00EE5367" w:rsidRPr="00C354F4" w:rsidRDefault="00EE5367" w:rsidP="00C354F4">
      <w:r>
        <w:t>One of the first problems that we needed to solve was an excessive roll during flight due to the</w:t>
      </w:r>
      <w:r w:rsidR="006C6B5D">
        <w:t xml:space="preserve"> method we used to attach and align the rockets fins. In order to improve upon our design and further mitigate possible sources of error, the team created an alignment tool for the fins out of acrylic. The cross-sectional shape of the body tube and fins was laser cut into a piece of acrylic with a minimal offset to create an evenly spaced holster for manufacturing. </w:t>
      </w:r>
    </w:p>
    <w:bookmarkEnd w:id="138"/>
    <w:bookmarkEnd w:id="159"/>
    <w:bookmarkEnd w:id="160"/>
    <w:p w14:paraId="39AFBEB6" w14:textId="7EE7B274" w:rsidR="00477EE3" w:rsidRDefault="0033726D" w:rsidP="00477EE3">
      <w:pPr>
        <w:pStyle w:val="Heading1"/>
      </w:pPr>
      <w:r>
        <w:t>Multimedia Documentation</w:t>
      </w:r>
    </w:p>
    <w:p w14:paraId="67FFD5E9" w14:textId="2AB24437" w:rsidR="00477EE3" w:rsidRDefault="00477EE3" w:rsidP="00477EE3"/>
    <w:p w14:paraId="5312266B" w14:textId="6009B97A" w:rsidR="00A13324" w:rsidRDefault="00590B1F" w:rsidP="00477EE3">
      <w:r>
        <w:t xml:space="preserve">With the unpredictability of scheduled rocket launches, we have had to adapt to what we are given for time and place of launches. Our nominal launch field 20 minutes away with a flight ceiling recently changed their future launch days to be in Amesbury, Massachusetts, which only has a flight ceiling of 4,000 feet. From that, we have contacted all fields in a 5-hour radius and got into contact with a launch field in Cherry field, Maine, that is very willing to host us during their launch days every Saturday leading up to when the launch window closes. This field is 4 hours away, which would make our final launch even more invigorating. Today, we were also able to get into contact with our fellow South Berwick rocketeers that told is that they might be able to change one of their launch days in Amesbury back to South Berwick to accommodate to us. Although it was stressful to constantly be on our toes on where we could launch before the launch window, we were able to, yet again, realize that the community of rocketeers in the Northeast never disappoint in helping others out. </w:t>
      </w:r>
    </w:p>
    <w:p w14:paraId="08CA40E2" w14:textId="7933DC0C" w:rsidR="00590B1F" w:rsidRDefault="00A13324" w:rsidP="00A13324">
      <w:pPr>
        <w:pStyle w:val="Heading2"/>
      </w:pPr>
      <w:r>
        <w:t>Available Launch Dates until October 12</w:t>
      </w:r>
      <w:r w:rsidRPr="00A13324">
        <w:rPr>
          <w:vertAlign w:val="superscript"/>
        </w:rPr>
        <w:t>th</w:t>
      </w:r>
      <w:r>
        <w:t>:</w:t>
      </w:r>
    </w:p>
    <w:p w14:paraId="558DA275" w14:textId="38E1E401" w:rsidR="00A13324" w:rsidRDefault="00A13324" w:rsidP="00A13324">
      <w:pPr>
        <w:pStyle w:val="ListParagraph"/>
        <w:numPr>
          <w:ilvl w:val="0"/>
          <w:numId w:val="20"/>
        </w:numPr>
        <w:spacing w:line="240" w:lineRule="auto"/>
      </w:pPr>
      <w:r>
        <w:t>September 22</w:t>
      </w:r>
      <w:r w:rsidRPr="00A13324">
        <w:rPr>
          <w:vertAlign w:val="superscript"/>
        </w:rPr>
        <w:t>nd</w:t>
      </w:r>
      <w:r>
        <w:rPr>
          <w:vertAlign w:val="superscript"/>
        </w:rPr>
        <w:t xml:space="preserve"> </w:t>
      </w:r>
      <w:r>
        <w:t>in South Berwick, Maine or Cherryfield, Maine.</w:t>
      </w:r>
    </w:p>
    <w:p w14:paraId="20257BCF" w14:textId="359EB3B5" w:rsidR="00A13324" w:rsidRDefault="00A13324" w:rsidP="00A13324">
      <w:pPr>
        <w:pStyle w:val="ListParagraph"/>
        <w:numPr>
          <w:ilvl w:val="0"/>
          <w:numId w:val="20"/>
        </w:numPr>
        <w:spacing w:line="240" w:lineRule="auto"/>
      </w:pPr>
      <w:r>
        <w:t>September 29</w:t>
      </w:r>
      <w:r w:rsidRPr="00A13324">
        <w:rPr>
          <w:vertAlign w:val="superscript"/>
        </w:rPr>
        <w:t>th</w:t>
      </w:r>
      <w:r>
        <w:rPr>
          <w:vertAlign w:val="superscript"/>
        </w:rPr>
        <w:t xml:space="preserve"> </w:t>
      </w:r>
      <w:r>
        <w:t>in South Berwick, Maine or Cherryfield, Maine.</w:t>
      </w:r>
    </w:p>
    <w:p w14:paraId="008C08D3" w14:textId="09C93E22" w:rsidR="00A13324" w:rsidRDefault="00A13324" w:rsidP="00A13324">
      <w:pPr>
        <w:pStyle w:val="ListParagraph"/>
        <w:numPr>
          <w:ilvl w:val="1"/>
          <w:numId w:val="20"/>
        </w:numPr>
        <w:spacing w:line="240" w:lineRule="auto"/>
      </w:pPr>
      <w:r>
        <w:t>This launch date is if the September 22</w:t>
      </w:r>
      <w:r w:rsidRPr="00A13324">
        <w:rPr>
          <w:vertAlign w:val="superscript"/>
        </w:rPr>
        <w:t>nd</w:t>
      </w:r>
      <w:r>
        <w:t xml:space="preserve"> launch falls through.</w:t>
      </w:r>
    </w:p>
    <w:p w14:paraId="7798C655" w14:textId="77851FD2" w:rsidR="00A13324" w:rsidRDefault="00A13324" w:rsidP="00A13324">
      <w:pPr>
        <w:pStyle w:val="ListParagraph"/>
        <w:numPr>
          <w:ilvl w:val="0"/>
          <w:numId w:val="20"/>
        </w:numPr>
        <w:spacing w:line="240" w:lineRule="auto"/>
      </w:pPr>
      <w:r>
        <w:t>October 6</w:t>
      </w:r>
      <w:r w:rsidRPr="00A13324">
        <w:rPr>
          <w:vertAlign w:val="superscript"/>
        </w:rPr>
        <w:t>th</w:t>
      </w:r>
      <w:r w:rsidRPr="00A13324">
        <w:t xml:space="preserve"> </w:t>
      </w:r>
      <w:r>
        <w:t>in South Berwick, Maine or Cherryfield, Maine.</w:t>
      </w:r>
    </w:p>
    <w:p w14:paraId="1665B5CB" w14:textId="2B25DBEE" w:rsidR="00A13324" w:rsidRDefault="00A13324" w:rsidP="00A13324">
      <w:pPr>
        <w:pStyle w:val="ListParagraph"/>
        <w:numPr>
          <w:ilvl w:val="1"/>
          <w:numId w:val="20"/>
        </w:numPr>
        <w:spacing w:line="240" w:lineRule="auto"/>
      </w:pPr>
      <w:r>
        <w:t>This launch date is if the September 29</w:t>
      </w:r>
      <w:r w:rsidRPr="00A13324">
        <w:rPr>
          <w:vertAlign w:val="superscript"/>
        </w:rPr>
        <w:t>th</w:t>
      </w:r>
      <w:r>
        <w:t xml:space="preserve"> launch falls through.</w:t>
      </w:r>
    </w:p>
    <w:p w14:paraId="4EEF66E4" w14:textId="77777777" w:rsidR="00A13324" w:rsidRDefault="00A13324" w:rsidP="00A13324">
      <w:pPr>
        <w:spacing w:line="240" w:lineRule="auto"/>
        <w:ind w:left="360"/>
      </w:pPr>
    </w:p>
    <w:p w14:paraId="622EE7E5" w14:textId="77777777" w:rsidR="00DD0AEF" w:rsidRPr="00477EE3" w:rsidRDefault="00DD0AEF" w:rsidP="00477EE3"/>
    <w:p w14:paraId="77BA77CB" w14:textId="4DE779B1" w:rsidR="00477EE3" w:rsidRDefault="00477EE3" w:rsidP="00477EE3"/>
    <w:p w14:paraId="443460C1" w14:textId="4F266525" w:rsidR="00477EE3" w:rsidRDefault="00477EE3" w:rsidP="00477EE3"/>
    <w:p w14:paraId="0F031DED" w14:textId="54866E53" w:rsidR="00477EE3" w:rsidRDefault="00477EE3" w:rsidP="00477EE3"/>
    <w:p w14:paraId="44433CFF" w14:textId="03D879F8" w:rsidR="00477EE3" w:rsidRDefault="00477EE3" w:rsidP="00477EE3"/>
    <w:p w14:paraId="22CBD0DA" w14:textId="41BA7861" w:rsidR="00477EE3" w:rsidRDefault="00477EE3" w:rsidP="00477EE3"/>
    <w:p w14:paraId="29A8F084" w14:textId="65BA2F60" w:rsidR="00477EE3" w:rsidRDefault="00477EE3" w:rsidP="00477EE3"/>
    <w:p w14:paraId="32B864B2" w14:textId="6BF322B2" w:rsidR="00477EE3" w:rsidRDefault="00477EE3" w:rsidP="00477EE3"/>
    <w:p w14:paraId="34ADDA7E" w14:textId="6557FBE9" w:rsidR="00032484" w:rsidRDefault="00032484" w:rsidP="00032484">
      <w:pPr>
        <w:pStyle w:val="Heading1"/>
      </w:pPr>
      <w:bookmarkStart w:id="161" w:name="_Toc524608608"/>
      <w:bookmarkEnd w:id="139"/>
      <w:bookmarkEnd w:id="140"/>
      <w:bookmarkEnd w:id="141"/>
      <w:bookmarkEnd w:id="142"/>
      <w:bookmarkEnd w:id="143"/>
      <w:bookmarkEnd w:id="144"/>
      <w:bookmarkEnd w:id="145"/>
      <w:r>
        <w:lastRenderedPageBreak/>
        <w:t>APPENDIX</w:t>
      </w:r>
      <w:bookmarkEnd w:id="146"/>
      <w:bookmarkEnd w:id="147"/>
      <w:bookmarkEnd w:id="148"/>
      <w:bookmarkEnd w:id="149"/>
      <w:bookmarkEnd w:id="150"/>
      <w:bookmarkEnd w:id="151"/>
      <w:bookmarkEnd w:id="152"/>
      <w:bookmarkEnd w:id="161"/>
    </w:p>
    <w:p w14:paraId="197EF99B" w14:textId="77777777" w:rsidR="00A03618" w:rsidRPr="00A03618" w:rsidRDefault="00A03618" w:rsidP="00A03618"/>
    <w:p w14:paraId="04D24EEE" w14:textId="044AEE3E" w:rsidR="009B045E" w:rsidRDefault="009B045E" w:rsidP="009B045E">
      <w:pPr>
        <w:pStyle w:val="Heading2"/>
      </w:pPr>
      <w:bookmarkStart w:id="162" w:name="_Toc514801895"/>
      <w:bookmarkStart w:id="163" w:name="_Toc524608609"/>
      <w:r>
        <w:t>MATLAB Simulation Code</w:t>
      </w:r>
      <w:bookmarkEnd w:id="162"/>
      <w:bookmarkEnd w:id="163"/>
    </w:p>
    <w:p w14:paraId="048D5F0D" w14:textId="70160BB5" w:rsidR="00AD1408" w:rsidRDefault="00AD1408" w:rsidP="00AD1408">
      <w:r>
        <w:t xml:space="preserve">The </w:t>
      </w:r>
      <w:r w:rsidR="000E677E">
        <w:t>following code</w:t>
      </w:r>
      <w:r>
        <w:t xml:space="preserve"> details the functions used to accurately </w:t>
      </w:r>
      <w:r w:rsidR="0033726D">
        <w:t>optimize a two-stage rocket with specific known constrains.</w:t>
      </w:r>
      <w:r>
        <w:t xml:space="preserve"> The code </w:t>
      </w:r>
      <w:r w:rsidR="0033726D">
        <w:t>can be</w:t>
      </w:r>
      <w:r>
        <w:t xml:space="preserve"> easily </w:t>
      </w:r>
      <w:r w:rsidR="00CC1796">
        <w:t>manipulated with different constraints, such as stability, diameters, and masses. The parent function, utilizing MATLAB’s Fmincon, converges on the dimensions of every part of the two-stage rocket to increase its final output: max altitude.</w:t>
      </w:r>
    </w:p>
    <w:p w14:paraId="2F382651" w14:textId="77777777" w:rsidR="000E677E" w:rsidRPr="00AD1408" w:rsidRDefault="000E677E" w:rsidP="00AD1408"/>
    <w:p w14:paraId="08BFA914" w14:textId="77777777" w:rsidR="00CC1796" w:rsidRDefault="00CC1796" w:rsidP="00CC1796">
      <w:pPr>
        <w:pStyle w:val="Heading3"/>
      </w:pPr>
      <w:r>
        <w:t>Fmincon</w:t>
      </w:r>
    </w:p>
    <w:p w14:paraId="45451922" w14:textId="53A7D82C" w:rsidR="00AD1408" w:rsidRPr="00CC1796" w:rsidRDefault="00AD1408" w:rsidP="00CC1796">
      <w:pPr>
        <w:pStyle w:val="Heading4"/>
        <w:rPr>
          <w:color w:val="1F3763" w:themeColor="accent1" w:themeShade="7F"/>
          <w:sz w:val="24"/>
        </w:rPr>
      </w:pPr>
      <w:r>
        <w:br/>
      </w:r>
      <w:bookmarkStart w:id="164" w:name="_GoBack"/>
      <w:bookmarkEnd w:id="164"/>
    </w:p>
    <w:sectPr w:rsidR="00AD1408" w:rsidRPr="00CC1796" w:rsidSect="003A27C4">
      <w:headerReference w:type="even" r:id="rId14"/>
      <w:headerReference w:type="default" r:id="rId1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User" w:date="2018-09-14T13:22:00Z" w:initials="U">
    <w:p w14:paraId="3964E1C9" w14:textId="375A1107" w:rsidR="0033726D" w:rsidRDefault="0033726D">
      <w:pPr>
        <w:pStyle w:val="CommentText"/>
      </w:pPr>
      <w:r>
        <w:rPr>
          <w:rStyle w:val="CommentReference"/>
        </w:rPr>
        <w:annotationRef/>
      </w:r>
      <w:r>
        <w:t>NEED TO EDIT</w:t>
      </w:r>
    </w:p>
    <w:p w14:paraId="154C08E5" w14:textId="77777777" w:rsidR="0033726D" w:rsidRDefault="0033726D">
      <w:pPr>
        <w:pStyle w:val="CommentText"/>
      </w:pPr>
    </w:p>
  </w:comment>
  <w:comment w:id="131" w:author="User" w:date="2018-09-13T14:20:00Z" w:initials="U">
    <w:p w14:paraId="06DAFCDA" w14:textId="77777777" w:rsidR="0033726D" w:rsidRDefault="0033726D" w:rsidP="0033726D">
      <w:pPr>
        <w:pStyle w:val="CommentText"/>
      </w:pPr>
      <w:r>
        <w:rPr>
          <w:rStyle w:val="CommentReference"/>
        </w:rPr>
        <w:annotationRef/>
      </w:r>
      <w:r>
        <w:t>Need to update the checklist and make it nicer and more in depth.</w:t>
      </w:r>
    </w:p>
    <w:p w14:paraId="1A22F64A" w14:textId="77777777" w:rsidR="0033726D" w:rsidRDefault="0033726D" w:rsidP="0033726D">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C08E5" w15:done="0"/>
  <w15:commentEx w15:paraId="1A22F6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4C08E5" w16cid:durableId="1F464398"/>
  <w16cid:commentId w16cid:paraId="74716897" w16cid:durableId="1F464399"/>
  <w16cid:commentId w16cid:paraId="0A54DFD1" w16cid:durableId="1F46439A"/>
  <w16cid:commentId w16cid:paraId="311D2679" w16cid:durableId="1F46439B"/>
  <w16cid:commentId w16cid:paraId="6F84A0B2" w16cid:durableId="1F46439C"/>
  <w16cid:commentId w16cid:paraId="7549CA69" w16cid:durableId="1F46439D"/>
  <w16cid:commentId w16cid:paraId="16A200DB" w16cid:durableId="1F46439E"/>
  <w16cid:commentId w16cid:paraId="797FD5CA" w16cid:durableId="1F46439F"/>
  <w16cid:commentId w16cid:paraId="2A13B7E8" w16cid:durableId="1F4643A0"/>
  <w16cid:commentId w16cid:paraId="51D36160" w16cid:durableId="1F4643A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7109AB" w14:textId="77777777" w:rsidR="00C15976" w:rsidRDefault="00C15976" w:rsidP="00510ECC">
      <w:pPr>
        <w:spacing w:after="0" w:line="240" w:lineRule="auto"/>
      </w:pPr>
      <w:r>
        <w:separator/>
      </w:r>
    </w:p>
  </w:endnote>
  <w:endnote w:type="continuationSeparator" w:id="0">
    <w:p w14:paraId="62C8D210" w14:textId="77777777" w:rsidR="00C15976" w:rsidRDefault="00C15976" w:rsidP="00510ECC">
      <w:pPr>
        <w:spacing w:after="0" w:line="240" w:lineRule="auto"/>
      </w:pPr>
      <w:r>
        <w:continuationSeparator/>
      </w:r>
    </w:p>
  </w:endnote>
  <w:endnote w:type="continuationNotice" w:id="1">
    <w:p w14:paraId="36BD3AF1" w14:textId="77777777" w:rsidR="00C15976" w:rsidRDefault="00C159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48C007" w14:textId="77777777" w:rsidR="00C15976" w:rsidRDefault="00C15976" w:rsidP="00510ECC">
      <w:pPr>
        <w:spacing w:after="0" w:line="240" w:lineRule="auto"/>
      </w:pPr>
      <w:r>
        <w:separator/>
      </w:r>
    </w:p>
  </w:footnote>
  <w:footnote w:type="continuationSeparator" w:id="0">
    <w:p w14:paraId="26F99A74" w14:textId="77777777" w:rsidR="00C15976" w:rsidRDefault="00C15976" w:rsidP="00510ECC">
      <w:pPr>
        <w:spacing w:after="0" w:line="240" w:lineRule="auto"/>
      </w:pPr>
      <w:r>
        <w:continuationSeparator/>
      </w:r>
    </w:p>
  </w:footnote>
  <w:footnote w:type="continuationNotice" w:id="1">
    <w:p w14:paraId="36D87C29" w14:textId="77777777" w:rsidR="00C15976" w:rsidRDefault="00C15976">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FBC89" w14:textId="77777777" w:rsidR="0033726D" w:rsidRDefault="0033726D"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33726D" w:rsidRDefault="0033726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C5F2" w14:textId="3AB7685B" w:rsidR="0033726D" w:rsidRDefault="0033726D"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C1796">
      <w:rPr>
        <w:rStyle w:val="PageNumber"/>
        <w:noProof/>
      </w:rPr>
      <w:t>15</w:t>
    </w:r>
    <w:r>
      <w:rPr>
        <w:rStyle w:val="PageNumber"/>
      </w:rPr>
      <w:fldChar w:fldCharType="end"/>
    </w:r>
  </w:p>
  <w:p w14:paraId="20EE4048" w14:textId="77777777" w:rsidR="0033726D" w:rsidRDefault="0033726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6"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0"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7"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14"/>
  </w:num>
  <w:num w:numId="4">
    <w:abstractNumId w:val="2"/>
  </w:num>
  <w:num w:numId="5">
    <w:abstractNumId w:val="8"/>
  </w:num>
  <w:num w:numId="6">
    <w:abstractNumId w:val="17"/>
  </w:num>
  <w:num w:numId="7">
    <w:abstractNumId w:val="7"/>
  </w:num>
  <w:num w:numId="8">
    <w:abstractNumId w:val="4"/>
  </w:num>
  <w:num w:numId="9">
    <w:abstractNumId w:val="11"/>
  </w:num>
  <w:num w:numId="10">
    <w:abstractNumId w:val="10"/>
  </w:num>
  <w:num w:numId="11">
    <w:abstractNumId w:val="15"/>
  </w:num>
  <w:num w:numId="12">
    <w:abstractNumId w:val="19"/>
  </w:num>
  <w:num w:numId="13">
    <w:abstractNumId w:val="5"/>
  </w:num>
  <w:num w:numId="14">
    <w:abstractNumId w:val="3"/>
  </w:num>
  <w:num w:numId="15">
    <w:abstractNumId w:val="13"/>
  </w:num>
  <w:num w:numId="16">
    <w:abstractNumId w:val="1"/>
  </w:num>
  <w:num w:numId="17">
    <w:abstractNumId w:val="9"/>
  </w:num>
  <w:num w:numId="18">
    <w:abstractNumId w:val="18"/>
  </w:num>
  <w:num w:numId="19">
    <w:abstractNumId w:val="16"/>
  </w:num>
  <w:num w:numId="20">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F2A"/>
    <w:rsid w:val="00085367"/>
    <w:rsid w:val="00085C2D"/>
    <w:rsid w:val="000908C7"/>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68D2"/>
    <w:rsid w:val="000D6D87"/>
    <w:rsid w:val="000D78C8"/>
    <w:rsid w:val="000E677E"/>
    <w:rsid w:val="000E7182"/>
    <w:rsid w:val="000E756A"/>
    <w:rsid w:val="000F66C2"/>
    <w:rsid w:val="00100B3C"/>
    <w:rsid w:val="00103AA1"/>
    <w:rsid w:val="00105F38"/>
    <w:rsid w:val="0010756F"/>
    <w:rsid w:val="001112D6"/>
    <w:rsid w:val="00113756"/>
    <w:rsid w:val="001142C9"/>
    <w:rsid w:val="00114494"/>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574B"/>
    <w:rsid w:val="00315A07"/>
    <w:rsid w:val="003211FF"/>
    <w:rsid w:val="003232BC"/>
    <w:rsid w:val="0033138B"/>
    <w:rsid w:val="00336982"/>
    <w:rsid w:val="0033726D"/>
    <w:rsid w:val="003373CB"/>
    <w:rsid w:val="00340E5D"/>
    <w:rsid w:val="003410D2"/>
    <w:rsid w:val="00341C18"/>
    <w:rsid w:val="0034517D"/>
    <w:rsid w:val="003451FE"/>
    <w:rsid w:val="00345922"/>
    <w:rsid w:val="00345E06"/>
    <w:rsid w:val="00346732"/>
    <w:rsid w:val="00350AD5"/>
    <w:rsid w:val="00353333"/>
    <w:rsid w:val="00355463"/>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10"/>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C83"/>
    <w:rsid w:val="00491F95"/>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5E54"/>
    <w:rsid w:val="006909FF"/>
    <w:rsid w:val="0069170E"/>
    <w:rsid w:val="00691AC3"/>
    <w:rsid w:val="00692663"/>
    <w:rsid w:val="00693435"/>
    <w:rsid w:val="00695B7B"/>
    <w:rsid w:val="006962FD"/>
    <w:rsid w:val="006978BB"/>
    <w:rsid w:val="006A4608"/>
    <w:rsid w:val="006A7AE7"/>
    <w:rsid w:val="006B2347"/>
    <w:rsid w:val="006B2B16"/>
    <w:rsid w:val="006B3C3A"/>
    <w:rsid w:val="006B6D17"/>
    <w:rsid w:val="006B7F22"/>
    <w:rsid w:val="006C27A0"/>
    <w:rsid w:val="006C5191"/>
    <w:rsid w:val="006C520F"/>
    <w:rsid w:val="006C5301"/>
    <w:rsid w:val="006C54BF"/>
    <w:rsid w:val="006C6B5D"/>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5FEF"/>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33D"/>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B0D60"/>
    <w:rsid w:val="008B30C2"/>
    <w:rsid w:val="008B534E"/>
    <w:rsid w:val="008B5A89"/>
    <w:rsid w:val="008B5BA5"/>
    <w:rsid w:val="008B67A7"/>
    <w:rsid w:val="008B6859"/>
    <w:rsid w:val="008C1E1F"/>
    <w:rsid w:val="008C2E31"/>
    <w:rsid w:val="008C3448"/>
    <w:rsid w:val="008C3915"/>
    <w:rsid w:val="008C3CA0"/>
    <w:rsid w:val="008C4A26"/>
    <w:rsid w:val="008C5422"/>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5217"/>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3F8B"/>
    <w:rsid w:val="009E5717"/>
    <w:rsid w:val="009E5FED"/>
    <w:rsid w:val="009F047F"/>
    <w:rsid w:val="009F08A3"/>
    <w:rsid w:val="009F2EC9"/>
    <w:rsid w:val="009F4B02"/>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39A7"/>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02DF"/>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836A6"/>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10249"/>
    <w:rsid w:val="00C12B06"/>
    <w:rsid w:val="00C130B5"/>
    <w:rsid w:val="00C15976"/>
    <w:rsid w:val="00C159A0"/>
    <w:rsid w:val="00C163B3"/>
    <w:rsid w:val="00C1709B"/>
    <w:rsid w:val="00C23001"/>
    <w:rsid w:val="00C25213"/>
    <w:rsid w:val="00C25B26"/>
    <w:rsid w:val="00C25E84"/>
    <w:rsid w:val="00C25FBA"/>
    <w:rsid w:val="00C31105"/>
    <w:rsid w:val="00C31524"/>
    <w:rsid w:val="00C354F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1796"/>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4B33"/>
    <w:rsid w:val="00D05222"/>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0C0F"/>
    <w:rsid w:val="00DA181D"/>
    <w:rsid w:val="00DA1F7F"/>
    <w:rsid w:val="00DA3570"/>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5576"/>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3E8B"/>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4BB6"/>
    <w:rsid w:val="00EB5ABF"/>
    <w:rsid w:val="00EB6A32"/>
    <w:rsid w:val="00EC03BD"/>
    <w:rsid w:val="00EC0D6F"/>
    <w:rsid w:val="00EC2E3D"/>
    <w:rsid w:val="00EC45CF"/>
    <w:rsid w:val="00ED1199"/>
    <w:rsid w:val="00ED26A8"/>
    <w:rsid w:val="00ED357E"/>
    <w:rsid w:val="00ED3C71"/>
    <w:rsid w:val="00ED5C08"/>
    <w:rsid w:val="00ED5FF6"/>
    <w:rsid w:val="00ED77D1"/>
    <w:rsid w:val="00EE055C"/>
    <w:rsid w:val="00EE171D"/>
    <w:rsid w:val="00EE2E69"/>
    <w:rsid w:val="00EE4914"/>
    <w:rsid w:val="00EE4E8F"/>
    <w:rsid w:val="00EE5367"/>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337"/>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61BC"/>
    <w:rsid w:val="00FB16B0"/>
    <w:rsid w:val="00FB3380"/>
    <w:rsid w:val="00FB47FA"/>
    <w:rsid w:val="00FB6B5F"/>
    <w:rsid w:val="00FB72AC"/>
    <w:rsid w:val="00FB7EC4"/>
    <w:rsid w:val="00FC1ED7"/>
    <w:rsid w:val="00FC60AE"/>
    <w:rsid w:val="00FC6EE5"/>
    <w:rsid w:val="00FC742E"/>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62613356-0701-4A9A-97D2-884B9F40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eader" Target="header2.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DABBE35-BF30-4F98-8F2D-887A3A2BD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15</Pages>
  <Words>3877</Words>
  <Characters>22099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Nitschelm, Charlie J</cp:lastModifiedBy>
  <cp:revision>12</cp:revision>
  <dcterms:created xsi:type="dcterms:W3CDTF">2018-09-14T18:12:00Z</dcterms:created>
  <dcterms:modified xsi:type="dcterms:W3CDTF">2018-10-05T00:16:00Z</dcterms:modified>
</cp:coreProperties>
</file>