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29BEC" w14:textId="44BB1A98" w:rsidR="00605857" w:rsidRPr="008F761A" w:rsidRDefault="00225CC2" w:rsidP="006A47B8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8F761A">
        <w:rPr>
          <w:rFonts w:ascii="Regesto Grotesk" w:eastAsia="Arial" w:hAnsi="Regesto Grotesk" w:cs="Arial"/>
          <w:b/>
          <w:sz w:val="20"/>
        </w:rPr>
        <w:t>Armando Molina Franco</w:t>
      </w:r>
    </w:p>
    <w:p w14:paraId="0603BEA4" w14:textId="77777777" w:rsidR="00225CC2" w:rsidRPr="008F761A" w:rsidRDefault="00605857" w:rsidP="006A47B8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8F761A">
        <w:rPr>
          <w:rFonts w:ascii="Regesto Grotesk" w:eastAsia="Arial" w:hAnsi="Regesto Grotesk" w:cs="Arial"/>
          <w:b/>
          <w:sz w:val="20"/>
        </w:rPr>
        <w:t xml:space="preserve">Titular de la Unidad de Investigación </w:t>
      </w:r>
    </w:p>
    <w:p w14:paraId="2735FD3F" w14:textId="4E17E6F2" w:rsidR="00605857" w:rsidRPr="008F761A" w:rsidRDefault="00605857" w:rsidP="006A47B8">
      <w:pPr>
        <w:tabs>
          <w:tab w:val="left" w:pos="284"/>
        </w:tabs>
        <w:spacing w:after="0" w:line="276" w:lineRule="auto"/>
        <w:jc w:val="both"/>
        <w:rPr>
          <w:rFonts w:ascii="Regesto Grotesk" w:eastAsia="Arial" w:hAnsi="Regesto Grotesk" w:cs="Arial"/>
          <w:b/>
          <w:sz w:val="20"/>
        </w:rPr>
      </w:pPr>
      <w:r w:rsidRPr="008F761A">
        <w:rPr>
          <w:rFonts w:ascii="Regesto Grotesk" w:eastAsia="Arial" w:hAnsi="Regesto Grotesk" w:cs="Arial"/>
          <w:b/>
          <w:sz w:val="20"/>
        </w:rPr>
        <w:t>del</w:t>
      </w:r>
      <w:r w:rsidR="00225CC2" w:rsidRPr="008F761A">
        <w:rPr>
          <w:rFonts w:ascii="Regesto Grotesk" w:eastAsia="Arial" w:hAnsi="Regesto Grotesk" w:cs="Arial"/>
          <w:b/>
          <w:sz w:val="20"/>
        </w:rPr>
        <w:t xml:space="preserve"> </w:t>
      </w:r>
      <w:r w:rsidRPr="008F761A">
        <w:rPr>
          <w:rFonts w:ascii="Regesto Grotesk" w:eastAsia="Arial" w:hAnsi="Regesto Grotesk" w:cs="Arial"/>
          <w:b/>
          <w:sz w:val="20"/>
        </w:rPr>
        <w:t>Órgano Superior de Fiscalización del Estado de México</w:t>
      </w:r>
    </w:p>
    <w:p w14:paraId="6B6CD0E8" w14:textId="77777777" w:rsidR="00662813" w:rsidRPr="008F761A" w:rsidRDefault="00662813" w:rsidP="00662813">
      <w:pPr>
        <w:tabs>
          <w:tab w:val="left" w:pos="284"/>
        </w:tabs>
        <w:spacing w:after="0"/>
        <w:jc w:val="both"/>
        <w:rPr>
          <w:rFonts w:ascii="Regesto Grotesk" w:eastAsia="Arial" w:hAnsi="Regesto Grotesk" w:cs="Arial"/>
          <w:b/>
          <w:sz w:val="20"/>
          <w:szCs w:val="20"/>
        </w:rPr>
      </w:pPr>
      <w:bookmarkStart w:id="0" w:name="_heading=h.gjdgxs" w:colFirst="0" w:colLast="0"/>
      <w:bookmarkEnd w:id="0"/>
      <w:r w:rsidRPr="008F761A">
        <w:rPr>
          <w:rFonts w:ascii="Regesto Grotesk" w:eastAsia="Arial" w:hAnsi="Regesto Grotesk" w:cs="Arial"/>
          <w:b/>
          <w:sz w:val="20"/>
          <w:szCs w:val="20"/>
        </w:rPr>
        <w:t>P r e s e n t e.</w:t>
      </w:r>
    </w:p>
    <w:p w14:paraId="286783E2" w14:textId="7CCB635C" w:rsidR="00605857" w:rsidRPr="008F761A" w:rsidRDefault="00225CC2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8F761A">
        <w:rPr>
          <w:rFonts w:ascii="Regesto Grotesk" w:eastAsia="Arial" w:hAnsi="Regesto Grotesk" w:cs="Arial"/>
          <w:sz w:val="20"/>
          <w:szCs w:val="20"/>
        </w:rPr>
        <w:t xml:space="preserve">Con fundamento en los artículos </w:t>
      </w:r>
      <w:r w:rsidRPr="008F761A">
        <w:rPr>
          <w:rFonts w:ascii="Regesto Grotesk" w:hAnsi="Regesto Grotesk" w:cs="Arial"/>
          <w:sz w:val="20"/>
          <w:szCs w:val="20"/>
        </w:rPr>
        <w:t xml:space="preserve">16, </w:t>
      </w:r>
      <w:commentRangeStart w:id="1"/>
      <w:r w:rsidRPr="008F761A">
        <w:rPr>
          <w:rFonts w:ascii="Regesto Grotesk" w:hAnsi="Regesto Grotesk" w:cs="Arial"/>
          <w:sz w:val="20"/>
          <w:szCs w:val="20"/>
        </w:rPr>
        <w:t>115 fracción IV penúltimo párrafo</w:t>
      </w:r>
      <w:commentRangeEnd w:id="1"/>
      <w:r w:rsidRPr="008F761A">
        <w:rPr>
          <w:rStyle w:val="Refdecomentario"/>
          <w:rFonts w:ascii="Regesto Grotesk" w:hAnsi="Regesto Grotesk"/>
          <w:sz w:val="20"/>
          <w:szCs w:val="20"/>
        </w:rPr>
        <w:commentReference w:id="1"/>
      </w:r>
      <w:r w:rsidRPr="008F761A">
        <w:rPr>
          <w:rFonts w:ascii="Regesto Grotesk" w:hAnsi="Regesto Grotesk" w:cs="Arial"/>
          <w:sz w:val="20"/>
          <w:szCs w:val="20"/>
        </w:rPr>
        <w:t>, 116 fracción II</w:t>
      </w:r>
      <w:r w:rsidRPr="008F761A">
        <w:rPr>
          <w:rFonts w:ascii="Regesto Grotesk" w:eastAsia="Arial" w:hAnsi="Regesto Grotesk" w:cs="Arial"/>
          <w:sz w:val="20"/>
          <w:szCs w:val="20"/>
        </w:rPr>
        <w:t xml:space="preserve"> sexto párrafo y 134 segundo y quinto párrafos de la Constitución Política de los Estados Unidos Mexicanos; 34, 61 fracciones XXXII, XXXIII y XXXIV y 129 penúltimo párrafo de la Constitución Política del Estado Libre y Soberano de México; 94 fracción I y 95 de la Ley Orgánica del Poder Legislativo del Estado Libre y Soberano de México; </w:t>
      </w:r>
      <w:r w:rsidRPr="008F761A">
        <w:rPr>
          <w:rFonts w:ascii="Regesto Grotesk" w:hAnsi="Regesto Grotesk" w:cs="Arial"/>
          <w:sz w:val="20"/>
          <w:szCs w:val="20"/>
        </w:rPr>
        <w:t xml:space="preserve">3, 4 </w:t>
      </w:r>
      <w:commentRangeStart w:id="2"/>
      <w:r w:rsidRPr="008F761A">
        <w:rPr>
          <w:rFonts w:ascii="Regesto Grotesk" w:hAnsi="Regesto Grotesk" w:cs="Arial"/>
          <w:iCs/>
          <w:sz w:val="20"/>
          <w:szCs w:val="20"/>
        </w:rPr>
        <w:t xml:space="preserve">fracción XXXXX </w:t>
      </w:r>
      <w:commentRangeEnd w:id="2"/>
      <w:r w:rsidRPr="008F761A">
        <w:rPr>
          <w:rFonts w:ascii="Regesto Grotesk" w:hAnsi="Regesto Grotesk" w:cs="Arial"/>
          <w:iCs/>
          <w:sz w:val="20"/>
          <w:szCs w:val="20"/>
        </w:rPr>
        <w:commentReference w:id="2"/>
      </w:r>
      <w:r w:rsidRPr="008F761A">
        <w:rPr>
          <w:rFonts w:ascii="Regesto Grotesk" w:hAnsi="Regesto Grotesk" w:cs="Arial"/>
          <w:iCs/>
          <w:sz w:val="20"/>
          <w:szCs w:val="20"/>
        </w:rPr>
        <w:t xml:space="preserve">, 5, </w:t>
      </w:r>
      <w:r w:rsidRPr="008F761A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6, 7, 8, 9, </w:t>
      </w:r>
      <w:r w:rsidRPr="008F761A">
        <w:rPr>
          <w:rFonts w:ascii="Regesto Grotesk" w:hAnsi="Regesto Grotesk" w:cs="Arial"/>
          <w:sz w:val="20"/>
          <w:szCs w:val="20"/>
        </w:rPr>
        <w:t>14,</w:t>
      </w:r>
      <w:r w:rsidRPr="008F761A">
        <w:rPr>
          <w:rFonts w:ascii="Regesto Grotesk" w:eastAsia="Arial" w:hAnsi="Regesto Grotesk" w:cs="Arial"/>
          <w:sz w:val="20"/>
          <w:szCs w:val="20"/>
          <w:lang w:val="es-ES_tradnl" w:eastAsia="es-ES"/>
        </w:rPr>
        <w:t xml:space="preserve"> 21, </w:t>
      </w:r>
      <w:r w:rsidRPr="008F761A">
        <w:rPr>
          <w:rFonts w:ascii="Regesto Grotesk" w:eastAsia="Arial" w:hAnsi="Regesto Grotesk" w:cs="Arial"/>
          <w:sz w:val="20"/>
          <w:szCs w:val="20"/>
        </w:rPr>
        <w:t xml:space="preserve">42 Bis, </w:t>
      </w:r>
      <w:r w:rsidRPr="008F761A">
        <w:rPr>
          <w:rFonts w:ascii="Regesto Grotesk" w:eastAsia="Arial" w:hAnsi="Regesto Grotesk" w:cs="Arial"/>
          <w:sz w:val="20"/>
          <w:szCs w:val="20"/>
          <w:lang w:val="es-ES_tradnl" w:eastAsia="es-ES"/>
        </w:rPr>
        <w:t>53 fracción I</w:t>
      </w:r>
      <w:r w:rsidR="00605857" w:rsidRPr="008F761A">
        <w:rPr>
          <w:rFonts w:ascii="Regesto Grotesk" w:eastAsia="Arial" w:hAnsi="Regesto Grotesk" w:cs="Arial"/>
          <w:sz w:val="20"/>
        </w:rPr>
        <w:t xml:space="preserve"> y 54 de la Ley de Fiscalización Superior del Estado de México y; </w:t>
      </w:r>
      <w:r w:rsidR="00646AB4" w:rsidRPr="008F761A">
        <w:rPr>
          <w:rFonts w:ascii="Regesto Grotesk" w:eastAsia="Arial" w:hAnsi="Regesto Grotesk" w:cs="Arial"/>
          <w:sz w:val="20"/>
          <w:szCs w:val="20"/>
        </w:rPr>
        <w:t xml:space="preserve">3 fracciones XIII Bis, </w:t>
      </w:r>
      <w:r w:rsidR="00605857" w:rsidRPr="008F761A">
        <w:rPr>
          <w:rFonts w:ascii="Regesto Grotesk" w:eastAsia="Arial" w:hAnsi="Regesto Grotesk" w:cs="Arial"/>
          <w:sz w:val="20"/>
        </w:rPr>
        <w:t>4, 6 fracciones XVIII y XXXVII</w:t>
      </w:r>
      <w:r w:rsidR="00646AB4" w:rsidRPr="008F761A">
        <w:rPr>
          <w:rFonts w:ascii="Regesto Grotesk" w:eastAsia="Arial" w:hAnsi="Regesto Grotesk" w:cs="Arial"/>
          <w:sz w:val="20"/>
        </w:rPr>
        <w:t xml:space="preserve">, </w:t>
      </w:r>
      <w:r w:rsidR="00646AB4" w:rsidRPr="008F761A">
        <w:rPr>
          <w:rFonts w:ascii="Regesto Grotesk" w:eastAsia="Arial" w:hAnsi="Regesto Grotesk" w:cs="Arial"/>
          <w:sz w:val="20"/>
          <w:szCs w:val="20"/>
        </w:rPr>
        <w:t xml:space="preserve">23 fracciones XIX y XLIV </w:t>
      </w:r>
      <w:r w:rsidR="00605857" w:rsidRPr="008F761A">
        <w:rPr>
          <w:rFonts w:ascii="Regesto Grotesk" w:eastAsia="Arial" w:hAnsi="Regesto Grotesk" w:cs="Arial"/>
          <w:sz w:val="20"/>
        </w:rPr>
        <w:t xml:space="preserve"> y 47 fracciones III, XII, XVIII y XX del Reglamento Interior del Órgano Superior de Fiscalización del Estado de México</w:t>
      </w:r>
      <w:r w:rsidR="00605857" w:rsidRPr="008F761A">
        <w:rPr>
          <w:rFonts w:ascii="Regesto Grotesk" w:hAnsi="Regesto Grotesk" w:cs="Arial"/>
          <w:sz w:val="20"/>
        </w:rPr>
        <w:t>,</w:t>
      </w:r>
      <w:r w:rsidR="00605857" w:rsidRPr="008F761A">
        <w:rPr>
          <w:rFonts w:ascii="Regesto Grotesk" w:eastAsia="Arial" w:hAnsi="Regesto Grotesk" w:cs="Arial"/>
          <w:sz w:val="20"/>
        </w:rPr>
        <w:t xml:space="preserve"> se comunica lo siguiente:</w:t>
      </w:r>
    </w:p>
    <w:p w14:paraId="29C9FB5F" w14:textId="2F78B7CA" w:rsidR="003F0070" w:rsidRPr="008F761A" w:rsidRDefault="00225CC2" w:rsidP="00D117D6">
      <w:pPr>
        <w:spacing w:before="240" w:after="240" w:line="276" w:lineRule="auto"/>
        <w:jc w:val="both"/>
        <w:rPr>
          <w:rFonts w:ascii="Regesto Grotesk" w:eastAsia="Arial" w:hAnsi="Regesto Grotesk" w:cs="Arial"/>
          <w:strike/>
        </w:rPr>
      </w:pPr>
      <w:bookmarkStart w:id="3" w:name="_heading=h.6bcq8kpk8uq1" w:colFirst="0" w:colLast="0"/>
      <w:bookmarkStart w:id="4" w:name="_heading=h.kr13sdxf2svy" w:colFirst="0" w:colLast="0"/>
      <w:bookmarkEnd w:id="3"/>
      <w:bookmarkEnd w:id="4"/>
      <w:r w:rsidRPr="008F761A">
        <w:rPr>
          <w:rFonts w:ascii="Regesto Grotesk" w:eastAsia="Arial" w:hAnsi="Regesto Grotesk" w:cs="Arial"/>
          <w:sz w:val="20"/>
          <w:szCs w:val="20"/>
        </w:rPr>
        <w:t xml:space="preserve">Que derivado de </w:t>
      </w:r>
      <w:r w:rsidRPr="008F761A">
        <w:rPr>
          <w:rFonts w:ascii="Regesto Grotesk" w:hAnsi="Regesto Grotesk" w:cs="Arial"/>
          <w:bCs/>
          <w:sz w:val="20"/>
          <w:szCs w:val="20"/>
        </w:rPr>
        <w:t xml:space="preserve">la </w:t>
      </w:r>
      <w:r w:rsidRPr="008F761A">
        <w:rPr>
          <w:rFonts w:ascii="Regesto Grotesk" w:hAnsi="Regesto Grotesk" w:cs="Arial"/>
          <w:b/>
          <w:sz w:val="20"/>
          <w:szCs w:val="20"/>
        </w:rPr>
        <w:t xml:space="preserve">Auditoría de </w:t>
      </w:r>
      <w:r w:rsidR="004A5955" w:rsidRPr="008F761A">
        <w:rPr>
          <w:rFonts w:ascii="Regesto Grotesk" w:hAnsi="Regesto Grotesk" w:cs="Arial"/>
          <w:b/>
          <w:sz w:val="20"/>
          <w:szCs w:val="20"/>
        </w:rPr>
        <w:t>Inversión Física</w:t>
      </w:r>
      <w:r w:rsidRPr="008F761A">
        <w:rPr>
          <w:rFonts w:ascii="Regesto Grotesk" w:hAnsi="Regesto Grotesk" w:cs="Arial"/>
          <w:b/>
          <w:sz w:val="20"/>
          <w:szCs w:val="20"/>
        </w:rPr>
        <w:t xml:space="preserve">, </w:t>
      </w:r>
      <w:r w:rsidRPr="008F761A">
        <w:rPr>
          <w:rFonts w:ascii="Regesto Grotesk" w:hAnsi="Regesto Grotesk" w:cs="Arial"/>
          <w:b/>
          <w:bCs/>
          <w:sz w:val="20"/>
          <w:szCs w:val="20"/>
        </w:rPr>
        <w:t xml:space="preserve">practicada a </w:t>
      </w:r>
      <w:commentRangeStart w:id="5"/>
      <w:r w:rsidRPr="008F761A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5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"/>
      </w:r>
      <w:r w:rsidRPr="008F761A">
        <w:rPr>
          <w:rFonts w:ascii="Regesto Grotesk" w:hAnsi="Regesto Grotesk" w:cs="Arial"/>
          <w:bCs/>
          <w:sz w:val="20"/>
          <w:szCs w:val="20"/>
        </w:rPr>
        <w:t>,</w:t>
      </w:r>
      <w:r w:rsidRPr="008F761A">
        <w:rPr>
          <w:rFonts w:ascii="Regesto Grotesk" w:hAnsi="Regesto Grotesk" w:cs="Arial"/>
          <w:b/>
          <w:bCs/>
          <w:sz w:val="20"/>
          <w:szCs w:val="20"/>
        </w:rPr>
        <w:t xml:space="preserve"> por el período comprendido del </w:t>
      </w:r>
      <w:commentRangeStart w:id="6"/>
      <w:r w:rsidRPr="008F761A">
        <w:rPr>
          <w:rFonts w:ascii="Regesto Grotesk" w:hAnsi="Regesto Grotesk" w:cs="Arial"/>
          <w:b/>
          <w:bCs/>
          <w:sz w:val="20"/>
          <w:szCs w:val="20"/>
        </w:rPr>
        <w:t xml:space="preserve">XXX </w:t>
      </w:r>
      <w:commentRangeEnd w:id="6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6"/>
      </w:r>
      <w:r w:rsidRPr="008F761A">
        <w:rPr>
          <w:rFonts w:ascii="Regesto Grotesk" w:hAnsi="Regesto Grotesk" w:cs="Arial"/>
          <w:bCs/>
          <w:sz w:val="20"/>
          <w:szCs w:val="20"/>
        </w:rPr>
        <w:t xml:space="preserve">y </w:t>
      </w:r>
      <w:r w:rsidRPr="008F761A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r w:rsidRPr="008F761A">
        <w:rPr>
          <w:rFonts w:ascii="Regesto Grotesk" w:hAnsi="Regesto Grotesk" w:cs="Arial"/>
          <w:bCs/>
          <w:sz w:val="20"/>
          <w:szCs w:val="20"/>
        </w:rPr>
        <w:t>número</w:t>
      </w:r>
      <w:r w:rsidRPr="008F761A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commentRangeStart w:id="7"/>
      <w:r w:rsidRPr="008F761A">
        <w:rPr>
          <w:rFonts w:ascii="Regesto Grotesk" w:hAnsi="Regesto Grotesk" w:cs="Arial"/>
          <w:b/>
          <w:bCs/>
          <w:sz w:val="20"/>
          <w:szCs w:val="20"/>
        </w:rPr>
        <w:t>XXX</w:t>
      </w:r>
      <w:commentRangeEnd w:id="7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7"/>
      </w:r>
      <w:r w:rsidRPr="008F761A">
        <w:rPr>
          <w:rFonts w:ascii="Regesto Grotesk" w:hAnsi="Regesto Grotesk" w:cs="Arial"/>
          <w:bCs/>
          <w:sz w:val="20"/>
          <w:szCs w:val="20"/>
        </w:rPr>
        <w:t>;</w:t>
      </w:r>
      <w:r w:rsidRPr="008F761A">
        <w:rPr>
          <w:rFonts w:ascii="Regesto Grotesk" w:hAnsi="Regesto Grotesk" w:cs="Arial"/>
          <w:b/>
          <w:bCs/>
          <w:sz w:val="20"/>
          <w:szCs w:val="20"/>
        </w:rPr>
        <w:t xml:space="preserve"> </w:t>
      </w:r>
      <w:r w:rsidR="00F34352" w:rsidRPr="008F761A">
        <w:rPr>
          <w:rFonts w:ascii="Regesto Grotesk" w:hAnsi="Regesto Grotesk" w:cs="Arial"/>
          <w:bCs/>
          <w:sz w:val="20"/>
          <w:szCs w:val="20"/>
        </w:rPr>
        <w:t>esta autoridad llev</w:t>
      </w:r>
      <w:r w:rsidR="004D24E2" w:rsidRPr="008F761A">
        <w:rPr>
          <w:rFonts w:ascii="Regesto Grotesk" w:hAnsi="Regesto Grotesk" w:cs="Arial"/>
          <w:bCs/>
          <w:sz w:val="20"/>
          <w:szCs w:val="20"/>
        </w:rPr>
        <w:t>ó</w:t>
      </w:r>
      <w:r w:rsidR="00F34352" w:rsidRPr="008F761A">
        <w:rPr>
          <w:rFonts w:ascii="Regesto Grotesk" w:hAnsi="Regesto Grotesk" w:cs="Arial"/>
          <w:bCs/>
          <w:sz w:val="20"/>
          <w:szCs w:val="20"/>
        </w:rPr>
        <w:t xml:space="preserve"> a cabo el desahogo de la Etapa de Aclaración de </w:t>
      </w:r>
      <w:commentRangeStart w:id="8"/>
      <w:r w:rsidR="00F34352" w:rsidRPr="008F761A">
        <w:rPr>
          <w:rFonts w:ascii="Regesto Grotesk" w:hAnsi="Regesto Grotesk" w:cs="Arial"/>
          <w:bCs/>
          <w:sz w:val="20"/>
          <w:szCs w:val="20"/>
        </w:rPr>
        <w:t>las observaciones correspondientes</w:t>
      </w:r>
      <w:commentRangeEnd w:id="8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="00F34352" w:rsidRPr="008F761A">
        <w:rPr>
          <w:rFonts w:ascii="Regesto Grotesk" w:hAnsi="Regesto Grotesk" w:cs="Arial"/>
          <w:bCs/>
          <w:sz w:val="20"/>
          <w:szCs w:val="20"/>
        </w:rPr>
        <w:t xml:space="preserve">, por lo que </w:t>
      </w:r>
      <w:r w:rsidR="00F34352" w:rsidRPr="008F761A">
        <w:rPr>
          <w:rFonts w:ascii="Regesto Grotesk" w:eastAsia="Arial" w:hAnsi="Regesto Grotesk" w:cs="Arial"/>
          <w:sz w:val="20"/>
        </w:rPr>
        <w:t>agotada la instancia respectiva</w:t>
      </w:r>
      <w:r w:rsidR="00F34352" w:rsidRPr="008F761A">
        <w:rPr>
          <w:rFonts w:ascii="Regesto Grotesk" w:eastAsia="Arial" w:hAnsi="Regesto Grotesk" w:cs="Arial"/>
          <w:sz w:val="20"/>
          <w:szCs w:val="20"/>
        </w:rPr>
        <w:t xml:space="preserve">, se llegó a la conclusión de </w:t>
      </w:r>
      <w:r w:rsidR="00F34352" w:rsidRPr="008F761A">
        <w:rPr>
          <w:rFonts w:ascii="Regesto Grotesk" w:eastAsia="Arial" w:hAnsi="Regesto Grotesk" w:cs="Arial"/>
          <w:sz w:val="20"/>
        </w:rPr>
        <w:t xml:space="preserve">que </w:t>
      </w:r>
      <w:commentRangeStart w:id="9"/>
      <w:r w:rsidR="00F34352" w:rsidRPr="008F761A">
        <w:rPr>
          <w:rFonts w:ascii="Regesto Grotesk" w:eastAsia="Arial" w:hAnsi="Regesto Grotesk" w:cs="Arial"/>
          <w:sz w:val="20"/>
        </w:rPr>
        <w:t xml:space="preserve">los Pliegos de Observaciones </w:t>
      </w:r>
      <w:r w:rsidR="0017401B" w:rsidRPr="008F761A">
        <w:rPr>
          <w:rFonts w:ascii="Regesto Grotesk" w:eastAsia="Arial" w:hAnsi="Regesto Grotesk" w:cs="Arial"/>
          <w:sz w:val="20"/>
        </w:rPr>
        <w:t>identificados con</w:t>
      </w:r>
      <w:r w:rsidRPr="008F761A">
        <w:rPr>
          <w:rFonts w:ascii="Regesto Grotesk" w:eastAsia="Arial" w:hAnsi="Regesto Grotesk" w:cs="Arial"/>
          <w:sz w:val="20"/>
        </w:rPr>
        <w:t xml:space="preserve"> las</w:t>
      </w:r>
      <w:r w:rsidR="0017401B" w:rsidRPr="008F761A">
        <w:rPr>
          <w:rFonts w:ascii="Regesto Grotesk" w:eastAsia="Arial" w:hAnsi="Regesto Grotesk" w:cs="Arial"/>
          <w:sz w:val="20"/>
        </w:rPr>
        <w:t xml:space="preserve"> clave</w:t>
      </w:r>
      <w:r w:rsidRPr="008F761A">
        <w:rPr>
          <w:rFonts w:ascii="Regesto Grotesk" w:eastAsia="Arial" w:hAnsi="Regesto Grotesk" w:cs="Arial"/>
          <w:sz w:val="20"/>
        </w:rPr>
        <w:t>s</w:t>
      </w:r>
      <w:r w:rsidR="0017401B" w:rsidRPr="008F761A">
        <w:rPr>
          <w:rFonts w:ascii="Regesto Grotesk" w:eastAsia="Arial" w:hAnsi="Regesto Grotesk" w:cs="Arial"/>
          <w:sz w:val="20"/>
        </w:rPr>
        <w:t xml:space="preserve"> de acción: </w:t>
      </w:r>
      <w:commentRangeStart w:id="10"/>
      <w:r w:rsidR="0017401B" w:rsidRPr="008F761A">
        <w:rPr>
          <w:rFonts w:ascii="Regesto Grotesk" w:eastAsia="Arial" w:hAnsi="Regesto Grotesk" w:cs="Arial"/>
          <w:b/>
          <w:sz w:val="20"/>
        </w:rPr>
        <w:t>XXX</w:t>
      </w:r>
      <w:commentRangeEnd w:id="10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="0017401B" w:rsidRPr="008F761A">
        <w:rPr>
          <w:rFonts w:ascii="Regesto Grotesk" w:eastAsia="Arial" w:hAnsi="Regesto Grotesk" w:cs="Arial"/>
          <w:sz w:val="20"/>
        </w:rPr>
        <w:t xml:space="preserve">, </w:t>
      </w:r>
      <w:r w:rsidR="00240C1D" w:rsidRPr="008F761A">
        <w:rPr>
          <w:rFonts w:ascii="Regesto Grotesk" w:eastAsia="Arial" w:hAnsi="Regesto Grotesk" w:cs="Arial"/>
          <w:sz w:val="20"/>
        </w:rPr>
        <w:t>se encuentran</w:t>
      </w:r>
      <w:r w:rsidR="0017401B" w:rsidRPr="008F761A">
        <w:rPr>
          <w:rFonts w:ascii="Regesto Grotesk" w:eastAsia="Arial" w:hAnsi="Regesto Grotesk" w:cs="Arial"/>
          <w:sz w:val="20"/>
        </w:rPr>
        <w:t xml:space="preserve"> no aclarados ni solventados</w:t>
      </w:r>
      <w:commentRangeEnd w:id="9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9"/>
      </w:r>
      <w:r w:rsidR="0017401B" w:rsidRPr="008F761A">
        <w:rPr>
          <w:rFonts w:ascii="Regesto Grotesk" w:eastAsia="Arial" w:hAnsi="Regesto Grotesk" w:cs="Arial"/>
          <w:sz w:val="20"/>
        </w:rPr>
        <w:t xml:space="preserve">. </w:t>
      </w:r>
      <w:r w:rsidR="0017401B" w:rsidRPr="008F761A">
        <w:rPr>
          <w:rFonts w:ascii="Regesto Grotesk" w:eastAsia="Arial" w:hAnsi="Regesto Grotesk" w:cs="Arial"/>
          <w:b/>
          <w:sz w:val="20"/>
        </w:rPr>
        <w:t xml:space="preserve"> </w:t>
      </w:r>
    </w:p>
    <w:p w14:paraId="3034C7D6" w14:textId="77777777" w:rsidR="008E1A97" w:rsidRPr="008F761A" w:rsidRDefault="008E1A97" w:rsidP="008E1A9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8F761A">
        <w:rPr>
          <w:rFonts w:ascii="Regesto Grotesk" w:eastAsia="Arial" w:hAnsi="Regesto Grotesk" w:cs="Arial"/>
          <w:sz w:val="20"/>
        </w:rPr>
        <w:t xml:space="preserve">Para mayor abundamiento, se deberá remitir al Informe de Seguimiento que fue notificado mediante oficio número XXX, de fecha XX (de la foja XXX a la foja XXX), documental que se encuentra integrada a los autos del Expediente número </w:t>
      </w:r>
      <w:commentRangeStart w:id="11"/>
      <w:r w:rsidRPr="008F761A">
        <w:rPr>
          <w:rFonts w:ascii="Regesto Grotesk" w:eastAsia="Arial" w:hAnsi="Regesto Grotesk" w:cs="Arial"/>
          <w:sz w:val="20"/>
        </w:rPr>
        <w:t>XXX</w:t>
      </w:r>
      <w:commentRangeEnd w:id="11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1"/>
      </w:r>
      <w:r w:rsidRPr="008F761A">
        <w:rPr>
          <w:rFonts w:ascii="Regesto Grotesk" w:eastAsia="Arial" w:hAnsi="Regesto Grotesk" w:cs="Arial"/>
          <w:sz w:val="20"/>
        </w:rPr>
        <w:t xml:space="preserve">. </w:t>
      </w:r>
    </w:p>
    <w:p w14:paraId="73E31935" w14:textId="77777777" w:rsidR="008E1A97" w:rsidRPr="008F761A" w:rsidRDefault="008E1A97" w:rsidP="008E1A97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8F761A">
        <w:rPr>
          <w:rFonts w:ascii="Regesto Grotesk" w:eastAsia="Arial" w:hAnsi="Regesto Grotesk" w:cs="Arial"/>
          <w:sz w:val="20"/>
        </w:rPr>
        <w:t xml:space="preserve">Por lo anterior, se adjunta al presente el Expediente número </w:t>
      </w:r>
      <w:commentRangeStart w:id="12"/>
      <w:r w:rsidRPr="008F761A">
        <w:rPr>
          <w:rFonts w:ascii="Regesto Grotesk" w:eastAsia="Arial" w:hAnsi="Regesto Grotesk" w:cs="Arial"/>
          <w:sz w:val="20"/>
        </w:rPr>
        <w:t>XXX</w:t>
      </w:r>
      <w:commentRangeEnd w:id="12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2"/>
      </w:r>
      <w:r w:rsidRPr="008F761A">
        <w:rPr>
          <w:rFonts w:ascii="Regesto Grotesk" w:eastAsia="Arial" w:hAnsi="Regesto Grotesk" w:cs="Arial"/>
          <w:sz w:val="20"/>
        </w:rPr>
        <w:t xml:space="preserve"> con la siguiente documentación: </w:t>
      </w:r>
    </w:p>
    <w:p w14:paraId="6A4AF67F" w14:textId="77777777" w:rsidR="008E1A97" w:rsidRPr="008F761A" w:rsidRDefault="008E1A97" w:rsidP="008E1A97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Regesto Grotesk" w:eastAsia="Arial" w:hAnsi="Regesto Grotesk" w:cs="Arial"/>
          <w:sz w:val="20"/>
        </w:rPr>
      </w:pPr>
      <w:r w:rsidRPr="008F761A">
        <w:rPr>
          <w:rFonts w:ascii="Regesto Grotesk" w:eastAsia="Arial" w:hAnsi="Regesto Grotesk" w:cs="Arial"/>
          <w:sz w:val="20"/>
        </w:rPr>
        <w:t xml:space="preserve">Expediente Técnico de Auditoría </w:t>
      </w:r>
      <w:r w:rsidRPr="008F761A">
        <w:rPr>
          <w:rFonts w:ascii="Regesto Grotesk" w:hAnsi="Regesto Grotesk" w:cs="Arial"/>
          <w:sz w:val="20"/>
          <w:szCs w:val="20"/>
        </w:rPr>
        <w:t>constante de XX (XX) legajos que contienen XX (XX) fojas útiles.</w:t>
      </w:r>
    </w:p>
    <w:p w14:paraId="18E25B66" w14:textId="58DF43DF" w:rsidR="00D117D6" w:rsidRPr="008F761A" w:rsidRDefault="008E1A97" w:rsidP="008E1A97">
      <w:pPr>
        <w:pStyle w:val="Prrafodelista"/>
        <w:numPr>
          <w:ilvl w:val="0"/>
          <w:numId w:val="1"/>
        </w:numPr>
        <w:spacing w:before="240" w:after="240" w:line="276" w:lineRule="auto"/>
        <w:contextualSpacing w:val="0"/>
        <w:jc w:val="both"/>
        <w:rPr>
          <w:rFonts w:ascii="Regesto Grotesk" w:eastAsia="Arial" w:hAnsi="Regesto Grotesk" w:cs="Arial"/>
          <w:sz w:val="20"/>
        </w:rPr>
      </w:pPr>
      <w:r w:rsidRPr="008F761A">
        <w:rPr>
          <w:rFonts w:ascii="Regesto Grotesk" w:eastAsia="Arial" w:hAnsi="Regesto Grotesk" w:cs="Arial"/>
          <w:sz w:val="20"/>
        </w:rPr>
        <w:t xml:space="preserve">Expediente de Etapa de Aclaración </w:t>
      </w:r>
      <w:r w:rsidRPr="008F761A">
        <w:rPr>
          <w:rFonts w:ascii="Regesto Grotesk" w:hAnsi="Regesto Grotesk" w:cs="Arial"/>
          <w:sz w:val="20"/>
          <w:szCs w:val="20"/>
        </w:rPr>
        <w:t>constante de XX (XX) legajos que contienen XX (XX) fojas útiles</w:t>
      </w:r>
      <w:r w:rsidR="00D117D6" w:rsidRPr="008F761A">
        <w:rPr>
          <w:rFonts w:ascii="Regesto Grotesk" w:hAnsi="Regesto Grotesk" w:cs="Arial"/>
          <w:sz w:val="20"/>
          <w:szCs w:val="20"/>
        </w:rPr>
        <w:t>.</w:t>
      </w:r>
    </w:p>
    <w:p w14:paraId="3EDEE21D" w14:textId="7F869062" w:rsidR="002951F1" w:rsidRPr="008F761A" w:rsidRDefault="002951F1" w:rsidP="00D117D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</w:rPr>
      </w:pPr>
      <w:r w:rsidRPr="008F761A">
        <w:rPr>
          <w:rFonts w:ascii="Regesto Grotesk" w:eastAsia="Arial" w:hAnsi="Regesto Grotesk" w:cs="Arial"/>
          <w:sz w:val="20"/>
        </w:rPr>
        <w:lastRenderedPageBreak/>
        <w:t xml:space="preserve">Lo anterior, para </w:t>
      </w:r>
      <w:proofErr w:type="gramStart"/>
      <w:r w:rsidR="00F34352" w:rsidRPr="008F761A">
        <w:rPr>
          <w:rFonts w:ascii="Regesto Grotesk" w:eastAsia="Arial" w:hAnsi="Regesto Grotesk" w:cs="Arial"/>
          <w:sz w:val="20"/>
        </w:rPr>
        <w:t>que</w:t>
      </w:r>
      <w:proofErr w:type="gramEnd"/>
      <w:r w:rsidRPr="008F761A">
        <w:rPr>
          <w:rFonts w:ascii="Regesto Grotesk" w:eastAsia="Arial" w:hAnsi="Regesto Grotesk" w:cs="Arial"/>
          <w:sz w:val="20"/>
        </w:rPr>
        <w:t xml:space="preserve"> en el ámbito de su competencia, determine lo conducente en términos de la Ley General de Responsabilidades Administrativas, la Ley de Responsabilidades Administrativas del Estado de México</w:t>
      </w:r>
      <w:r w:rsidR="009F046D" w:rsidRPr="008F761A">
        <w:rPr>
          <w:rFonts w:ascii="Regesto Grotesk" w:eastAsia="Arial" w:hAnsi="Regesto Grotesk" w:cs="Arial"/>
          <w:sz w:val="20"/>
        </w:rPr>
        <w:t xml:space="preserve"> y Municipios</w:t>
      </w:r>
      <w:r w:rsidR="003F0070" w:rsidRPr="008F761A">
        <w:rPr>
          <w:rFonts w:ascii="Regesto Grotesk" w:eastAsia="Arial" w:hAnsi="Regesto Grotesk" w:cs="Arial"/>
          <w:sz w:val="20"/>
        </w:rPr>
        <w:t>, la Ley de Fiscalización Superior del Estado de México</w:t>
      </w:r>
      <w:r w:rsidRPr="008F761A">
        <w:rPr>
          <w:rFonts w:ascii="Regesto Grotesk" w:eastAsia="Arial" w:hAnsi="Regesto Grotesk" w:cs="Arial"/>
          <w:sz w:val="20"/>
        </w:rPr>
        <w:t xml:space="preserve"> y demás disposiciones jurídicas aplicables.</w:t>
      </w:r>
    </w:p>
    <w:p w14:paraId="045659AD" w14:textId="685DF157" w:rsidR="008C5A16" w:rsidRPr="008F761A" w:rsidRDefault="008C5A16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13" w:name="_Hlk101883846"/>
      <w:r w:rsidRPr="008F761A">
        <w:rPr>
          <w:rFonts w:ascii="Regesto Grotesk" w:eastAsia="Arial" w:hAnsi="Regesto Grotesk" w:cs="Arial"/>
          <w:sz w:val="20"/>
          <w:szCs w:val="20"/>
        </w:rPr>
        <w:t xml:space="preserve">Sin otro particular </w:t>
      </w:r>
      <w:r w:rsidR="004369ED" w:rsidRPr="008F761A">
        <w:rPr>
          <w:rFonts w:ascii="Regesto Grotesk" w:eastAsia="Arial" w:hAnsi="Regesto Grotesk" w:cs="Arial"/>
          <w:sz w:val="20"/>
          <w:szCs w:val="20"/>
        </w:rPr>
        <w:t xml:space="preserve">por </w:t>
      </w:r>
      <w:r w:rsidRPr="008F761A">
        <w:rPr>
          <w:rFonts w:ascii="Regesto Grotesk" w:eastAsia="Arial" w:hAnsi="Regesto Grotesk" w:cs="Arial"/>
          <w:sz w:val="20"/>
          <w:szCs w:val="20"/>
        </w:rPr>
        <w:t>e</w:t>
      </w:r>
      <w:r w:rsidR="004369ED" w:rsidRPr="008F761A">
        <w:rPr>
          <w:rFonts w:ascii="Regesto Grotesk" w:eastAsia="Arial" w:hAnsi="Regesto Grotesk" w:cs="Arial"/>
          <w:sz w:val="20"/>
          <w:szCs w:val="20"/>
        </w:rPr>
        <w:t>l</w:t>
      </w:r>
      <w:r w:rsidRPr="008F761A">
        <w:rPr>
          <w:rFonts w:ascii="Regesto Grotesk" w:eastAsia="Arial" w:hAnsi="Regesto Grotesk" w:cs="Arial"/>
          <w:sz w:val="20"/>
          <w:szCs w:val="20"/>
        </w:rPr>
        <w:t xml:space="preserve"> momento, reciba un cordial saludo.</w:t>
      </w:r>
    </w:p>
    <w:p w14:paraId="77008C9D" w14:textId="6B1F6675" w:rsidR="00030477" w:rsidRPr="008F761A" w:rsidRDefault="00030477" w:rsidP="006A47B8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</w:p>
    <w:p w14:paraId="7FBAE450" w14:textId="77777777" w:rsidR="008C5A16" w:rsidRPr="008F761A" w:rsidRDefault="008C5A16" w:rsidP="006A47B8">
      <w:pPr>
        <w:tabs>
          <w:tab w:val="left" w:pos="4290"/>
        </w:tabs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F761A">
        <w:rPr>
          <w:rFonts w:ascii="Regesto Grotesk" w:eastAsia="Arial" w:hAnsi="Regesto Grotesk" w:cs="Arial"/>
          <w:b/>
          <w:sz w:val="20"/>
          <w:szCs w:val="20"/>
        </w:rPr>
        <w:t>A t e n t a m e n t e</w:t>
      </w:r>
    </w:p>
    <w:p w14:paraId="0F3DA011" w14:textId="2636C850" w:rsidR="008C5A16" w:rsidRPr="008F761A" w:rsidRDefault="008C5A16" w:rsidP="006A47B8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1EAF6847" w14:textId="77777777" w:rsidR="008A28AD" w:rsidRPr="008F761A" w:rsidRDefault="008A28AD" w:rsidP="006A47B8">
      <w:pPr>
        <w:spacing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</w:p>
    <w:p w14:paraId="4A326D96" w14:textId="4A401CA5" w:rsidR="008C5A16" w:rsidRPr="008F761A" w:rsidRDefault="008C5A16" w:rsidP="006A47B8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F761A">
        <w:rPr>
          <w:rFonts w:ascii="Regesto Grotesk" w:eastAsia="Arial" w:hAnsi="Regesto Grotesk" w:cs="Arial"/>
          <w:b/>
          <w:sz w:val="20"/>
          <w:szCs w:val="20"/>
        </w:rPr>
        <w:t>Luis Ignacio Sierra Villa</w:t>
      </w:r>
    </w:p>
    <w:p w14:paraId="01944C2A" w14:textId="77777777" w:rsidR="004369ED" w:rsidRPr="008F761A" w:rsidRDefault="004369ED" w:rsidP="006A47B8">
      <w:pPr>
        <w:spacing w:after="0" w:line="276" w:lineRule="auto"/>
        <w:jc w:val="center"/>
        <w:rPr>
          <w:rFonts w:ascii="Regesto Grotesk" w:eastAsia="Arial" w:hAnsi="Regesto Grotesk" w:cs="Arial"/>
          <w:b/>
          <w:sz w:val="20"/>
          <w:szCs w:val="20"/>
        </w:rPr>
      </w:pPr>
      <w:r w:rsidRPr="008F761A">
        <w:rPr>
          <w:rFonts w:ascii="Regesto Grotesk" w:eastAsia="Arial" w:hAnsi="Regesto Grotesk" w:cs="Arial"/>
          <w:b/>
          <w:sz w:val="20"/>
          <w:szCs w:val="20"/>
        </w:rPr>
        <w:t>Titular de la Unidad de Seguimiento</w:t>
      </w:r>
    </w:p>
    <w:bookmarkEnd w:id="13"/>
    <w:p w14:paraId="7F920FB6" w14:textId="51048ACE" w:rsidR="00662813" w:rsidRPr="008F761A" w:rsidRDefault="00662813" w:rsidP="00662813">
      <w:pPr>
        <w:spacing w:after="0" w:line="276" w:lineRule="auto"/>
        <w:rPr>
          <w:rFonts w:ascii="Regesto Grotesk" w:eastAsia="Arial" w:hAnsi="Regesto Grotesk" w:cs="Arial"/>
          <w:sz w:val="12"/>
          <w:szCs w:val="14"/>
        </w:rPr>
      </w:pPr>
    </w:p>
    <w:p w14:paraId="364DE29E" w14:textId="64FBA2CF" w:rsidR="00662813" w:rsidRPr="008F761A" w:rsidRDefault="00662813" w:rsidP="00662813">
      <w:pPr>
        <w:spacing w:after="0" w:line="276" w:lineRule="auto"/>
        <w:rPr>
          <w:rFonts w:ascii="Regesto Grotesk" w:eastAsia="Arial" w:hAnsi="Regesto Grotesk" w:cs="Arial"/>
          <w:sz w:val="20"/>
        </w:rPr>
      </w:pPr>
    </w:p>
    <w:p w14:paraId="24A1D01E" w14:textId="6EB9DE78" w:rsidR="00662813" w:rsidRPr="008F761A" w:rsidRDefault="00662813" w:rsidP="00662813">
      <w:pPr>
        <w:spacing w:after="0" w:line="276" w:lineRule="auto"/>
        <w:rPr>
          <w:rFonts w:ascii="Regesto Grotesk" w:eastAsia="Arial" w:hAnsi="Regesto Grotesk" w:cs="Arial"/>
          <w:sz w:val="20"/>
        </w:rPr>
      </w:pPr>
    </w:p>
    <w:p w14:paraId="1503E6DF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01AB319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D528484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2591DED3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638DBB96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9BD8E89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6DD1B85A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34A73C1E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16739496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0FEFB12D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5BB93822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135024A9" w14:textId="31F736F2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  <w:r w:rsidRPr="008F761A">
        <w:rPr>
          <w:rFonts w:ascii="Regesto Grotesk" w:hAnsi="Regesto Grotesk"/>
          <w:sz w:val="14"/>
          <w:szCs w:val="12"/>
        </w:rPr>
        <w:t>C.c.p.</w:t>
      </w:r>
      <w:r w:rsidRPr="008F761A">
        <w:rPr>
          <w:rFonts w:ascii="Regesto Grotesk" w:hAnsi="Regesto Grotesk"/>
          <w:sz w:val="14"/>
          <w:szCs w:val="12"/>
        </w:rPr>
        <w:tab/>
        <w:t>Archivo</w:t>
      </w:r>
    </w:p>
    <w:p w14:paraId="049B1F85" w14:textId="77777777" w:rsidR="00662813" w:rsidRPr="008F761A" w:rsidRDefault="00662813" w:rsidP="00662813">
      <w:pPr>
        <w:spacing w:after="0" w:line="240" w:lineRule="auto"/>
        <w:jc w:val="both"/>
        <w:rPr>
          <w:rFonts w:ascii="Regesto Grotesk" w:hAnsi="Regesto Grotesk"/>
          <w:sz w:val="14"/>
          <w:szCs w:val="12"/>
        </w:rPr>
      </w:pPr>
    </w:p>
    <w:p w14:paraId="25080819" w14:textId="4DDCB47D" w:rsidR="008F761A" w:rsidRPr="008F761A" w:rsidRDefault="008F761A" w:rsidP="008F761A">
      <w:pPr>
        <w:spacing w:after="0" w:line="276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8F761A">
        <w:rPr>
          <w:rFonts w:ascii="Regesto Grotesk" w:hAnsi="Regesto Grotesk"/>
          <w:sz w:val="14"/>
          <w:szCs w:val="12"/>
        </w:rPr>
        <w:t xml:space="preserve">Elaboró: </w:t>
      </w:r>
      <w:commentRangeStart w:id="14"/>
      <w:r w:rsidRPr="008F761A">
        <w:rPr>
          <w:rFonts w:ascii="Regesto Grotesk" w:hAnsi="Regesto Grotesk"/>
          <w:sz w:val="14"/>
          <w:szCs w:val="12"/>
        </w:rPr>
        <w:t>XXX</w:t>
      </w:r>
      <w:commentRangeEnd w:id="14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r w:rsidRPr="008F761A">
        <w:rPr>
          <w:rFonts w:ascii="Regesto Grotesk" w:hAnsi="Regesto Grotesk"/>
          <w:sz w:val="14"/>
          <w:szCs w:val="12"/>
        </w:rPr>
        <w:tab/>
      </w:r>
      <w:r w:rsidRPr="008F761A">
        <w:rPr>
          <w:rFonts w:ascii="Regesto Grotesk" w:hAnsi="Regesto Grotesk"/>
          <w:sz w:val="14"/>
          <w:szCs w:val="12"/>
        </w:rPr>
        <w:tab/>
        <w:t xml:space="preserve">Revisó: </w:t>
      </w:r>
      <w:commentRangeStart w:id="15"/>
      <w:r w:rsidRPr="008F761A">
        <w:rPr>
          <w:rFonts w:ascii="Regesto Grotesk" w:hAnsi="Regesto Grotesk"/>
          <w:sz w:val="14"/>
          <w:szCs w:val="12"/>
        </w:rPr>
        <w:t>XXX</w:t>
      </w:r>
      <w:commentRangeEnd w:id="15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Pr="008F761A">
        <w:rPr>
          <w:rFonts w:ascii="Regesto Grotesk" w:hAnsi="Regesto Grotesk"/>
          <w:sz w:val="14"/>
          <w:szCs w:val="12"/>
        </w:rPr>
        <w:t>/</w:t>
      </w:r>
      <w:commentRangeStart w:id="16"/>
      <w:r w:rsidRPr="008F761A">
        <w:rPr>
          <w:rFonts w:ascii="Regesto Grotesk" w:hAnsi="Regesto Grotesk"/>
          <w:sz w:val="14"/>
          <w:szCs w:val="12"/>
        </w:rPr>
        <w:t>XXX</w:t>
      </w:r>
      <w:commentRangeEnd w:id="16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6"/>
      </w:r>
      <w:r w:rsidRPr="008F761A">
        <w:rPr>
          <w:rFonts w:ascii="Regesto Grotesk" w:hAnsi="Regesto Grotesk"/>
          <w:sz w:val="14"/>
          <w:szCs w:val="12"/>
        </w:rPr>
        <w:t>/</w:t>
      </w:r>
      <w:commentRangeStart w:id="17"/>
      <w:r w:rsidRPr="008F761A">
        <w:rPr>
          <w:rFonts w:ascii="Regesto Grotesk" w:hAnsi="Regesto Grotesk"/>
          <w:sz w:val="14"/>
          <w:szCs w:val="12"/>
        </w:rPr>
        <w:t>XXX</w:t>
      </w:r>
      <w:commentRangeEnd w:id="17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  <w:r w:rsidRPr="008F761A">
        <w:rPr>
          <w:rFonts w:ascii="Regesto Grotesk" w:hAnsi="Regesto Grotesk"/>
          <w:sz w:val="14"/>
          <w:szCs w:val="12"/>
        </w:rPr>
        <w:tab/>
      </w:r>
      <w:r w:rsidRPr="008F761A">
        <w:rPr>
          <w:rFonts w:ascii="Regesto Grotesk" w:hAnsi="Regesto Grotesk"/>
          <w:sz w:val="14"/>
          <w:szCs w:val="12"/>
        </w:rPr>
        <w:tab/>
      </w:r>
      <w:r w:rsidR="00F83180">
        <w:rPr>
          <w:rFonts w:ascii="Regesto Grotesk" w:hAnsi="Regesto Grotesk"/>
          <w:sz w:val="14"/>
          <w:szCs w:val="12"/>
        </w:rPr>
        <w:tab/>
      </w:r>
      <w:bookmarkStart w:id="18" w:name="_GoBack"/>
      <w:bookmarkEnd w:id="18"/>
      <w:r w:rsidRPr="008F761A">
        <w:rPr>
          <w:rFonts w:ascii="Regesto Grotesk" w:hAnsi="Regesto Grotesk"/>
          <w:sz w:val="14"/>
          <w:szCs w:val="12"/>
        </w:rPr>
        <w:t xml:space="preserve">Validó: </w:t>
      </w:r>
      <w:commentRangeStart w:id="19"/>
      <w:r w:rsidRPr="008F761A">
        <w:rPr>
          <w:rFonts w:ascii="Regesto Grotesk" w:hAnsi="Regesto Grotesk"/>
          <w:sz w:val="14"/>
          <w:szCs w:val="12"/>
        </w:rPr>
        <w:t>XXX</w:t>
      </w:r>
      <w:commentRangeEnd w:id="19"/>
      <w:r w:rsidRPr="008F761A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</w:p>
    <w:p w14:paraId="6B989E0C" w14:textId="19D54014" w:rsidR="00662813" w:rsidRPr="008F761A" w:rsidRDefault="00662813" w:rsidP="008F761A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</w:p>
    <w:sectPr w:rsidR="00662813" w:rsidRPr="008F761A" w:rsidSect="00662813">
      <w:headerReference w:type="default" r:id="rId10"/>
      <w:footerReference w:type="default" r:id="rId11"/>
      <w:pgSz w:w="12240" w:h="15840"/>
      <w:pgMar w:top="1276" w:right="1134" w:bottom="2552" w:left="1134" w:header="851" w:footer="107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EDGAR CASTELLANOS ALVAREZ" w:date="2021-10-06T11:31:00Z" w:initials="ECA">
    <w:p w14:paraId="4D890AF9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2" w:author="JULIO CESAR FABIAN CASTRO" w:date="2021-10-06T11:31:00Z" w:initials="JCFC">
    <w:p w14:paraId="1D76CFE5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72124B12" w14:textId="77777777" w:rsidR="00225CC2" w:rsidRDefault="00225CC2" w:rsidP="00225CC2">
      <w:pPr>
        <w:pStyle w:val="Textocomentario"/>
      </w:pPr>
      <w:r>
        <w:t>II. Los municipios del Estado de México.</w:t>
      </w:r>
    </w:p>
    <w:p w14:paraId="42D6EB4C" w14:textId="77777777" w:rsidR="00225CC2" w:rsidRDefault="00225CC2" w:rsidP="00225CC2">
      <w:pPr>
        <w:pStyle w:val="Textocomentario"/>
      </w:pPr>
      <w:r>
        <w:t>IV. Los Organismos Auxiliares</w:t>
      </w:r>
    </w:p>
    <w:p w14:paraId="4A0DA2E4" w14:textId="77777777" w:rsidR="00225CC2" w:rsidRDefault="00225CC2" w:rsidP="00225CC2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082EEE55" w14:textId="77777777" w:rsidR="00225CC2" w:rsidRDefault="00225CC2" w:rsidP="00225CC2">
      <w:pPr>
        <w:pStyle w:val="Textocomentario"/>
      </w:pPr>
    </w:p>
    <w:p w14:paraId="0B79DCC4" w14:textId="77777777" w:rsidR="00225CC2" w:rsidRDefault="00225CC2" w:rsidP="00225CC2">
      <w:pPr>
        <w:pStyle w:val="Textocomentario"/>
      </w:pPr>
      <w:r>
        <w:t>Insertar la fracción correspondiente al ámbito estatal</w:t>
      </w:r>
    </w:p>
    <w:p w14:paraId="5D171348" w14:textId="77777777" w:rsidR="00225CC2" w:rsidRDefault="00225CC2" w:rsidP="00225CC2">
      <w:pPr>
        <w:pStyle w:val="Textocomentario"/>
      </w:pPr>
      <w:r>
        <w:t>I. Los Poderes Públicos del Estado.</w:t>
      </w:r>
    </w:p>
    <w:p w14:paraId="594BA751" w14:textId="77777777" w:rsidR="00225CC2" w:rsidRPr="00841025" w:rsidRDefault="00225CC2" w:rsidP="00225CC2">
      <w:pPr>
        <w:pStyle w:val="Textocomentario"/>
      </w:pPr>
      <w:r w:rsidRPr="00841025">
        <w:t>III. Los organismos autónomos.</w:t>
      </w:r>
    </w:p>
    <w:p w14:paraId="465EB96C" w14:textId="77777777" w:rsidR="00225CC2" w:rsidRPr="00841025" w:rsidRDefault="00225CC2" w:rsidP="00225CC2">
      <w:pPr>
        <w:pStyle w:val="Textocomentario"/>
      </w:pPr>
      <w:r w:rsidRPr="00841025">
        <w:t>IV. Los Organismos Auxiliares.</w:t>
      </w:r>
    </w:p>
    <w:p w14:paraId="3AFC4CC3" w14:textId="77777777" w:rsidR="00225CC2" w:rsidRDefault="00225CC2" w:rsidP="00225CC2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7C199739" w14:textId="77777777" w:rsidR="00225CC2" w:rsidRDefault="00225CC2" w:rsidP="00225CC2">
      <w:pPr>
        <w:pStyle w:val="Textocomentario"/>
      </w:pPr>
    </w:p>
  </w:comment>
  <w:comment w:id="5" w:author="MELISSA FERNANDA DUARTE MANZANO" w:date="2024-09-12T16:24:00Z" w:initials="MFDM">
    <w:p w14:paraId="0B05064D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6" w:author="MELISSA FERNANDA DUARTE MANZANO" w:date="2024-09-12T16:23:00Z" w:initials="MFDM">
    <w:p w14:paraId="5ACF7051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7" w:author="MELISSA FERNANDA DUARTE MANZANO" w:date="2024-09-12T16:24:00Z" w:initials="MFDM">
    <w:p w14:paraId="6314C40B" w14:textId="77777777" w:rsidR="00225CC2" w:rsidRDefault="00225CC2" w:rsidP="00225CC2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8" w:author="MELISSA FERNANDA DUARTE MANZANO" w:date="2025-03-25T10:54:00Z" w:initials="MFDM">
    <w:p w14:paraId="569CFB91" w14:textId="4BC4573B" w:rsidR="00225CC2" w:rsidRDefault="00225CC2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0" w:author="MELISSA FERNANDA DUARTE MANZANO" w:date="2025-03-25T10:55:00Z" w:initials="MFDM">
    <w:p w14:paraId="2E2C45BE" w14:textId="392A4B3E" w:rsidR="00225CC2" w:rsidRDefault="00225CC2">
      <w:pPr>
        <w:pStyle w:val="Textocomentario"/>
      </w:pPr>
      <w:r>
        <w:rPr>
          <w:rStyle w:val="Refdecomentario"/>
        </w:rPr>
        <w:annotationRef/>
      </w:r>
      <w:r>
        <w:t>CLAVES DE ACCIÓN</w:t>
      </w:r>
    </w:p>
  </w:comment>
  <w:comment w:id="9" w:author="MELISSA FERNANDA DUARTE MANZANO" w:date="2025-03-25T10:55:00Z" w:initials="MFDM">
    <w:p w14:paraId="2695617E" w14:textId="2024337C" w:rsidR="00225CC2" w:rsidRDefault="00225CC2">
      <w:pPr>
        <w:pStyle w:val="Textocomentario"/>
      </w:pPr>
      <w:r>
        <w:rPr>
          <w:rStyle w:val="Refdecomentario"/>
        </w:rPr>
        <w:annotationRef/>
      </w:r>
      <w:r>
        <w:t>SINGULAR O PLURAL SEGÚN DONDE CORRESPONDA</w:t>
      </w:r>
    </w:p>
  </w:comment>
  <w:comment w:id="11" w:author="MELISSA FERNANDA DUARTE MANZANO" w:date="2025-03-25T10:57:00Z" w:initials="MFDM">
    <w:p w14:paraId="083BA4C5" w14:textId="77777777" w:rsidR="008E1A97" w:rsidRDefault="008E1A97" w:rsidP="008E1A97">
      <w:pPr>
        <w:pStyle w:val="Textocomentario"/>
      </w:pPr>
      <w:r>
        <w:rPr>
          <w:rStyle w:val="Refdecomentario"/>
        </w:rPr>
        <w:annotationRef/>
      </w:r>
      <w:r>
        <w:t>NÚMERO DE EXPEDIENTE ASIGNADO POR LA UNIDAD DE SEGUIMIENTO</w:t>
      </w:r>
    </w:p>
  </w:comment>
  <w:comment w:id="12" w:author="MELISSA FERNANDA DUARTE MANZANO" w:date="2025-03-25T10:57:00Z" w:initials="MFDM">
    <w:p w14:paraId="732CDC79" w14:textId="77777777" w:rsidR="008E1A97" w:rsidRDefault="008E1A97" w:rsidP="008E1A97">
      <w:pPr>
        <w:pStyle w:val="Textocomentario"/>
      </w:pPr>
      <w:r>
        <w:rPr>
          <w:rStyle w:val="Refdecomentario"/>
        </w:rPr>
        <w:annotationRef/>
      </w:r>
      <w:r>
        <w:t>NÚMERO DE EXPEDIENTE ASIGNADO POR LA UNIDAD DE SEGUIMIENTO</w:t>
      </w:r>
    </w:p>
  </w:comment>
  <w:comment w:id="14" w:author="MELISSA FERNANDA DUARTE MANZANO" w:date="2025-04-09T09:29:00Z" w:initials="MFDM">
    <w:p w14:paraId="402B6FD6" w14:textId="77777777" w:rsidR="008F761A" w:rsidRDefault="008F761A" w:rsidP="008F761A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15" w:author="MELISSA FERNANDA DUARTE MANZANO" w:date="2025-04-09T09:29:00Z" w:initials="MFDM">
    <w:p w14:paraId="5D6E4CE4" w14:textId="77777777" w:rsidR="008F761A" w:rsidRDefault="008F761A" w:rsidP="008F761A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16" w:author="MELISSA FERNANDA DUARTE MANZANO" w:date="2025-04-09T09:29:00Z" w:initials="MFDM">
    <w:p w14:paraId="6B88B319" w14:textId="77777777" w:rsidR="008F761A" w:rsidRDefault="008F761A" w:rsidP="008F761A">
      <w:pPr>
        <w:pStyle w:val="Textocomentario"/>
      </w:pPr>
      <w:r>
        <w:rPr>
          <w:rStyle w:val="Refdecomentario"/>
        </w:rPr>
        <w:annotationRef/>
      </w:r>
      <w:r>
        <w:t>SIGLAS DE JEFE DE DEPARTAMENTO</w:t>
      </w:r>
    </w:p>
  </w:comment>
  <w:comment w:id="17" w:author="MELISSA FERNANDA DUARTE MANZANO" w:date="2025-04-09T09:30:00Z" w:initials="MFDM">
    <w:p w14:paraId="764BB1FA" w14:textId="77777777" w:rsidR="008F761A" w:rsidRDefault="008F761A" w:rsidP="008F761A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19" w:author="MELISSA FERNANDA DUARTE MANZANO" w:date="2025-04-09T09:30:00Z" w:initials="MFDM">
    <w:p w14:paraId="50F7B33D" w14:textId="77777777" w:rsidR="008F761A" w:rsidRDefault="008F761A" w:rsidP="008F761A">
      <w:pPr>
        <w:pStyle w:val="Textocomentario"/>
      </w:pPr>
      <w:r>
        <w:rPr>
          <w:rStyle w:val="Refdecomentario"/>
        </w:rPr>
        <w:annotationRef/>
      </w:r>
      <w:r>
        <w:t>SIGLAS DE DIRECTOR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D890AF9" w15:done="0"/>
  <w15:commentEx w15:paraId="7C199739" w15:done="0"/>
  <w15:commentEx w15:paraId="0B05064D" w15:done="0"/>
  <w15:commentEx w15:paraId="5ACF7051" w15:done="0"/>
  <w15:commentEx w15:paraId="6314C40B" w15:done="0"/>
  <w15:commentEx w15:paraId="569CFB91" w15:done="0"/>
  <w15:commentEx w15:paraId="2E2C45BE" w15:done="0"/>
  <w15:commentEx w15:paraId="2695617E" w15:done="0"/>
  <w15:commentEx w15:paraId="083BA4C5" w15:done="0"/>
  <w15:commentEx w15:paraId="732CDC79" w15:done="0"/>
  <w15:commentEx w15:paraId="402B6FD6" w15:done="0"/>
  <w15:commentEx w15:paraId="5D6E4CE4" w15:done="0"/>
  <w15:commentEx w15:paraId="6B88B319" w15:done="0"/>
  <w15:commentEx w15:paraId="764BB1FA" w15:done="0"/>
  <w15:commentEx w15:paraId="50F7B33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890AF9" w16cid:durableId="25217539"/>
  <w16cid:commentId w16cid:paraId="7C199739" w16cid:durableId="2521753A"/>
  <w16cid:commentId w16cid:paraId="0B05064D" w16cid:durableId="2A8D9459"/>
  <w16cid:commentId w16cid:paraId="5ACF7051" w16cid:durableId="2A8D9458"/>
  <w16cid:commentId w16cid:paraId="6314C40B" w16cid:durableId="2A8D945A"/>
  <w16cid:commentId w16cid:paraId="569CFB91" w16cid:durableId="2B8D09F3"/>
  <w16cid:commentId w16cid:paraId="2E2C45BE" w16cid:durableId="2B8D0A07"/>
  <w16cid:commentId w16cid:paraId="2695617E" w16cid:durableId="2B8D0A16"/>
  <w16cid:commentId w16cid:paraId="083BA4C5" w16cid:durableId="2B8D0AA4"/>
  <w16cid:commentId w16cid:paraId="732CDC79" w16cid:durableId="2B97EE2C"/>
  <w16cid:commentId w16cid:paraId="402B6FD6" w16cid:durableId="2BA0BC6B"/>
  <w16cid:commentId w16cid:paraId="5D6E4CE4" w16cid:durableId="2BA0BC89"/>
  <w16cid:commentId w16cid:paraId="6B88B319" w16cid:durableId="2BA102B7"/>
  <w16cid:commentId w16cid:paraId="764BB1FA" w16cid:durableId="2BA0BCBC"/>
  <w16cid:commentId w16cid:paraId="50F7B33D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5DDE2C" w14:textId="77777777" w:rsidR="004E3B83" w:rsidRDefault="004E3B83" w:rsidP="00C755C3">
      <w:pPr>
        <w:spacing w:after="0" w:line="240" w:lineRule="auto"/>
      </w:pPr>
      <w:r>
        <w:separator/>
      </w:r>
    </w:p>
  </w:endnote>
  <w:endnote w:type="continuationSeparator" w:id="0">
    <w:p w14:paraId="5C6E4FEC" w14:textId="77777777" w:rsidR="004E3B83" w:rsidRDefault="004E3B83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altName w:val="Calibri"/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thelas">
    <w:altName w:val="Calibri"/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662813" w:rsidRPr="00993932" w14:paraId="50D0C6A6" w14:textId="77777777" w:rsidTr="00343A83">
      <w:trPr>
        <w:trHeight w:val="80"/>
      </w:trPr>
      <w:tc>
        <w:tcPr>
          <w:tcW w:w="5529" w:type="dxa"/>
          <w:gridSpan w:val="2"/>
          <w:shd w:val="clear" w:color="auto" w:fill="BB945C"/>
        </w:tcPr>
        <w:p w14:paraId="23B7CAC7" w14:textId="77777777" w:rsidR="00662813" w:rsidRPr="00993932" w:rsidRDefault="00662813" w:rsidP="0066281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5CEAF09C" w14:textId="77777777" w:rsidR="00662813" w:rsidRPr="00993932" w:rsidRDefault="00662813" w:rsidP="00662813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3C1D72FA" w14:textId="77777777" w:rsidR="00662813" w:rsidRPr="00993932" w:rsidRDefault="00662813" w:rsidP="00662813">
          <w:pPr>
            <w:rPr>
              <w:color w:val="FFFFFF" w:themeColor="background1"/>
              <w:sz w:val="8"/>
              <w:szCs w:val="2"/>
            </w:rPr>
          </w:pPr>
        </w:p>
      </w:tc>
    </w:tr>
    <w:tr w:rsidR="00662813" w:rsidRPr="00993932" w14:paraId="3A968F7C" w14:textId="77777777" w:rsidTr="00343A83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461A25F" w14:textId="77777777" w:rsidR="00662813" w:rsidRDefault="00662813" w:rsidP="0066281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609F0F12" w14:textId="77777777" w:rsidR="00662813" w:rsidRDefault="00662813" w:rsidP="00662813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5112096B" w14:textId="77777777" w:rsidR="00662813" w:rsidRPr="00CA52B5" w:rsidRDefault="00662813" w:rsidP="00662813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3C002C95" w14:textId="77777777" w:rsidR="00662813" w:rsidRPr="00993932" w:rsidRDefault="00662813" w:rsidP="00662813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56A40978" wp14:editId="6E0C37A7">
                <wp:extent cx="324000" cy="324000"/>
                <wp:effectExtent l="0" t="0" r="0" b="0"/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6DBB1A61" w14:textId="77777777" w:rsidR="00662813" w:rsidRDefault="00662813" w:rsidP="00662813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3DEFFBAA" w14:textId="77777777" w:rsidR="00662813" w:rsidRPr="00642CF0" w:rsidRDefault="00662813" w:rsidP="00662813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662813" w:rsidRPr="00993932" w14:paraId="644E2C8E" w14:textId="77777777" w:rsidTr="00343A83">
      <w:tc>
        <w:tcPr>
          <w:tcW w:w="11624" w:type="dxa"/>
          <w:gridSpan w:val="5"/>
          <w:shd w:val="clear" w:color="auto" w:fill="96134B"/>
        </w:tcPr>
        <w:p w14:paraId="3D0B6303" w14:textId="77777777" w:rsidR="00662813" w:rsidRPr="00993932" w:rsidRDefault="00662813" w:rsidP="0066281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78E23132" w14:textId="77777777" w:rsidR="00662813" w:rsidRPr="00993932" w:rsidRDefault="00662813" w:rsidP="00662813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18863378" w14:textId="77777777" w:rsidR="00662813" w:rsidRPr="00993932" w:rsidRDefault="00662813" w:rsidP="00662813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6F713013" w14:textId="77777777" w:rsidR="00662813" w:rsidRPr="00993932" w:rsidRDefault="00662813" w:rsidP="00662813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6B52DAA" w14:textId="12662894" w:rsidR="00027B23" w:rsidRPr="00662813" w:rsidRDefault="00027B23" w:rsidP="00662813">
    <w:pPr>
      <w:pStyle w:val="Encabezado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 w:rsidRPr="00D117D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731C9E" w14:textId="77777777" w:rsidR="004E3B83" w:rsidRDefault="004E3B83" w:rsidP="00C755C3">
      <w:pPr>
        <w:spacing w:after="0" w:line="240" w:lineRule="auto"/>
      </w:pPr>
      <w:r>
        <w:separator/>
      </w:r>
    </w:p>
  </w:footnote>
  <w:footnote w:type="continuationSeparator" w:id="0">
    <w:p w14:paraId="38CAC1CE" w14:textId="77777777" w:rsidR="004E3B83" w:rsidRDefault="004E3B83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662813" w:rsidRPr="006C242D" w14:paraId="75CE6250" w14:textId="77777777" w:rsidTr="00343A83">
      <w:tc>
        <w:tcPr>
          <w:tcW w:w="10065" w:type="dxa"/>
        </w:tcPr>
        <w:p w14:paraId="3296B5B4" w14:textId="77777777" w:rsidR="00662813" w:rsidRDefault="00662813" w:rsidP="00662813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20" w:name="_Hlk194568822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23400E44" wp14:editId="6B701B72">
                <wp:extent cx="2332895" cy="900000"/>
                <wp:effectExtent l="0" t="0" r="0" b="0"/>
                <wp:docPr id="47" name="Imagen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AC58671" w14:textId="77777777" w:rsidR="00662813" w:rsidRDefault="00662813" w:rsidP="00662813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6C384E6" w14:textId="77777777" w:rsidR="00662813" w:rsidRPr="000902A8" w:rsidRDefault="00662813" w:rsidP="00662813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20"/>
  </w:tbl>
  <w:p w14:paraId="099E9372" w14:textId="77777777" w:rsidR="00662813" w:rsidRPr="003B0518" w:rsidRDefault="00662813" w:rsidP="00662813">
    <w:pPr>
      <w:spacing w:after="120" w:line="240" w:lineRule="auto"/>
      <w:jc w:val="right"/>
      <w:rPr>
        <w:rFonts w:ascii="Regesto Grotesk" w:hAnsi="Regesto Grotesk" w:cs="Arial"/>
        <w:sz w:val="10"/>
      </w:rPr>
    </w:pPr>
  </w:p>
  <w:p w14:paraId="238B43F9" w14:textId="77777777" w:rsidR="00662813" w:rsidRPr="0028009B" w:rsidRDefault="00662813" w:rsidP="00662813">
    <w:pPr>
      <w:spacing w:after="120" w:line="240" w:lineRule="auto"/>
      <w:jc w:val="right"/>
      <w:rPr>
        <w:rFonts w:ascii="Regesto Grotesk" w:hAnsi="Regesto Grotesk" w:cs="Arial"/>
        <w:sz w:val="20"/>
      </w:rPr>
    </w:pPr>
    <w:r w:rsidRPr="0028009B">
      <w:rPr>
        <w:rFonts w:ascii="Regesto Grotesk" w:hAnsi="Regesto Grotesk" w:cs="Arial"/>
        <w:sz w:val="20"/>
      </w:rPr>
      <w:t>Toluca de Lerdo, Estado de México; mes día de 2025</w:t>
    </w:r>
  </w:p>
  <w:tbl>
    <w:tblPr>
      <w:tblStyle w:val="Tablaconcuadrcula"/>
      <w:tblW w:w="102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946"/>
      <w:gridCol w:w="3260"/>
    </w:tblGrid>
    <w:tr w:rsidR="00662813" w:rsidRPr="002B7272" w14:paraId="621F4165" w14:textId="77777777" w:rsidTr="00343A83">
      <w:trPr>
        <w:trHeight w:val="274"/>
      </w:trPr>
      <w:tc>
        <w:tcPr>
          <w:tcW w:w="6946" w:type="dxa"/>
          <w:vAlign w:val="center"/>
        </w:tcPr>
        <w:p w14:paraId="30BB6CD8" w14:textId="77777777" w:rsidR="00662813" w:rsidRPr="0065762E" w:rsidRDefault="00662813" w:rsidP="0066281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Orden de Auditoría:</w:t>
          </w:r>
        </w:p>
      </w:tc>
      <w:tc>
        <w:tcPr>
          <w:tcW w:w="3260" w:type="dxa"/>
          <w:vAlign w:val="center"/>
        </w:tcPr>
        <w:p w14:paraId="214B5597" w14:textId="77777777" w:rsidR="00662813" w:rsidRPr="0065762E" w:rsidRDefault="00662813" w:rsidP="00662813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OSFEM/XXX/XXX/XXX/XXXX</w:t>
          </w:r>
        </w:p>
      </w:tc>
    </w:tr>
    <w:tr w:rsidR="00662813" w:rsidRPr="002B7272" w14:paraId="26811EE8" w14:textId="77777777" w:rsidTr="00343A83">
      <w:trPr>
        <w:trHeight w:val="265"/>
      </w:trPr>
      <w:tc>
        <w:tcPr>
          <w:tcW w:w="6946" w:type="dxa"/>
          <w:vAlign w:val="center"/>
        </w:tcPr>
        <w:p w14:paraId="641C9ABA" w14:textId="77777777" w:rsidR="00662813" w:rsidRPr="0065762E" w:rsidRDefault="00662813" w:rsidP="0066281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Auditoría:</w:t>
          </w:r>
        </w:p>
      </w:tc>
      <w:tc>
        <w:tcPr>
          <w:tcW w:w="3260" w:type="dxa"/>
          <w:vAlign w:val="center"/>
        </w:tcPr>
        <w:p w14:paraId="3868C602" w14:textId="77777777" w:rsidR="00662813" w:rsidRPr="0065762E" w:rsidRDefault="00662813" w:rsidP="00662813">
          <w:pPr>
            <w:spacing w:before="40" w:after="40"/>
            <w:rPr>
              <w:rFonts w:ascii="Regesto Grotesk" w:hAnsi="Regesto Grotesk" w:cs="Arial"/>
              <w:sz w:val="20"/>
            </w:rPr>
          </w:pPr>
          <w:r w:rsidRPr="0065762E">
            <w:rPr>
              <w:rFonts w:ascii="Regesto Grotesk" w:hAnsi="Regesto Grotesk" w:cs="Arial"/>
              <w:sz w:val="20"/>
            </w:rPr>
            <w:t>XXX-XXX</w:t>
          </w:r>
        </w:p>
      </w:tc>
    </w:tr>
    <w:tr w:rsidR="00662813" w14:paraId="756A2669" w14:textId="77777777" w:rsidTr="00343A83">
      <w:trPr>
        <w:trHeight w:val="283"/>
      </w:trPr>
      <w:tc>
        <w:tcPr>
          <w:tcW w:w="6946" w:type="dxa"/>
          <w:vAlign w:val="center"/>
        </w:tcPr>
        <w:p w14:paraId="428B7E80" w14:textId="77777777" w:rsidR="00662813" w:rsidRPr="0065762E" w:rsidRDefault="00662813" w:rsidP="0066281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>Número de Expediente:</w:t>
          </w:r>
        </w:p>
      </w:tc>
      <w:tc>
        <w:tcPr>
          <w:tcW w:w="3260" w:type="dxa"/>
          <w:vAlign w:val="center"/>
        </w:tcPr>
        <w:p w14:paraId="7C80D4A1" w14:textId="77777777" w:rsidR="00662813" w:rsidRPr="0065762E" w:rsidRDefault="00662813" w:rsidP="00662813">
          <w:pPr>
            <w:spacing w:before="40" w:after="40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eastAsia="Arial" w:hAnsi="Regesto Grotesk" w:cs="Arial"/>
              <w:sz w:val="20"/>
              <w:szCs w:val="20"/>
            </w:rPr>
            <w:t>OSFEM/US/XXXXX/XXXX/20XX</w:t>
          </w:r>
        </w:p>
      </w:tc>
    </w:tr>
    <w:tr w:rsidR="00662813" w14:paraId="40382360" w14:textId="77777777" w:rsidTr="00343A83">
      <w:trPr>
        <w:trHeight w:val="273"/>
      </w:trPr>
      <w:tc>
        <w:tcPr>
          <w:tcW w:w="6946" w:type="dxa"/>
          <w:vAlign w:val="center"/>
        </w:tcPr>
        <w:p w14:paraId="04508927" w14:textId="77777777" w:rsidR="00662813" w:rsidRPr="0065762E" w:rsidRDefault="00662813" w:rsidP="00662813">
          <w:pPr>
            <w:spacing w:before="40" w:after="40"/>
            <w:jc w:val="right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b/>
              <w:sz w:val="20"/>
            </w:rPr>
            <w:t xml:space="preserve"> Oficio Número:</w:t>
          </w:r>
        </w:p>
      </w:tc>
      <w:tc>
        <w:tcPr>
          <w:tcW w:w="3260" w:type="dxa"/>
          <w:vAlign w:val="center"/>
        </w:tcPr>
        <w:p w14:paraId="20AA4C26" w14:textId="77777777" w:rsidR="00662813" w:rsidRPr="0065762E" w:rsidRDefault="00662813" w:rsidP="00662813">
          <w:pPr>
            <w:spacing w:before="40" w:after="40"/>
            <w:ind w:right="-62"/>
            <w:rPr>
              <w:rFonts w:ascii="Regesto Grotesk" w:hAnsi="Regesto Grotesk" w:cs="Arial"/>
              <w:sz w:val="20"/>
              <w:szCs w:val="20"/>
            </w:rPr>
          </w:pPr>
          <w:r w:rsidRPr="0065762E">
            <w:rPr>
              <w:rFonts w:ascii="Regesto Grotesk" w:hAnsi="Regesto Grotesk" w:cs="Arial"/>
              <w:sz w:val="20"/>
            </w:rPr>
            <w:t>OSFEM/US/DSX/DSXX/XXXX/202X</w:t>
          </w:r>
        </w:p>
      </w:tc>
    </w:tr>
  </w:tbl>
  <w:p w14:paraId="44B1DDFC" w14:textId="77777777" w:rsidR="00662813" w:rsidRPr="000902A8" w:rsidRDefault="00662813" w:rsidP="00662813">
    <w:pPr>
      <w:spacing w:before="120" w:after="60" w:line="240" w:lineRule="auto"/>
      <w:ind w:left="4394"/>
      <w:rPr>
        <w:rFonts w:ascii="Regesto Grotesk" w:hAnsi="Regesto Grotesk"/>
        <w:b/>
        <w:sz w:val="20"/>
        <w:szCs w:val="20"/>
      </w:rPr>
    </w:pPr>
    <w:r w:rsidRPr="0028009B">
      <w:rPr>
        <w:rFonts w:ascii="Regesto Grotesk" w:hAnsi="Regesto Grotesk"/>
        <w:b/>
        <w:sz w:val="20"/>
        <w:szCs w:val="20"/>
      </w:rPr>
      <w:t xml:space="preserve">Asunto: </w:t>
    </w:r>
    <w:r w:rsidRPr="0065762E">
      <w:rPr>
        <w:rFonts w:ascii="Regesto Grotesk" w:hAnsi="Regesto Grotesk"/>
        <w:b/>
        <w:sz w:val="20"/>
        <w:szCs w:val="20"/>
      </w:rPr>
      <w:t xml:space="preserve">Se </w:t>
    </w:r>
    <w:r>
      <w:rPr>
        <w:rFonts w:ascii="Regesto Grotesk" w:hAnsi="Regesto Grotesk"/>
        <w:b/>
        <w:sz w:val="20"/>
        <w:szCs w:val="20"/>
      </w:rPr>
      <w:t xml:space="preserve">remiten Pliegos de Observaciones </w:t>
    </w:r>
    <w:r w:rsidRPr="000902A8">
      <w:rPr>
        <w:rFonts w:ascii="Regesto Grotesk" w:hAnsi="Regesto Grotesk"/>
        <w:b/>
        <w:sz w:val="20"/>
        <w:szCs w:val="20"/>
      </w:rPr>
      <w:t>no solventados</w:t>
    </w:r>
  </w:p>
  <w:p w14:paraId="52115D5D" w14:textId="6202F8BA" w:rsidR="00027B23" w:rsidRPr="00662813" w:rsidRDefault="00027B23" w:rsidP="0066281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100CF"/>
    <w:multiLevelType w:val="hybridMultilevel"/>
    <w:tmpl w:val="0D46B8C0"/>
    <w:lvl w:ilvl="0" w:tplc="313AE75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381C"/>
    <w:rsid w:val="00027B23"/>
    <w:rsid w:val="00030477"/>
    <w:rsid w:val="000A3059"/>
    <w:rsid w:val="000D5789"/>
    <w:rsid w:val="000F0D66"/>
    <w:rsid w:val="00144E8C"/>
    <w:rsid w:val="0017401B"/>
    <w:rsid w:val="00190486"/>
    <w:rsid w:val="001C1936"/>
    <w:rsid w:val="001C2D62"/>
    <w:rsid w:val="001C6CFF"/>
    <w:rsid w:val="001D305D"/>
    <w:rsid w:val="001F1E8C"/>
    <w:rsid w:val="002172B0"/>
    <w:rsid w:val="00225CC2"/>
    <w:rsid w:val="00240C1D"/>
    <w:rsid w:val="00250ED1"/>
    <w:rsid w:val="00274806"/>
    <w:rsid w:val="00274EF0"/>
    <w:rsid w:val="00285D9E"/>
    <w:rsid w:val="00290C14"/>
    <w:rsid w:val="00291B07"/>
    <w:rsid w:val="002951F1"/>
    <w:rsid w:val="002B6F6B"/>
    <w:rsid w:val="002C450B"/>
    <w:rsid w:val="002D47E7"/>
    <w:rsid w:val="002E003B"/>
    <w:rsid w:val="002E2870"/>
    <w:rsid w:val="00303F34"/>
    <w:rsid w:val="00314E4D"/>
    <w:rsid w:val="00351491"/>
    <w:rsid w:val="00371805"/>
    <w:rsid w:val="003B4C1B"/>
    <w:rsid w:val="003B6B97"/>
    <w:rsid w:val="003E0255"/>
    <w:rsid w:val="003E0617"/>
    <w:rsid w:val="003F0070"/>
    <w:rsid w:val="0040083A"/>
    <w:rsid w:val="004026E1"/>
    <w:rsid w:val="00427A6F"/>
    <w:rsid w:val="00433AA9"/>
    <w:rsid w:val="004369ED"/>
    <w:rsid w:val="0046145A"/>
    <w:rsid w:val="004635D2"/>
    <w:rsid w:val="00495FB8"/>
    <w:rsid w:val="004979AC"/>
    <w:rsid w:val="004A5955"/>
    <w:rsid w:val="004B5BB3"/>
    <w:rsid w:val="004B7F5F"/>
    <w:rsid w:val="004D24E2"/>
    <w:rsid w:val="004D3371"/>
    <w:rsid w:val="004D37A2"/>
    <w:rsid w:val="004E3B83"/>
    <w:rsid w:val="004E5151"/>
    <w:rsid w:val="00500251"/>
    <w:rsid w:val="005154D6"/>
    <w:rsid w:val="005250F5"/>
    <w:rsid w:val="0053087E"/>
    <w:rsid w:val="0054695B"/>
    <w:rsid w:val="0056555E"/>
    <w:rsid w:val="00574AE0"/>
    <w:rsid w:val="0058007C"/>
    <w:rsid w:val="00595946"/>
    <w:rsid w:val="005F0B6B"/>
    <w:rsid w:val="005F2E8E"/>
    <w:rsid w:val="00605857"/>
    <w:rsid w:val="00626824"/>
    <w:rsid w:val="00646AB4"/>
    <w:rsid w:val="00662813"/>
    <w:rsid w:val="00665F38"/>
    <w:rsid w:val="006758A9"/>
    <w:rsid w:val="006A019F"/>
    <w:rsid w:val="006A47B8"/>
    <w:rsid w:val="006B3CDE"/>
    <w:rsid w:val="006E5DCD"/>
    <w:rsid w:val="006E7F61"/>
    <w:rsid w:val="00710AE5"/>
    <w:rsid w:val="00711590"/>
    <w:rsid w:val="007212EE"/>
    <w:rsid w:val="00752AE5"/>
    <w:rsid w:val="0077073B"/>
    <w:rsid w:val="007A2404"/>
    <w:rsid w:val="007C4AFA"/>
    <w:rsid w:val="00852C8F"/>
    <w:rsid w:val="00875D07"/>
    <w:rsid w:val="00881CDA"/>
    <w:rsid w:val="00884B9A"/>
    <w:rsid w:val="008912BD"/>
    <w:rsid w:val="008A28AD"/>
    <w:rsid w:val="008C5A16"/>
    <w:rsid w:val="008E1A97"/>
    <w:rsid w:val="008E594F"/>
    <w:rsid w:val="008F56A6"/>
    <w:rsid w:val="008F761A"/>
    <w:rsid w:val="00914955"/>
    <w:rsid w:val="009300F1"/>
    <w:rsid w:val="009413D3"/>
    <w:rsid w:val="0096624B"/>
    <w:rsid w:val="00966EEA"/>
    <w:rsid w:val="009900CE"/>
    <w:rsid w:val="009A0C29"/>
    <w:rsid w:val="009A5B19"/>
    <w:rsid w:val="009B5227"/>
    <w:rsid w:val="009D521F"/>
    <w:rsid w:val="009D6433"/>
    <w:rsid w:val="009E4A1C"/>
    <w:rsid w:val="009F046D"/>
    <w:rsid w:val="009F33E8"/>
    <w:rsid w:val="00A162F6"/>
    <w:rsid w:val="00A2557A"/>
    <w:rsid w:val="00A25E31"/>
    <w:rsid w:val="00A370BD"/>
    <w:rsid w:val="00A547F9"/>
    <w:rsid w:val="00A57313"/>
    <w:rsid w:val="00A6479D"/>
    <w:rsid w:val="00A92B21"/>
    <w:rsid w:val="00AA3484"/>
    <w:rsid w:val="00AA63EF"/>
    <w:rsid w:val="00AB7697"/>
    <w:rsid w:val="00AC3DF5"/>
    <w:rsid w:val="00AD646D"/>
    <w:rsid w:val="00AE2180"/>
    <w:rsid w:val="00B626EC"/>
    <w:rsid w:val="00B94B0C"/>
    <w:rsid w:val="00BA6B90"/>
    <w:rsid w:val="00BB212E"/>
    <w:rsid w:val="00BE36E8"/>
    <w:rsid w:val="00BF7CB9"/>
    <w:rsid w:val="00C27730"/>
    <w:rsid w:val="00C34DC0"/>
    <w:rsid w:val="00C3665B"/>
    <w:rsid w:val="00C464F2"/>
    <w:rsid w:val="00C755C3"/>
    <w:rsid w:val="00C76D3C"/>
    <w:rsid w:val="00CD7C36"/>
    <w:rsid w:val="00D117D6"/>
    <w:rsid w:val="00D31264"/>
    <w:rsid w:val="00D70B48"/>
    <w:rsid w:val="00D90007"/>
    <w:rsid w:val="00DA0FFA"/>
    <w:rsid w:val="00DC0996"/>
    <w:rsid w:val="00E21010"/>
    <w:rsid w:val="00E246EB"/>
    <w:rsid w:val="00E64950"/>
    <w:rsid w:val="00E84917"/>
    <w:rsid w:val="00E86E5B"/>
    <w:rsid w:val="00E91D4C"/>
    <w:rsid w:val="00EC47DF"/>
    <w:rsid w:val="00ED2899"/>
    <w:rsid w:val="00F25657"/>
    <w:rsid w:val="00F27192"/>
    <w:rsid w:val="00F34352"/>
    <w:rsid w:val="00F55EDB"/>
    <w:rsid w:val="00F83180"/>
    <w:rsid w:val="00FC0EBD"/>
    <w:rsid w:val="00FC10FE"/>
    <w:rsid w:val="00FC21C2"/>
    <w:rsid w:val="00FC5C55"/>
    <w:rsid w:val="00FC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048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048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F3435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11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51</cp:revision>
  <cp:lastPrinted>2022-06-02T16:43:00Z</cp:lastPrinted>
  <dcterms:created xsi:type="dcterms:W3CDTF">2022-06-13T15:31:00Z</dcterms:created>
  <dcterms:modified xsi:type="dcterms:W3CDTF">2025-04-09T22:25:00Z</dcterms:modified>
</cp:coreProperties>
</file>