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01883846"/>
      <w:r w:rsidRPr="00F20399">
        <w:rPr>
          <w:rFonts w:ascii="Arial" w:eastAsia="Arial" w:hAnsi="Arial" w:cs="Arial"/>
          <w:b/>
          <w:sz w:val="20"/>
          <w:szCs w:val="20"/>
        </w:rPr>
        <w:t xml:space="preserve">V I S T O </w:t>
      </w:r>
      <w:r w:rsidRPr="00F20399">
        <w:rPr>
          <w:rFonts w:ascii="Arial" w:eastAsia="Arial" w:hAnsi="Arial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F20399" w:rsidRDefault="00051A80" w:rsidP="00B36E90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  <w:t>ACUERDO</w:t>
      </w: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</w:r>
    </w:p>
    <w:p w14:paraId="3D6270E8" w14:textId="1473D4C0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commentRangeStart w:id="1"/>
      <w:r w:rsidRPr="00F20399">
        <w:rPr>
          <w:rFonts w:ascii="Arial" w:eastAsia="Arial" w:hAnsi="Arial" w:cs="Arial"/>
          <w:b/>
          <w:sz w:val="20"/>
          <w:szCs w:val="20"/>
        </w:rPr>
        <w:t>ÚNICO</w:t>
      </w:r>
      <w:commentRangeEnd w:id="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F20399">
        <w:rPr>
          <w:rFonts w:ascii="Arial" w:eastAsia="Arial" w:hAnsi="Arial" w:cs="Arial"/>
          <w:b/>
          <w:sz w:val="20"/>
          <w:szCs w:val="20"/>
        </w:rPr>
        <w:t xml:space="preserve">. </w:t>
      </w:r>
      <w:r w:rsidRPr="00F20399">
        <w:rPr>
          <w:rFonts w:ascii="Arial" w:eastAsia="Arial" w:hAnsi="Arial" w:cs="Arial"/>
          <w:sz w:val="20"/>
          <w:szCs w:val="20"/>
        </w:rPr>
        <w:t xml:space="preserve">Que derivado de </w:t>
      </w:r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DC7FA9">
        <w:rPr>
          <w:rFonts w:ascii="Arial" w:hAnsi="Arial" w:cs="Arial"/>
          <w:b/>
          <w:sz w:val="20"/>
          <w:szCs w:val="20"/>
        </w:rPr>
        <w:t>Desempeño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2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2"/>
      <w:r w:rsidRPr="001C7F01">
        <w:rPr>
          <w:b/>
        </w:rPr>
        <w:commentReference w:id="2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3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3"/>
      <w:r w:rsidRPr="001C7F01">
        <w:rPr>
          <w:b/>
        </w:rPr>
        <w:commentReference w:id="3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4"/>
      <w:r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4"/>
      <w:r w:rsidRPr="007D6871">
        <w:rPr>
          <w:rStyle w:val="Refdecomentario"/>
          <w:b/>
        </w:rPr>
        <w:commentReference w:id="4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5" w:name="_Hlk191979870"/>
      <w:r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6" w:name="_Hlk191977037"/>
      <w:commentRangeStart w:id="7"/>
      <w:r w:rsidRPr="00F20399">
        <w:rPr>
          <w:rFonts w:ascii="Arial" w:hAnsi="Arial" w:cs="Arial"/>
          <w:bCs/>
          <w:sz w:val="20"/>
          <w:szCs w:val="20"/>
        </w:rPr>
        <w:t>XXX</w:t>
      </w:r>
      <w:commentRangeEnd w:id="7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8" w:name="_Hlk156546690"/>
      <w:bookmarkEnd w:id="6"/>
      <w:r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8"/>
      <w:r w:rsidRPr="00F20399">
        <w:rPr>
          <w:rFonts w:ascii="Arial" w:hAnsi="Arial" w:cs="Arial"/>
          <w:sz w:val="20"/>
          <w:szCs w:val="20"/>
        </w:rPr>
        <w:t xml:space="preserve">el </w:t>
      </w:r>
      <w:r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9" w:name="_Hlk191978812"/>
      <w:bookmarkStart w:id="10" w:name="_Hlk191977053"/>
      <w:commentRangeStart w:id="11"/>
      <w:r w:rsidRPr="00F20399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11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bookmarkEnd w:id="9"/>
      <w:r w:rsidRPr="00F20399">
        <w:rPr>
          <w:rFonts w:ascii="Arial" w:hAnsi="Arial" w:cs="Arial"/>
          <w:sz w:val="20"/>
          <w:szCs w:val="20"/>
        </w:rPr>
        <w:t xml:space="preserve">, </w:t>
      </w:r>
      <w:bookmarkStart w:id="12" w:name="_Hlk191978846"/>
      <w:bookmarkEnd w:id="10"/>
      <w:r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13" w:name="_Hlk191977070"/>
      <w:r w:rsidRPr="00F20399">
        <w:rPr>
          <w:rFonts w:ascii="Arial" w:hAnsi="Arial" w:cs="Arial"/>
          <w:sz w:val="20"/>
          <w:szCs w:val="20"/>
        </w:rPr>
        <w:t xml:space="preserve">se le hizo </w:t>
      </w:r>
      <w:r w:rsidR="00333F29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14"/>
      <w:r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Pr="00F20399">
        <w:rPr>
          <w:rFonts w:ascii="Arial" w:hAnsi="Arial" w:cs="Arial"/>
          <w:sz w:val="20"/>
          <w:szCs w:val="20"/>
        </w:rPr>
        <w:t>observaciones</w:t>
      </w:r>
      <w:commentRangeEnd w:id="1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>d</w:t>
      </w:r>
      <w:r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12"/>
      <w:bookmarkEnd w:id="13"/>
      <w:r w:rsidRPr="00F20399">
        <w:rPr>
          <w:rFonts w:ascii="Arial" w:eastAsia="Arial" w:hAnsi="Arial" w:cs="Arial"/>
          <w:sz w:val="20"/>
          <w:szCs w:val="20"/>
        </w:rPr>
        <w:t xml:space="preserve">y se pusiera a la vista el Expediente Técnico para su consulta e informarle de la apertura </w:t>
      </w:r>
      <w:bookmarkStart w:id="15" w:name="_Hlk191977091"/>
      <w:bookmarkStart w:id="16" w:name="_Hlk191978863"/>
      <w:r w:rsidRPr="00F20399">
        <w:rPr>
          <w:rFonts w:ascii="Arial" w:hAnsi="Arial" w:cs="Arial"/>
          <w:sz w:val="20"/>
          <w:szCs w:val="20"/>
        </w:rPr>
        <w:t xml:space="preserve">del Proceso de Atención a </w:t>
      </w:r>
      <w:commentRangeStart w:id="17"/>
      <w:r w:rsidRPr="00F20399">
        <w:rPr>
          <w:rFonts w:ascii="Arial" w:hAnsi="Arial" w:cs="Arial"/>
          <w:sz w:val="20"/>
          <w:szCs w:val="20"/>
        </w:rPr>
        <w:t>las Recomendaciones correspondientes</w:t>
      </w:r>
      <w:bookmarkEnd w:id="15"/>
      <w:commentRangeEnd w:id="17"/>
      <w:r w:rsidR="00DC7FA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Pr="00F20399">
        <w:rPr>
          <w:rFonts w:ascii="Arial" w:hAnsi="Arial" w:cs="Arial"/>
          <w:sz w:val="20"/>
          <w:szCs w:val="20"/>
        </w:rPr>
        <w:t>,</w:t>
      </w:r>
      <w:r w:rsidRPr="00F20399">
        <w:rPr>
          <w:rFonts w:ascii="Arial" w:eastAsia="Arial" w:hAnsi="Arial" w:cs="Arial"/>
          <w:sz w:val="20"/>
          <w:szCs w:val="20"/>
        </w:rPr>
        <w:t xml:space="preserve"> con el objeto de que</w:t>
      </w:r>
      <w:bookmarkStart w:id="18" w:name="_Hlk191977105"/>
      <w:r w:rsidRPr="00F20399">
        <w:rPr>
          <w:rFonts w:ascii="Arial" w:hAnsi="Arial" w:cs="Arial"/>
          <w:sz w:val="20"/>
          <w:szCs w:val="20"/>
        </w:rPr>
        <w:t xml:space="preserve"> se precisaran las mejoras realizadas y las acciones emprendidas en relación a </w:t>
      </w:r>
      <w:commentRangeStart w:id="19"/>
      <w:r w:rsidRPr="00F20399">
        <w:rPr>
          <w:rFonts w:ascii="Arial" w:hAnsi="Arial" w:cs="Arial"/>
          <w:sz w:val="20"/>
          <w:szCs w:val="20"/>
        </w:rPr>
        <w:t>las recomendaciones</w:t>
      </w:r>
      <w:commentRangeEnd w:id="1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Pr="00F20399">
        <w:rPr>
          <w:rFonts w:ascii="Arial" w:hAnsi="Arial" w:cs="Arial"/>
          <w:sz w:val="20"/>
          <w:szCs w:val="20"/>
        </w:rPr>
        <w:t>, o en su caso, justificara su improcedenci</w:t>
      </w:r>
      <w:r w:rsidR="007B47B6">
        <w:rPr>
          <w:rFonts w:ascii="Arial" w:hAnsi="Arial" w:cs="Arial"/>
          <w:sz w:val="20"/>
          <w:szCs w:val="20"/>
        </w:rPr>
        <w:t xml:space="preserve">a dentro del plazo de </w:t>
      </w:r>
      <w:commentRangeStart w:id="20"/>
      <w:r w:rsidR="00B977EB">
        <w:rPr>
          <w:rFonts w:ascii="Arial" w:eastAsia="Arial" w:hAnsi="Arial" w:cs="Arial"/>
          <w:sz w:val="20"/>
          <w:szCs w:val="20"/>
        </w:rPr>
        <w:t>XXX</w:t>
      </w:r>
      <w:commentRangeEnd w:id="20"/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="00B977EB">
        <w:rPr>
          <w:rFonts w:ascii="Arial" w:eastAsia="Arial" w:hAnsi="Arial" w:cs="Arial"/>
          <w:sz w:val="20"/>
          <w:szCs w:val="20"/>
        </w:rPr>
        <w:t xml:space="preserve"> días, plazo que fue convenido con el Órgano Superior de Fiscalización del Estado de México, detallado en el Acta de Reunión de Resultados Finales y Cierre de Auditoría </w:t>
      </w:r>
      <w:commentRangeStart w:id="21"/>
      <w:r w:rsidR="00B977EB">
        <w:rPr>
          <w:rFonts w:ascii="Arial" w:eastAsia="Arial" w:hAnsi="Arial" w:cs="Arial"/>
          <w:sz w:val="20"/>
          <w:szCs w:val="20"/>
        </w:rPr>
        <w:t>XXX</w:t>
      </w:r>
      <w:commentRangeEnd w:id="21"/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="00B977EB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 xml:space="preserve"> aplicables</w:t>
      </w:r>
      <w:r w:rsidRPr="00F20399">
        <w:rPr>
          <w:rFonts w:ascii="Arial" w:hAnsi="Arial" w:cs="Arial"/>
          <w:sz w:val="20"/>
          <w:szCs w:val="20"/>
        </w:rPr>
        <w:t>.</w:t>
      </w:r>
    </w:p>
    <w:bookmarkEnd w:id="5"/>
    <w:bookmarkEnd w:id="16"/>
    <w:bookmarkEnd w:id="18"/>
    <w:p w14:paraId="75B0B70B" w14:textId="06F05F11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Derivado de lo anterior, 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el </w:t>
      </w:r>
      <w:r w:rsidR="007D17DA">
        <w:rPr>
          <w:rFonts w:ascii="Arial" w:eastAsia="Arial" w:hAnsi="Arial" w:cs="Arial"/>
          <w:sz w:val="20"/>
          <w:szCs w:val="20"/>
        </w:rPr>
        <w:t>plazo convenido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 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EndPr/>
        <w:sdtContent/>
      </w:sdt>
      <w:r w:rsidR="007D17DA" w:rsidRPr="005A55ED">
        <w:rPr>
          <w:rFonts w:ascii="Arial" w:eastAsia="Arial" w:hAnsi="Arial" w:cs="Arial"/>
          <w:sz w:val="20"/>
          <w:szCs w:val="20"/>
        </w:rPr>
        <w:t xml:space="preserve">en el párrafo </w:t>
      </w:r>
      <w:r w:rsidR="005F0E5B">
        <w:rPr>
          <w:rFonts w:ascii="Arial" w:eastAsia="Arial" w:hAnsi="Arial" w:cs="Arial"/>
          <w:sz w:val="20"/>
          <w:szCs w:val="20"/>
        </w:rPr>
        <w:t xml:space="preserve">que antecede 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del presente Acuerdo, feneció el día </w:t>
      </w:r>
      <w:commentRangeStart w:id="22"/>
      <w:r w:rsidR="007D17DA" w:rsidRPr="005A55ED">
        <w:rPr>
          <w:rFonts w:ascii="Arial" w:eastAsia="Arial" w:hAnsi="Arial" w:cs="Arial"/>
          <w:sz w:val="20"/>
          <w:szCs w:val="20"/>
        </w:rPr>
        <w:t xml:space="preserve">XXXX, </w:t>
      </w:r>
      <w:commentRangeEnd w:id="22"/>
      <w:r w:rsidR="007D17DA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="007D17DA" w:rsidRPr="005A55ED">
        <w:rPr>
          <w:rFonts w:ascii="Arial" w:eastAsia="Arial" w:hAnsi="Arial" w:cs="Arial"/>
          <w:sz w:val="20"/>
          <w:szCs w:val="20"/>
        </w:rPr>
        <w:t>como se señala en la siguiente tabla</w:t>
      </w:r>
      <w:r w:rsidRPr="00F20399">
        <w:rPr>
          <w:rFonts w:ascii="Arial" w:eastAsia="Arial" w:hAnsi="Arial" w:cs="Arial"/>
          <w:sz w:val="20"/>
          <w:szCs w:val="20"/>
        </w:rPr>
        <w:t xml:space="preserve">:  </w:t>
      </w:r>
    </w:p>
    <w:tbl>
      <w:tblPr>
        <w:tblW w:w="9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1984"/>
        <w:gridCol w:w="1276"/>
        <w:gridCol w:w="1503"/>
        <w:gridCol w:w="1363"/>
      </w:tblGrid>
      <w:tr w:rsidR="007D17DA" w:rsidRPr="00F6199F" w14:paraId="0CF1869A" w14:textId="77777777" w:rsidTr="003E2F57">
        <w:trPr>
          <w:trHeight w:val="572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788B9DD1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Núm. de Expediente asignado por la </w:t>
            </w:r>
          </w:p>
          <w:p w14:paraId="1F325C41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Unidad de Seguimiento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6A09F0DE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1A6A6AE3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Número de Acta de Cierre de Auditoría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F935210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Fecha de Cierre de Auditoría</w:t>
            </w:r>
          </w:p>
        </w:tc>
        <w:tc>
          <w:tcPr>
            <w:tcW w:w="1503" w:type="dxa"/>
            <w:shd w:val="clear" w:color="auto" w:fill="D9D9D9"/>
            <w:vAlign w:val="center"/>
          </w:tcPr>
          <w:p w14:paraId="51C03A94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Plazo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convenido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69428E4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7D17DA" w:rsidRPr="00F6199F" w14:paraId="6CB3C5A9" w14:textId="77777777" w:rsidTr="003E2F57">
        <w:trPr>
          <w:trHeight w:val="572"/>
          <w:jc w:val="center"/>
        </w:trPr>
        <w:tc>
          <w:tcPr>
            <w:tcW w:w="2263" w:type="dxa"/>
            <w:vAlign w:val="center"/>
          </w:tcPr>
          <w:p w14:paraId="28C57845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3AA3BCFE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36963284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3B1CCE6A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3" w:type="dxa"/>
            <w:vAlign w:val="center"/>
          </w:tcPr>
          <w:p w14:paraId="5B2797E4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18FAE870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38591959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p w14:paraId="31A2D9D1" w14:textId="4E7BC9B2" w:rsidR="007D17DA" w:rsidRPr="00A43DB6" w:rsidRDefault="00051A80" w:rsidP="007D17D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3" w:name="_heading=h.gjdgxs" w:colFirst="0" w:colLast="0"/>
      <w:bookmarkEnd w:id="23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7D17DA" w:rsidRPr="00A43DB6">
        <w:rPr>
          <w:rFonts w:ascii="Arial" w:eastAsia="Arial" w:hAnsi="Arial" w:cs="Arial"/>
          <w:sz w:val="20"/>
          <w:szCs w:val="20"/>
        </w:rPr>
        <w:t xml:space="preserve">Por tanto, se </w:t>
      </w:r>
      <w:r w:rsidR="007D17DA" w:rsidRPr="00A43DB6">
        <w:rPr>
          <w:rFonts w:ascii="Arial" w:eastAsia="Arial" w:hAnsi="Arial" w:cs="Arial"/>
          <w:b/>
          <w:sz w:val="20"/>
          <w:szCs w:val="20"/>
        </w:rPr>
        <w:t xml:space="preserve">determina que el plazo descrito en la tabla que antecede y que corresponde </w:t>
      </w:r>
      <w:r w:rsidR="007D17DA" w:rsidRPr="00F6199F">
        <w:rPr>
          <w:rFonts w:ascii="Arial" w:eastAsia="Arial" w:hAnsi="Arial" w:cs="Arial"/>
          <w:b/>
          <w:sz w:val="20"/>
          <w:szCs w:val="18"/>
        </w:rPr>
        <w:t xml:space="preserve">al </w:t>
      </w:r>
      <w:r w:rsidR="007D17DA" w:rsidRPr="00F6199F">
        <w:rPr>
          <w:rFonts w:ascii="Arial" w:eastAsia="Arial" w:hAnsi="Arial" w:cs="Arial"/>
          <w:b/>
          <w:bCs/>
          <w:sz w:val="20"/>
          <w:szCs w:val="18"/>
        </w:rPr>
        <w:t>Proceso de Atención a las Recomendaciones</w:t>
      </w:r>
      <w:r w:rsidR="007D17DA">
        <w:rPr>
          <w:rFonts w:ascii="Arial" w:eastAsia="Arial" w:hAnsi="Arial" w:cs="Arial"/>
          <w:b/>
          <w:bCs/>
          <w:sz w:val="20"/>
          <w:szCs w:val="18"/>
        </w:rPr>
        <w:t>,</w:t>
      </w:r>
      <w:r w:rsidR="007D17DA" w:rsidRPr="00F6199F">
        <w:rPr>
          <w:rFonts w:ascii="Arial" w:eastAsia="Arial" w:hAnsi="Arial" w:cs="Arial"/>
          <w:b/>
          <w:bCs/>
          <w:sz w:val="20"/>
          <w:szCs w:val="18"/>
        </w:rPr>
        <w:t xml:space="preserve"> ha quedado agotado </w:t>
      </w:r>
      <w:r w:rsidR="007D17DA" w:rsidRPr="00F6199F">
        <w:rPr>
          <w:rFonts w:ascii="Arial" w:eastAsia="Arial" w:hAnsi="Arial" w:cs="Arial"/>
          <w:sz w:val="20"/>
          <w:szCs w:val="18"/>
        </w:rPr>
        <w:t>y, por ende, esta autoridad procederá con la emisión de las actuaciones subsecuentes que en derecho corresponda</w:t>
      </w:r>
      <w:r w:rsidR="007D17DA" w:rsidRPr="00A43DB6">
        <w:rPr>
          <w:rFonts w:ascii="Arial" w:eastAsia="Arial" w:hAnsi="Arial" w:cs="Arial"/>
          <w:sz w:val="20"/>
          <w:szCs w:val="20"/>
        </w:rPr>
        <w:t>.</w:t>
      </w:r>
    </w:p>
    <w:p w14:paraId="445AF3EC" w14:textId="4B1A40E3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>Así lo acordó y firma el Titular de la Unidad de Seguimiento del Órgano Superior de Fiscalización del Estado de México, de conformidad con lo dispuesto en los artículos 21, 53</w:t>
      </w:r>
      <w:bookmarkStart w:id="25" w:name="_GoBack"/>
      <w:bookmarkEnd w:id="25"/>
      <w:r w:rsidRPr="00F20399">
        <w:rPr>
          <w:rFonts w:ascii="Arial" w:eastAsia="Arial" w:hAnsi="Arial" w:cs="Arial"/>
          <w:sz w:val="20"/>
          <w:szCs w:val="20"/>
        </w:rPr>
        <w:t xml:space="preserve"> y 54 Bis de la Ley de Fiscalización Superior del Estado de México y; 4, 23 fracciones XIX y XLIV y 47 fracciones XII, XIV, XV y XX del Reglamento Interior del Órgano Superior de Fiscalización del Estado de México, </w:t>
      </w:r>
      <w:commentRangeStart w:id="26"/>
      <w:r w:rsidRPr="00F20399">
        <w:rPr>
          <w:rFonts w:ascii="Arial" w:eastAsia="Arial" w:hAnsi="Arial" w:cs="Arial"/>
          <w:sz w:val="20"/>
          <w:szCs w:val="20"/>
        </w:rPr>
        <w:t>a los XXXX días del mes de XXXX del año dos mil XXXX</w:t>
      </w:r>
      <w:commentRangeEnd w:id="26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B36E90">
        <w:rPr>
          <w:rFonts w:ascii="Arial" w:eastAsia="Arial" w:hAnsi="Arial" w:cs="Arial"/>
          <w:sz w:val="20"/>
          <w:szCs w:val="20"/>
        </w:rPr>
        <w:t>.</w:t>
      </w:r>
    </w:p>
    <w:p w14:paraId="471242F7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9FD686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0115A007" w:rsidR="00AC010E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5A8CDF6" w14:textId="27F230A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1417D9E" w14:textId="187CCF0C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71FBF21" w14:textId="67F3F83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585CAF8" w14:textId="48C84B0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6F361ED" w14:textId="020089C8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B27879" w14:textId="7EC4AA5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9C81ADB" w14:textId="6CBB2D9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3D087CA" w14:textId="51F6487E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A893ABB" w14:textId="1D9EDAB2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238B26E" w14:textId="0422290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D8C2617" w14:textId="749E1D90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0E11C03" w14:textId="06FCA54A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55DC7A6" w14:textId="19C0F4E3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59A40F8A" w:rsidR="009900CE" w:rsidRPr="005A55ED" w:rsidRDefault="00AC010E" w:rsidP="00B36E90">
      <w:pPr>
        <w:spacing w:after="0" w:line="276" w:lineRule="auto"/>
        <w:rPr>
          <w:rFonts w:ascii="HelveticaNeue LT 45 Light" w:hAnsi="HelveticaNeue LT 45 Light"/>
        </w:rPr>
      </w:pPr>
      <w:commentRangeStart w:id="27"/>
      <w:r w:rsidRPr="005A55ED">
        <w:rPr>
          <w:rFonts w:ascii="Arial" w:eastAsia="Arial" w:hAnsi="Arial" w:cs="Arial"/>
          <w:sz w:val="12"/>
          <w:szCs w:val="14"/>
        </w:rPr>
        <w:t>LISV/XXX/XXXX/XXX/XXXX*</w:t>
      </w:r>
      <w:commentRangeEnd w:id="27"/>
      <w:r w:rsidRPr="005A55ED">
        <w:rPr>
          <w:rStyle w:val="Refdecomentario"/>
        </w:rPr>
        <w:commentReference w:id="27"/>
      </w:r>
      <w:bookmarkEnd w:id="0"/>
    </w:p>
    <w:sectPr w:rsidR="009900CE" w:rsidRPr="005A55ED" w:rsidSect="00742813">
      <w:headerReference w:type="default" r:id="rId11"/>
      <w:footerReference w:type="default" r:id="rId12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8T12:42:00Z" w:initials="MFDM">
    <w:p w14:paraId="704C77FA" w14:textId="70E4F4E0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ADECUAR SEGÚN CORRESPONDA SI ES QUE HAY SEGUNDA ETAPA</w:t>
      </w:r>
      <w:r w:rsidR="00777C80">
        <w:t>; SI NO HAY SEGUNDA ETAPA, SE DEJA “ÚNICO”</w:t>
      </w:r>
    </w:p>
  </w:comment>
  <w:comment w:id="2" w:author="MELISSA FERNANDA DUARTE MANZANO [2]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3" w:author="MELISSA FERNANDA DUARTE MANZANO [2]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4" w:author="MELISSA FERNANDA DUARTE MANZANO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" w:author="MELISSA FERNANDA DUARTE MANZANO" w:date="2025-03-04T10:27:00Z" w:initials="MFDM">
    <w:p w14:paraId="241CDD22" w14:textId="14D992AE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1" w:author="MELISSA FERNANDA DUARTE MANZANO" w:date="2025-03-04T10:27:00Z" w:initials="MFDM">
    <w:p w14:paraId="654F8286" w14:textId="185BEAC3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4" w:author="MELISSA FERNANDA DUARTE MANZANO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7" w:author="MELISSA FERNANDA DUARTE MANZANO" w:date="2025-03-04T13:11:00Z" w:initials="MFDM">
    <w:p w14:paraId="607BB8B6" w14:textId="0530253D" w:rsidR="00DC7FA9" w:rsidRDefault="00DC7FA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MELISSA FERNANDA DUARTE MANZANO" w:date="2024-09-18T12:41:00Z" w:initials="MFDM">
    <w:p w14:paraId="6D16AB6D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" w:date="2024-09-18T14:51:00Z" w:initials="MFDM">
    <w:p w14:paraId="62A01B81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34C117A" w14:textId="77777777" w:rsidR="00B977EB" w:rsidRDefault="00B977EB" w:rsidP="00B977EB">
      <w:pPr>
        <w:pStyle w:val="Textocomentario"/>
      </w:pPr>
      <w:r>
        <w:t>EJEMPLO: 15 (Quince)</w:t>
      </w:r>
    </w:p>
  </w:comment>
  <w:comment w:id="21" w:author="MELISSA FERNANDA DUARTE MANZANO" w:date="2024-09-18T14:52:00Z" w:initials="MFDM">
    <w:p w14:paraId="084735EA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2" w:author="ARMANDO NIETO CEDILLO" w:date="2023-01-16T16:47:00Z" w:initials="ANC">
    <w:p w14:paraId="4016A3CB" w14:textId="77777777" w:rsidR="007D17DA" w:rsidRDefault="007D17DA" w:rsidP="007D17DA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4" w:author="MELISSA FERNANDA DUARTE MANZANO [2]" w:date="2023-05-04T12:38:00Z" w:initials="MFDM">
    <w:p w14:paraId="65477E57" w14:textId="5EBBCB84" w:rsidR="00777C80" w:rsidRDefault="00051A80" w:rsidP="00777C80">
      <w:pPr>
        <w:pStyle w:val="Textocomentario"/>
      </w:pPr>
      <w:r>
        <w:rPr>
          <w:rStyle w:val="Refdecomentario"/>
        </w:rPr>
        <w:annotationRef/>
      </w:r>
      <w:r w:rsidR="00B977EB">
        <w:t>APARTADO EN CASO DE HABER OTORGADO UNA PRÓRROGA</w:t>
      </w:r>
      <w:r w:rsidR="00777C80">
        <w:t>; SI NO ES EL CASO, ELIMINAR</w:t>
      </w:r>
    </w:p>
    <w:p w14:paraId="65E18728" w14:textId="5D5D7467" w:rsidR="00051A80" w:rsidRDefault="00051A80" w:rsidP="00051A80">
      <w:pPr>
        <w:pStyle w:val="Textocomentario"/>
      </w:pPr>
    </w:p>
  </w:comment>
  <w:comment w:id="26" w:author="MELISSA FERNANDA DUARTE MANZANO" w:date="2025-03-04T10:06:00Z" w:initials="MFDM">
    <w:p w14:paraId="70FDE43A" w14:textId="5E7C2C1B" w:rsidR="00B36E90" w:rsidRDefault="00B36E90">
      <w:pPr>
        <w:pStyle w:val="Textocomentario"/>
      </w:pPr>
      <w:r>
        <w:rPr>
          <w:rStyle w:val="Refdecomentario"/>
        </w:rPr>
        <w:annotationRef/>
      </w:r>
      <w:r w:rsidR="005F0E5B">
        <w:t>FECHA QUE DEBE CORRESPONDER AL DÍA HÁBIL SIGUIENTE A LA FECHA DE CONCLUSIÓN.</w:t>
      </w:r>
    </w:p>
  </w:comment>
  <w:comment w:id="27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77FA" w15:done="0"/>
  <w15:commentEx w15:paraId="40A3AA75" w15:done="0"/>
  <w15:commentEx w15:paraId="61CF0F10" w15:done="0"/>
  <w15:commentEx w15:paraId="5F81BA5E" w15:done="0"/>
  <w15:commentEx w15:paraId="241CDD22" w15:done="0"/>
  <w15:commentEx w15:paraId="654F8286" w15:done="0"/>
  <w15:commentEx w15:paraId="432F011F" w15:done="0"/>
  <w15:commentEx w15:paraId="607BB8B6" w15:done="0"/>
  <w15:commentEx w15:paraId="6D16AB6D" w15:done="0"/>
  <w15:commentEx w15:paraId="334C117A" w15:done="0"/>
  <w15:commentEx w15:paraId="084735EA" w15:done="0"/>
  <w15:commentEx w15:paraId="4016A3CB" w15:done="0"/>
  <w15:commentEx w15:paraId="65E18728" w15:done="0"/>
  <w15:commentEx w15:paraId="70FDE43A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77FA" w16cid:durableId="2A954947"/>
  <w16cid:commentId w16cid:paraId="40A3AA75" w16cid:durableId="25464AC4"/>
  <w16cid:commentId w16cid:paraId="61CF0F10" w16cid:durableId="25464AC3"/>
  <w16cid:commentId w16cid:paraId="5F81BA5E" w16cid:durableId="2A8D945A"/>
  <w16cid:commentId w16cid:paraId="241CDD22" w16cid:durableId="2B7153F8"/>
  <w16cid:commentId w16cid:paraId="654F8286" w16cid:durableId="2B715428"/>
  <w16cid:commentId w16cid:paraId="432F011F" w16cid:durableId="2A9548F2"/>
  <w16cid:commentId w16cid:paraId="607BB8B6" w16cid:durableId="2B717A84"/>
  <w16cid:commentId w16cid:paraId="6D16AB6D" w16cid:durableId="2A954904"/>
  <w16cid:commentId w16cid:paraId="334C117A" w16cid:durableId="2A958324"/>
  <w16cid:commentId w16cid:paraId="084735EA" w16cid:durableId="2A958327"/>
  <w16cid:commentId w16cid:paraId="4016A3CB" w16cid:durableId="276FFE23"/>
  <w16cid:commentId w16cid:paraId="70FDE43A" w16cid:durableId="2B714F21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9A71F" w14:textId="77777777" w:rsidR="0054564E" w:rsidRDefault="0054564E" w:rsidP="00C755C3">
      <w:pPr>
        <w:spacing w:after="0" w:line="240" w:lineRule="auto"/>
      </w:pPr>
      <w:r>
        <w:separator/>
      </w:r>
    </w:p>
  </w:endnote>
  <w:endnote w:type="continuationSeparator" w:id="0">
    <w:p w14:paraId="53A0938E" w14:textId="77777777" w:rsidR="0054564E" w:rsidRDefault="0054564E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8" w:name="_Hlk86140406"/>
    <w:bookmarkStart w:id="29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28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9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1FEC2BB3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1FEC2BB3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971F1" w14:textId="77777777" w:rsidR="0054564E" w:rsidRDefault="0054564E" w:rsidP="00C755C3">
      <w:pPr>
        <w:spacing w:after="0" w:line="240" w:lineRule="auto"/>
      </w:pPr>
      <w:r>
        <w:separator/>
      </w:r>
    </w:p>
  </w:footnote>
  <w:footnote w:type="continuationSeparator" w:id="0">
    <w:p w14:paraId="7D86F44A" w14:textId="77777777" w:rsidR="0054564E" w:rsidRDefault="0054564E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FC7E57">
      <w:tc>
        <w:tcPr>
          <w:tcW w:w="1276" w:type="dxa"/>
        </w:tcPr>
        <w:p w14:paraId="3D50E8B6" w14:textId="15A9BB45" w:rsidR="00C755C3" w:rsidRPr="00C755C3" w:rsidRDefault="00051A8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B820289" wp14:editId="35A80BA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780694E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376344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1BDF30C">
                <wp:simplePos x="0" y="0"/>
                <wp:positionH relativeFrom="page">
                  <wp:posOffset>-156309</wp:posOffset>
                </wp:positionH>
                <wp:positionV relativeFrom="paragraph">
                  <wp:posOffset>61406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359AEDE8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>Expediente: XXXXX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1A80"/>
    <w:rsid w:val="00053D01"/>
    <w:rsid w:val="000A3059"/>
    <w:rsid w:val="000C42CD"/>
    <w:rsid w:val="000D102E"/>
    <w:rsid w:val="000D5789"/>
    <w:rsid w:val="000F0D66"/>
    <w:rsid w:val="0011374A"/>
    <w:rsid w:val="00155499"/>
    <w:rsid w:val="00161C89"/>
    <w:rsid w:val="00177F19"/>
    <w:rsid w:val="00181760"/>
    <w:rsid w:val="001A2CEC"/>
    <w:rsid w:val="001B0B05"/>
    <w:rsid w:val="001B20DB"/>
    <w:rsid w:val="001C6CFF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A020E"/>
    <w:rsid w:val="002B08C5"/>
    <w:rsid w:val="002B6F6B"/>
    <w:rsid w:val="002D47E7"/>
    <w:rsid w:val="002E2870"/>
    <w:rsid w:val="00303F34"/>
    <w:rsid w:val="0031214A"/>
    <w:rsid w:val="00330ADF"/>
    <w:rsid w:val="00331E94"/>
    <w:rsid w:val="00333F29"/>
    <w:rsid w:val="00353F4B"/>
    <w:rsid w:val="00376344"/>
    <w:rsid w:val="003B6B97"/>
    <w:rsid w:val="003C6693"/>
    <w:rsid w:val="003E0617"/>
    <w:rsid w:val="004076DD"/>
    <w:rsid w:val="00444F68"/>
    <w:rsid w:val="004635D2"/>
    <w:rsid w:val="00494D42"/>
    <w:rsid w:val="004E5A53"/>
    <w:rsid w:val="0053087E"/>
    <w:rsid w:val="0054564E"/>
    <w:rsid w:val="0054695B"/>
    <w:rsid w:val="005509F5"/>
    <w:rsid w:val="00574AE0"/>
    <w:rsid w:val="005777F8"/>
    <w:rsid w:val="0058007C"/>
    <w:rsid w:val="005A55ED"/>
    <w:rsid w:val="005C4087"/>
    <w:rsid w:val="005F0E5B"/>
    <w:rsid w:val="005F6869"/>
    <w:rsid w:val="00605857"/>
    <w:rsid w:val="006102E9"/>
    <w:rsid w:val="00612066"/>
    <w:rsid w:val="0067380F"/>
    <w:rsid w:val="00675CCF"/>
    <w:rsid w:val="006B3CDE"/>
    <w:rsid w:val="006E5DCD"/>
    <w:rsid w:val="006F15A5"/>
    <w:rsid w:val="006F2743"/>
    <w:rsid w:val="00715DF4"/>
    <w:rsid w:val="00742813"/>
    <w:rsid w:val="00777C80"/>
    <w:rsid w:val="0078267F"/>
    <w:rsid w:val="00792A96"/>
    <w:rsid w:val="007A028C"/>
    <w:rsid w:val="007A2404"/>
    <w:rsid w:val="007B47B6"/>
    <w:rsid w:val="007D17DA"/>
    <w:rsid w:val="007D4433"/>
    <w:rsid w:val="007D56BA"/>
    <w:rsid w:val="008045AB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62CD"/>
    <w:rsid w:val="008F4C3D"/>
    <w:rsid w:val="008F56A6"/>
    <w:rsid w:val="00912F36"/>
    <w:rsid w:val="009413D3"/>
    <w:rsid w:val="00966EEA"/>
    <w:rsid w:val="009900CE"/>
    <w:rsid w:val="009A5B19"/>
    <w:rsid w:val="009E1C4E"/>
    <w:rsid w:val="009F1BD0"/>
    <w:rsid w:val="009F2437"/>
    <w:rsid w:val="00A07504"/>
    <w:rsid w:val="00A141EC"/>
    <w:rsid w:val="00A25E31"/>
    <w:rsid w:val="00A370BD"/>
    <w:rsid w:val="00A53203"/>
    <w:rsid w:val="00A547F9"/>
    <w:rsid w:val="00A8420A"/>
    <w:rsid w:val="00A92B21"/>
    <w:rsid w:val="00AA2D59"/>
    <w:rsid w:val="00AB5275"/>
    <w:rsid w:val="00AC010E"/>
    <w:rsid w:val="00AC3DF5"/>
    <w:rsid w:val="00AD646D"/>
    <w:rsid w:val="00AE1AD3"/>
    <w:rsid w:val="00AF4A0D"/>
    <w:rsid w:val="00B13BB0"/>
    <w:rsid w:val="00B36E90"/>
    <w:rsid w:val="00B91A27"/>
    <w:rsid w:val="00B97775"/>
    <w:rsid w:val="00B977EB"/>
    <w:rsid w:val="00BA6B90"/>
    <w:rsid w:val="00BB212E"/>
    <w:rsid w:val="00BF5FEA"/>
    <w:rsid w:val="00C1537A"/>
    <w:rsid w:val="00C27730"/>
    <w:rsid w:val="00C438FA"/>
    <w:rsid w:val="00C500CF"/>
    <w:rsid w:val="00C56A29"/>
    <w:rsid w:val="00C755C3"/>
    <w:rsid w:val="00C8351A"/>
    <w:rsid w:val="00CA0218"/>
    <w:rsid w:val="00CF1AFE"/>
    <w:rsid w:val="00D13F29"/>
    <w:rsid w:val="00D275EB"/>
    <w:rsid w:val="00D31264"/>
    <w:rsid w:val="00D70B48"/>
    <w:rsid w:val="00D86DA5"/>
    <w:rsid w:val="00D90007"/>
    <w:rsid w:val="00D9675A"/>
    <w:rsid w:val="00DA0FFA"/>
    <w:rsid w:val="00DC4153"/>
    <w:rsid w:val="00DC7FA9"/>
    <w:rsid w:val="00DF695D"/>
    <w:rsid w:val="00E03C5A"/>
    <w:rsid w:val="00E174BC"/>
    <w:rsid w:val="00E246EB"/>
    <w:rsid w:val="00E677A3"/>
    <w:rsid w:val="00E83F92"/>
    <w:rsid w:val="00E84355"/>
    <w:rsid w:val="00E84917"/>
    <w:rsid w:val="00E86E5B"/>
    <w:rsid w:val="00E96574"/>
    <w:rsid w:val="00E96D30"/>
    <w:rsid w:val="00EC47DF"/>
    <w:rsid w:val="00EC77F1"/>
    <w:rsid w:val="00EF592B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570A6-1CFB-47B8-87ED-A9FF8B7B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46</cp:revision>
  <dcterms:created xsi:type="dcterms:W3CDTF">2022-06-13T17:26:00Z</dcterms:created>
  <dcterms:modified xsi:type="dcterms:W3CDTF">2025-03-06T15:08:00Z</dcterms:modified>
</cp:coreProperties>
</file>