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0F63E481" w:rsidR="00530392" w:rsidRPr="007F3D5B" w:rsidRDefault="00D11495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${remitente}</w:t>
      </w:r>
      <w:commentRangeEnd w:id="1"/>
      <w:r w:rsidR="00530392">
        <w:rPr>
          <w:rStyle w:val="Refdecomentario"/>
        </w:rPr>
        <w:commentReference w:id="1"/>
      </w:r>
      <w:r w:rsidR="00530392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2D7A3CCE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  <w:r w:rsidR="00EE408D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EE408D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EE408D">
        <w:rPr>
          <w:rFonts w:ascii="Arial" w:eastAsia="Arial" w:hAnsi="Arial" w:cs="Arial"/>
          <w:b/>
          <w:sz w:val="20"/>
          <w:szCs w:val="20"/>
        </w:rPr>
        <w:t>}</w:t>
      </w:r>
    </w:p>
    <w:p w14:paraId="3F4826F3" w14:textId="0641E675" w:rsidR="00530392" w:rsidRPr="007F3D5B" w:rsidRDefault="00EE408D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  <w:r>
        <w:rPr>
          <w:rFonts w:ascii="Arial" w:eastAsia="Arial" w:hAnsi="Arial" w:cs="Arial"/>
          <w:b/>
          <w:sz w:val="10"/>
          <w:szCs w:val="10"/>
        </w:rPr>
        <w:t xml:space="preserve"> </w:t>
      </w:r>
    </w:p>
    <w:p w14:paraId="4E0B10B1" w14:textId="6B21B6CB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="00393FAE">
        <w:rPr>
          <w:rFonts w:ascii="Arial" w:eastAsia="Arial" w:hAnsi="Arial" w:cs="Arial"/>
          <w:sz w:val="20"/>
          <w:szCs w:val="20"/>
        </w:rPr>
        <w:t>${</w:t>
      </w:r>
      <w:proofErr w:type="spellStart"/>
      <w:r w:rsidR="00393FAE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393FAE">
        <w:rPr>
          <w:rFonts w:ascii="Arial" w:eastAsia="Arial" w:hAnsi="Arial" w:cs="Arial"/>
          <w:sz w:val="20"/>
          <w:szCs w:val="20"/>
        </w:rPr>
        <w:t>}</w:t>
      </w:r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2EB281DF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del Proceso de Atención a </w:t>
      </w:r>
      <w:commentRangeStart w:id="4"/>
      <w:r>
        <w:rPr>
          <w:rFonts w:ascii="Arial" w:eastAsia="Arial" w:hAnsi="Arial" w:cs="Arial"/>
          <w:b/>
          <w:sz w:val="20"/>
          <w:szCs w:val="20"/>
        </w:rPr>
        <w:t xml:space="preserve">las Recomendaciones </w:t>
      </w:r>
      <w:commentRangeEnd w:id="4"/>
      <w:r w:rsidR="00A007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 w:rsidR="0010352C">
        <w:rPr>
          <w:rFonts w:ascii="Arial" w:eastAsia="Arial" w:hAnsi="Arial" w:cs="Arial"/>
          <w:b/>
          <w:sz w:val="20"/>
          <w:szCs w:val="20"/>
        </w:rPr>
        <w:t>Legalidad</w:t>
      </w:r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5"/>
        </w:sdtContent>
      </w:sdt>
      <w:r w:rsidR="006A3C63">
        <w:rPr>
          <w:rFonts w:ascii="Arial" w:eastAsia="Arial" w:hAnsi="Arial" w:cs="Arial"/>
          <w:b/>
          <w:sz w:val="20"/>
          <w:szCs w:val="20"/>
        </w:rPr>
        <w:t>${entidad}</w:t>
      </w:r>
      <w:commentRangeEnd w:id="5"/>
      <w:r w:rsidRPr="001C7F01">
        <w:rPr>
          <w:b/>
        </w:rPr>
        <w:commentReference w:id="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commentRangeStart w:id="6"/>
      <w:r w:rsidR="00446486">
        <w:rPr>
          <w:rFonts w:ascii="Arial" w:eastAsia="Arial" w:hAnsi="Arial" w:cs="Arial"/>
          <w:b/>
          <w:sz w:val="20"/>
          <w:szCs w:val="20"/>
        </w:rPr>
        <w:t>${periodo}</w:t>
      </w:r>
      <w:commentRangeEnd w:id="6"/>
      <w:r w:rsidRPr="001C7F01">
        <w:rPr>
          <w:b/>
        </w:rPr>
        <w:commentReference w:id="6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7"/>
      <w:r w:rsidR="00026AB5">
        <w:rPr>
          <w:rFonts w:ascii="Arial" w:hAnsi="Arial" w:cs="Arial"/>
          <w:b/>
          <w:sz w:val="20"/>
          <w:szCs w:val="20"/>
        </w:rPr>
        <w:t>${</w:t>
      </w:r>
      <w:proofErr w:type="spellStart"/>
      <w:r w:rsidR="00026AB5">
        <w:rPr>
          <w:rFonts w:ascii="Arial" w:hAnsi="Arial" w:cs="Arial"/>
          <w:b/>
          <w:sz w:val="20"/>
          <w:szCs w:val="20"/>
        </w:rPr>
        <w:t>fecha_acuerdoLetra</w:t>
      </w:r>
      <w:proofErr w:type="spellEnd"/>
      <w:r w:rsidR="00026AB5">
        <w:rPr>
          <w:rFonts w:ascii="Arial" w:hAnsi="Arial" w:cs="Arial"/>
          <w:b/>
          <w:sz w:val="20"/>
          <w:szCs w:val="20"/>
        </w:rPr>
        <w:t>}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EE70E72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57D4EC0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B11B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9E2A759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74D604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E475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701176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3024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58F6FEC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B950AB5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CF1F44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50F21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E89C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D14A1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F7AEE78" w14:textId="1AEE6E12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31714299" w14:textId="41B50FF3" w:rsidR="00B30DE2" w:rsidRPr="00E75A56" w:rsidRDefault="007B522D" w:rsidP="00471262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8"/>
      <w:r w:rsidR="00B30DE2" w:rsidRPr="00E75A56">
        <w:rPr>
          <w:rFonts w:ascii="Arial" w:eastAsia="Arial" w:hAnsi="Arial" w:cs="Arial"/>
          <w:sz w:val="12"/>
          <w:szCs w:val="14"/>
        </w:rPr>
        <w:t>/</w:t>
      </w:r>
      <w:r w:rsidR="00876A1A">
        <w:rPr>
          <w:rFonts w:ascii="Arial" w:eastAsia="Arial" w:hAnsi="Arial" w:cs="Arial"/>
          <w:sz w:val="12"/>
          <w:szCs w:val="14"/>
        </w:rPr>
        <w:t>${iniciales</w:t>
      </w:r>
      <w:bookmarkStart w:id="9" w:name="_GoBack"/>
      <w:bookmarkEnd w:id="9"/>
      <w:r w:rsidR="00876A1A">
        <w:rPr>
          <w:rFonts w:ascii="Arial" w:eastAsia="Arial" w:hAnsi="Arial" w:cs="Arial"/>
          <w:sz w:val="12"/>
          <w:szCs w:val="14"/>
        </w:rPr>
        <w:t>}</w:t>
      </w:r>
      <w:r w:rsidR="00B30DE2" w:rsidRPr="00E75A56">
        <w:rPr>
          <w:rFonts w:ascii="Arial" w:eastAsia="Arial" w:hAnsi="Arial" w:cs="Arial"/>
          <w:sz w:val="12"/>
          <w:szCs w:val="14"/>
        </w:rPr>
        <w:t>*</w:t>
      </w:r>
      <w:commentRangeEnd w:id="8"/>
      <w:r w:rsidR="00B30DE2" w:rsidRPr="00E75A56">
        <w:rPr>
          <w:rStyle w:val="Refdecomentario"/>
        </w:rPr>
        <w:commentReference w:id="8"/>
      </w:r>
      <w:bookmarkEnd w:id="0"/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" w:date="2025-03-04T13:13:00Z" w:initials="MFDM">
    <w:p w14:paraId="2C27D98E" w14:textId="2BD1588C" w:rsidR="00A00719" w:rsidRDefault="00A007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" w:author="MELISSA FERNANDA DUARTE MANZANO [2]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 [2]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8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2C27D98E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2C27D98E" w16cid:durableId="2B717AEC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9EAF1" w14:textId="77777777" w:rsidR="0017792B" w:rsidRDefault="0017792B" w:rsidP="00C755C3">
      <w:pPr>
        <w:spacing w:after="0" w:line="240" w:lineRule="auto"/>
      </w:pPr>
      <w:r>
        <w:separator/>
      </w:r>
    </w:p>
  </w:endnote>
  <w:endnote w:type="continuationSeparator" w:id="0">
    <w:p w14:paraId="6222DC76" w14:textId="77777777" w:rsidR="0017792B" w:rsidRDefault="0017792B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0" w:name="_Hlk86140406"/>
    <w:bookmarkStart w:id="11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0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1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01DA7BB3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01DA7BB3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126F5" w14:textId="77777777" w:rsidR="0017792B" w:rsidRDefault="0017792B" w:rsidP="00C755C3">
      <w:pPr>
        <w:spacing w:after="0" w:line="240" w:lineRule="auto"/>
      </w:pPr>
      <w:r>
        <w:separator/>
      </w:r>
    </w:p>
  </w:footnote>
  <w:footnote w:type="continuationSeparator" w:id="0">
    <w:p w14:paraId="32847442" w14:textId="77777777" w:rsidR="0017792B" w:rsidRDefault="0017792B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6C0FD47D" w14:textId="77777777" w:rsidR="0022491F" w:rsidRPr="009A5B19" w:rsidRDefault="0022491F" w:rsidP="0022491F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3657BA85" w14:textId="77777777" w:rsidR="0022491F" w:rsidRPr="009A5B19" w:rsidRDefault="0022491F" w:rsidP="0022491F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0DCDC6D8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471262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595188FE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 xml:space="preserve">Toluca de Lerdo, Estado de México; mes </w:t>
          </w:r>
          <w:r w:rsidR="0022491F">
            <w:rPr>
              <w:rFonts w:ascii="Arial" w:hAnsi="Arial" w:cs="Arial"/>
              <w:sz w:val="20"/>
            </w:rPr>
            <w:t>${mes}</w:t>
          </w:r>
          <w:r w:rsidRPr="0028112D">
            <w:rPr>
              <w:rFonts w:ascii="Arial" w:hAnsi="Arial" w:cs="Arial"/>
              <w:sz w:val="20"/>
            </w:rPr>
            <w:t xml:space="preserve"> de 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491F">
            <w:rPr>
              <w:rFonts w:ascii="Arial" w:hAnsi="Arial" w:cs="Arial"/>
              <w:sz w:val="20"/>
            </w:rPr>
            <w:t>${</w:t>
          </w:r>
          <w:proofErr w:type="spellStart"/>
          <w:r w:rsidR="0022491F">
            <w:rPr>
              <w:rFonts w:ascii="Arial" w:hAnsi="Arial" w:cs="Arial"/>
              <w:sz w:val="20"/>
            </w:rPr>
            <w:t>anio</w:t>
          </w:r>
          <w:proofErr w:type="spellEnd"/>
          <w:r w:rsidR="0022491F"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6AC49BF7" w:rsidR="000307BB" w:rsidRPr="0028112D" w:rsidRDefault="0022491F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orden_auditoria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32A30CEC" w:rsidR="000307BB" w:rsidRPr="0028112D" w:rsidRDefault="0022491F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603A8E12" w:rsidR="000307BB" w:rsidRPr="0028112D" w:rsidRDefault="0022491F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sz w:val="20"/>
              <w:szCs w:val="20"/>
            </w:rPr>
            <w:t>numero_expediente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>}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52B82452" w:rsidR="000307BB" w:rsidRPr="0028112D" w:rsidRDefault="0022491F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oficio_numero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26AB5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0352C"/>
    <w:rsid w:val="00116D4F"/>
    <w:rsid w:val="0017159B"/>
    <w:rsid w:val="00174000"/>
    <w:rsid w:val="001758BF"/>
    <w:rsid w:val="0017792B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2491F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93FAE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46486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3C63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76A1A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00719"/>
    <w:rsid w:val="00A25E31"/>
    <w:rsid w:val="00A2764E"/>
    <w:rsid w:val="00A3133B"/>
    <w:rsid w:val="00A360F2"/>
    <w:rsid w:val="00A370BD"/>
    <w:rsid w:val="00A547F9"/>
    <w:rsid w:val="00A62F9F"/>
    <w:rsid w:val="00A92B21"/>
    <w:rsid w:val="00AA16FB"/>
    <w:rsid w:val="00AC3DF5"/>
    <w:rsid w:val="00AD646D"/>
    <w:rsid w:val="00B03BEA"/>
    <w:rsid w:val="00B12253"/>
    <w:rsid w:val="00B167E5"/>
    <w:rsid w:val="00B30DE2"/>
    <w:rsid w:val="00B42E82"/>
    <w:rsid w:val="00B85792"/>
    <w:rsid w:val="00B96549"/>
    <w:rsid w:val="00BA19E2"/>
    <w:rsid w:val="00BA6B90"/>
    <w:rsid w:val="00BB212E"/>
    <w:rsid w:val="00C028E1"/>
    <w:rsid w:val="00C13753"/>
    <w:rsid w:val="00C25830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11495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E408D"/>
    <w:rsid w:val="00EF0B7F"/>
    <w:rsid w:val="00F00B37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36</cp:revision>
  <cp:lastPrinted>2023-10-18T15:45:00Z</cp:lastPrinted>
  <dcterms:created xsi:type="dcterms:W3CDTF">2023-10-12T23:08:00Z</dcterms:created>
  <dcterms:modified xsi:type="dcterms:W3CDTF">2025-03-10T23:51:00Z</dcterms:modified>
</cp:coreProperties>
</file>