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0FB394C8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7B47B6">
        <w:rPr>
          <w:rFonts w:ascii="Arial" w:hAnsi="Arial" w:cs="Arial"/>
          <w:b/>
          <w:sz w:val="20"/>
          <w:szCs w:val="20"/>
        </w:rPr>
        <w:t>Legalidad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2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3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6" w:name="_Hlk191977037"/>
      <w:commentRangeStart w:id="7"/>
      <w:r w:rsidRPr="00F20399">
        <w:rPr>
          <w:rFonts w:ascii="Arial" w:hAnsi="Arial" w:cs="Arial"/>
          <w:bCs/>
          <w:sz w:val="20"/>
          <w:szCs w:val="20"/>
        </w:rPr>
        <w:t>XXX</w:t>
      </w:r>
      <w:commentRangeEnd w:id="7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8" w:name="_Hlk156546690"/>
      <w:bookmarkEnd w:id="6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8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9" w:name="_Hlk191978812"/>
      <w:bookmarkStart w:id="10" w:name="_Hlk191977053"/>
      <w:commentRangeStart w:id="11"/>
      <w:r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1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2" w:name="_Hlk191978846"/>
      <w:bookmarkEnd w:id="10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3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2"/>
      <w:bookmarkEnd w:id="13"/>
      <w:r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15" w:name="_Hlk191977091"/>
      <w:bookmarkStart w:id="16" w:name="_Hlk191978863"/>
      <w:commentRangeStart w:id="17"/>
      <w:r w:rsidRPr="00F20399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17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bookmarkEnd w:id="15"/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333F29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19" w:name="_Hlk191977105"/>
      <w:commentRangeStart w:id="20"/>
      <w:r w:rsidRPr="00F20399">
        <w:rPr>
          <w:rFonts w:ascii="Arial" w:eastAsia="Arial" w:hAnsi="Arial" w:cs="Arial"/>
          <w:sz w:val="20"/>
          <w:szCs w:val="20"/>
        </w:rPr>
        <w:t xml:space="preserve">las </w:t>
      </w:r>
      <w:r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commentRangeStart w:id="21"/>
      <w:r w:rsidRPr="00F20399">
        <w:rPr>
          <w:rFonts w:ascii="Arial" w:hAnsi="Arial" w:cs="Arial"/>
          <w:sz w:val="20"/>
          <w:szCs w:val="20"/>
        </w:rPr>
        <w:t>;</w:t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22"/>
      <w:r w:rsidRPr="00F20399">
        <w:rPr>
          <w:rFonts w:ascii="Arial" w:hAnsi="Arial" w:cs="Arial"/>
          <w:sz w:val="20"/>
          <w:szCs w:val="20"/>
        </w:rPr>
        <w:t>las recomendaciones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7B47B6">
        <w:rPr>
          <w:rFonts w:ascii="Arial" w:hAnsi="Arial" w:cs="Arial"/>
          <w:sz w:val="20"/>
          <w:szCs w:val="20"/>
        </w:rPr>
        <w:t xml:space="preserve">a dentro del plazo de </w:t>
      </w:r>
      <w:commentRangeStart w:id="23"/>
      <w:r w:rsidR="00B977EB">
        <w:rPr>
          <w:rFonts w:ascii="Arial" w:eastAsia="Arial" w:hAnsi="Arial" w:cs="Arial"/>
          <w:sz w:val="20"/>
          <w:szCs w:val="20"/>
        </w:rPr>
        <w:t>XXX</w:t>
      </w:r>
      <w:commentRangeEnd w:id="23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B977EB">
        <w:rPr>
          <w:rFonts w:ascii="Arial" w:eastAsia="Arial" w:hAnsi="Arial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24"/>
      <w:r w:rsidR="00B977EB">
        <w:rPr>
          <w:rFonts w:ascii="Arial" w:eastAsia="Arial" w:hAnsi="Arial" w:cs="Arial"/>
          <w:sz w:val="20"/>
          <w:szCs w:val="20"/>
        </w:rPr>
        <w:t>XXX</w:t>
      </w:r>
      <w:commentRangeEnd w:id="24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B977EB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aplicables</w:t>
      </w:r>
      <w:commentRangeEnd w:id="21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F20399">
        <w:rPr>
          <w:rFonts w:ascii="Arial" w:hAnsi="Arial" w:cs="Arial"/>
          <w:sz w:val="20"/>
          <w:szCs w:val="20"/>
        </w:rPr>
        <w:t>.</w:t>
      </w:r>
    </w:p>
    <w:bookmarkEnd w:id="5"/>
    <w:bookmarkEnd w:id="16"/>
    <w:bookmarkEnd w:id="19"/>
    <w:p w14:paraId="75B0B70B" w14:textId="491713FD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el término de </w:t>
      </w:r>
      <w:r w:rsidR="00B977EB">
        <w:rPr>
          <w:rFonts w:ascii="Arial" w:eastAsia="Arial" w:hAnsi="Arial" w:cs="Arial"/>
          <w:sz w:val="20"/>
          <w:szCs w:val="20"/>
        </w:rPr>
        <w:t>30 (Treinta) días hábiles</w:t>
      </w:r>
      <w:r w:rsidRPr="00F20399">
        <w:rPr>
          <w:rFonts w:ascii="Arial" w:eastAsia="Arial" w:hAnsi="Arial" w:cs="Arial"/>
          <w:sz w:val="20"/>
          <w:szCs w:val="20"/>
        </w:rPr>
        <w:t xml:space="preserve">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Pr="00F20399">
        <w:rPr>
          <w:rFonts w:ascii="Arial" w:eastAsia="Arial" w:hAnsi="Arial" w:cs="Arial"/>
          <w:sz w:val="20"/>
          <w:szCs w:val="20"/>
        </w:rPr>
        <w:t xml:space="preserve">en el párrafo </w:t>
      </w:r>
      <w:r w:rsidR="001521A7">
        <w:rPr>
          <w:rFonts w:ascii="Arial" w:eastAsia="Arial" w:hAnsi="Arial" w:cs="Arial"/>
          <w:sz w:val="20"/>
          <w:szCs w:val="20"/>
        </w:rPr>
        <w:t xml:space="preserve">que antecede </w:t>
      </w:r>
      <w:r w:rsidRPr="00F20399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5"/>
      <w:r w:rsidRPr="00F20399">
        <w:rPr>
          <w:rFonts w:ascii="Arial" w:eastAsia="Arial" w:hAnsi="Arial" w:cs="Arial"/>
          <w:sz w:val="20"/>
          <w:szCs w:val="20"/>
        </w:rPr>
        <w:t>XXXX</w:t>
      </w:r>
      <w:commentRangeEnd w:id="25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376344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1521A7" w:rsidRPr="00F20399" w14:paraId="43E95263" w14:textId="77777777" w:rsidTr="001521A7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1521A7" w:rsidRPr="00F20399" w14:paraId="67AB794B" w14:textId="77777777" w:rsidTr="001521A7">
        <w:trPr>
          <w:trHeight w:val="572"/>
          <w:jc w:val="center"/>
        </w:trPr>
        <w:tc>
          <w:tcPr>
            <w:tcW w:w="2122" w:type="dxa"/>
          </w:tcPr>
          <w:p w14:paraId="690A7C0D" w14:textId="77777777" w:rsidR="001521A7" w:rsidRPr="00F20399" w:rsidRDefault="001521A7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245E1A1" w14:textId="77777777" w:rsidR="001521A7" w:rsidRPr="00F20399" w:rsidRDefault="001521A7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5DEDAE56" w14:textId="77777777" w:rsidR="001521A7" w:rsidRPr="00F20399" w:rsidRDefault="001521A7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6181D7E9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4D44E900" w14:textId="77777777" w:rsidR="001521A7" w:rsidRPr="00F20399" w:rsidRDefault="001521A7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1228DAB4" w14:textId="4DE4B00E" w:rsidR="00051A80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6" w:name="_Hlk101885415"/>
      <w:r w:rsidRPr="00F20399">
        <w:rPr>
          <w:rFonts w:ascii="Arial" w:eastAsia="Arial" w:hAnsi="Arial" w:cs="Arial"/>
          <w:sz w:val="20"/>
          <w:szCs w:val="20"/>
        </w:rPr>
        <w:t xml:space="preserve">Por tanto, se </w:t>
      </w:r>
      <w:r w:rsidRPr="00F20399">
        <w:rPr>
          <w:rFonts w:ascii="Arial" w:eastAsia="Arial" w:hAnsi="Arial" w:cs="Arial"/>
          <w:b/>
          <w:sz w:val="20"/>
          <w:szCs w:val="20"/>
        </w:rPr>
        <w:t>determina que el plazo descrito en la tabla</w:t>
      </w:r>
      <w:r w:rsidR="00B36E90">
        <w:rPr>
          <w:rFonts w:ascii="Arial" w:eastAsia="Arial" w:hAnsi="Arial" w:cs="Arial"/>
          <w:b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sz w:val="20"/>
          <w:szCs w:val="20"/>
        </w:rPr>
        <w:t>que antecede y que corresponde a la Etapa de Aclaración</w:t>
      </w:r>
      <w:r w:rsidR="00B977EB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7"/>
      <w:r w:rsidR="00B977EB">
        <w:rPr>
          <w:rFonts w:ascii="Arial" w:eastAsia="Arial" w:hAnsi="Arial" w:cs="Arial"/>
          <w:b/>
          <w:sz w:val="20"/>
          <w:szCs w:val="20"/>
        </w:rPr>
        <w:t>del Pliego de Observaciones</w:t>
      </w:r>
      <w:commentRangeEnd w:id="27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bCs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ha quedado agotado </w:t>
      </w:r>
      <w:r w:rsidRPr="00F20399">
        <w:rPr>
          <w:rFonts w:ascii="Arial" w:eastAsia="Arial" w:hAnsi="Arial" w:cs="Arial"/>
          <w:sz w:val="20"/>
          <w:szCs w:val="20"/>
        </w:rPr>
        <w:t>y, por ende, esta autoridad procederá con la emisión de las actuaciones subsecuentes que en derecho corresponda.</w:t>
      </w:r>
    </w:p>
    <w:p w14:paraId="5942ECD0" w14:textId="76A9EF10" w:rsidR="00B977EB" w:rsidRPr="00B977EB" w:rsidRDefault="00B977EB" w:rsidP="00B36E90">
      <w:pPr>
        <w:tabs>
          <w:tab w:val="left" w:pos="4214"/>
          <w:tab w:val="left" w:pos="5580"/>
        </w:tabs>
        <w:spacing w:line="276" w:lineRule="auto"/>
        <w:jc w:val="both"/>
        <w:rPr>
          <w:color w:val="FF0000"/>
        </w:rPr>
      </w:pPr>
      <w:commentRangeStart w:id="28"/>
      <w:r w:rsidRPr="00A43DB6">
        <w:rPr>
          <w:rFonts w:ascii="Arial" w:eastAsia="Arial" w:hAnsi="Arial" w:cs="Arial"/>
          <w:sz w:val="20"/>
          <w:szCs w:val="20"/>
        </w:rPr>
        <w:t xml:space="preserve">Por otro lado, con relación al </w:t>
      </w:r>
      <w:r w:rsidRPr="00A43DB6">
        <w:rPr>
          <w:rFonts w:ascii="Arial" w:eastAsia="Arial" w:hAnsi="Arial" w:cs="Arial"/>
          <w:b/>
          <w:sz w:val="20"/>
          <w:szCs w:val="20"/>
        </w:rPr>
        <w:t>Proceso de Atención a las Recomendaciones</w:t>
      </w:r>
      <w:r w:rsidRPr="00A43DB6">
        <w:rPr>
          <w:rFonts w:ascii="Arial" w:eastAsia="Arial" w:hAnsi="Arial" w:cs="Arial"/>
          <w:sz w:val="20"/>
          <w:szCs w:val="20"/>
        </w:rPr>
        <w:t>, una vez agotado el plazo convenido con el Órgano Superior de Fiscalización del Estado de México señalado</w:t>
      </w:r>
      <w:r w:rsidRPr="00A43DB6">
        <w:rPr>
          <w:rFonts w:ascii="Arial" w:hAnsi="Arial" w:cs="Arial"/>
          <w:bCs/>
          <w:sz w:val="20"/>
          <w:szCs w:val="18"/>
        </w:rPr>
        <w:t xml:space="preserve"> en el primer párrafo del presente acuerdo, se informará por cuerda separada a esa entidad fiscalizada</w:t>
      </w:r>
      <w:r w:rsidRPr="00A43DB6">
        <w:t>.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</w:p>
    <w:bookmarkEnd w:id="26"/>
    <w:p w14:paraId="445AF3EC" w14:textId="5454B432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53, 54 </w:t>
      </w:r>
      <w:commentRangeStart w:id="29"/>
      <w:r w:rsidRPr="00F20399">
        <w:rPr>
          <w:rFonts w:ascii="Arial" w:eastAsia="Arial" w:hAnsi="Arial" w:cs="Arial"/>
          <w:sz w:val="20"/>
          <w:szCs w:val="20"/>
        </w:rPr>
        <w:t xml:space="preserve">y 54 Bis </w:t>
      </w:r>
      <w:commentRangeEnd w:id="29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F20399">
        <w:rPr>
          <w:rFonts w:ascii="Arial" w:eastAsia="Arial" w:hAnsi="Arial" w:cs="Arial"/>
          <w:sz w:val="20"/>
          <w:szCs w:val="20"/>
        </w:rPr>
        <w:t xml:space="preserve">de la Ley de Fiscalización Superior del Estado de México y; 4, 23 fracciones XIX y XLIV y 47 fracciones XII, XIV, XV y XX del Reglamento Interior del Órgano Superior de Fiscalización del Estado de México, </w:t>
      </w:r>
      <w:commentRangeStart w:id="30"/>
      <w:r w:rsidRPr="00F20399">
        <w:rPr>
          <w:rFonts w:ascii="Arial" w:eastAsia="Arial" w:hAnsi="Arial" w:cs="Arial"/>
          <w:sz w:val="20"/>
          <w:szCs w:val="20"/>
        </w:rPr>
        <w:t>a los XXXX días del mes de XXXX del año dos mil XXXX</w:t>
      </w:r>
      <w:commentRangeEnd w:id="30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E11C03" w14:textId="06FCA54A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bookmarkStart w:id="31" w:name="_GoBack"/>
      <w:bookmarkEnd w:id="31"/>
    </w:p>
    <w:p w14:paraId="1F330AFD" w14:textId="59A40F8A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32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32"/>
      <w:r w:rsidRPr="005A55ED">
        <w:rPr>
          <w:rStyle w:val="Refdecomentario"/>
        </w:rPr>
        <w:commentReference w:id="32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2:42:00Z" w:initials="MFDM">
    <w:p w14:paraId="704C77FA" w14:textId="70E4F4E0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  <w:r w:rsidR="00777C80">
        <w:t>; SI NO HAY SEGUNDA ETAPA, SE DEJA “ÚNICO”</w:t>
      </w:r>
    </w:p>
  </w:comment>
  <w:comment w:id="2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1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5-03-04T10:12:00Z" w:initials="MFDM">
    <w:p w14:paraId="4A8DBB72" w14:textId="5B6D4BE9" w:rsidR="00B36E90" w:rsidRDefault="00B36E90">
      <w:pPr>
        <w:pStyle w:val="Textocomentario"/>
      </w:pPr>
      <w:r>
        <w:rPr>
          <w:rStyle w:val="Refdecomentario"/>
        </w:rPr>
        <w:annotationRef/>
      </w:r>
      <w:bookmarkStart w:id="18" w:name="_Hlk191977725"/>
      <w:r w:rsidR="007B47B6">
        <w:t>EN CASO DE TENER</w:t>
      </w:r>
      <w:r>
        <w:t xml:space="preserve"> RECOMENDACIONES DE ORIGEN (EN INFORME DE AUDITORÍA EN MATERIA</w:t>
      </w:r>
      <w:r w:rsidR="00C438FA">
        <w:t xml:space="preserve"> DE </w:t>
      </w:r>
      <w:r w:rsidR="007B47B6">
        <w:t>LEGALIDAD</w:t>
      </w:r>
      <w:r>
        <w:t>); SI NO ES EL CASO, ELIMINAR</w:t>
      </w:r>
      <w:bookmarkEnd w:id="18"/>
    </w:p>
  </w:comment>
  <w:comment w:id="20" w:author="MELISSA FERNANDA DUARTE MANZANO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4:51:00Z" w:initials="MFDM">
    <w:p w14:paraId="62A01B81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34C117A" w14:textId="77777777" w:rsidR="00B977EB" w:rsidRDefault="00B977EB" w:rsidP="00B977EB">
      <w:pPr>
        <w:pStyle w:val="Textocomentario"/>
      </w:pPr>
      <w:r>
        <w:t>EJEMPLO: 15 (Quince)</w:t>
      </w:r>
    </w:p>
  </w:comment>
  <w:comment w:id="24" w:author="MELISSA FERNANDA DUARTE MANZANO" w:date="2024-09-18T14:52:00Z" w:initials="MFDM">
    <w:p w14:paraId="084735E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1" w:author="MELISSA FERNANDA DUARTE MANZANO" w:date="2025-03-04T11:52:00Z" w:initials="MFDM">
    <w:p w14:paraId="342A5568" w14:textId="4A058291" w:rsidR="00B977EB" w:rsidRDefault="00B977EB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25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7" w:author="MELISSA FERNANDA DUARTE MANZANO" w:date="2025-03-04T11:59:00Z" w:initials="MFDM">
    <w:p w14:paraId="662B6A42" w14:textId="69913230" w:rsidR="00B977EB" w:rsidRDefault="00B977E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4-09-18T16:53:00Z" w:initials="MFDM">
    <w:p w14:paraId="76DC25F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29" w:author="MELISSA FERNANDA DUARTE MANZANO" w:date="2025-03-04T10:20:00Z" w:initials="MFDM">
    <w:p w14:paraId="2180676B" w14:textId="77777777" w:rsidR="00B977EB" w:rsidRDefault="00777C80" w:rsidP="00B977EB">
      <w:pPr>
        <w:pStyle w:val="Textocomentario"/>
      </w:pPr>
      <w:r>
        <w:rPr>
          <w:rStyle w:val="Refdecomentario"/>
        </w:rPr>
        <w:annotationRef/>
      </w:r>
      <w:r w:rsidR="00B977EB">
        <w:t xml:space="preserve">AGREGAR SI HAY RECOMENDACIONES DE ORIGEN (EN INFORME DE AUDITORÍA EN MATERIA LEGALIDAD); </w:t>
      </w:r>
    </w:p>
    <w:p w14:paraId="2DEC91A3" w14:textId="30A98C52" w:rsidR="00777C80" w:rsidRDefault="00B977EB" w:rsidP="00B977EB">
      <w:pPr>
        <w:pStyle w:val="Textocomentario"/>
      </w:pPr>
      <w:r>
        <w:t>SI NO ES EL CASO, ELIMINAR</w:t>
      </w:r>
    </w:p>
  </w:comment>
  <w:comment w:id="30" w:author="MELISSA FERNANDA DUARTE MANZANO" w:date="2025-03-04T10:06:00Z" w:initials="MFDM">
    <w:p w14:paraId="70FDE43A" w14:textId="2A2D4F43" w:rsidR="00B36E90" w:rsidRDefault="00B36E90">
      <w:pPr>
        <w:pStyle w:val="Textocomentario"/>
      </w:pPr>
      <w:r>
        <w:rPr>
          <w:rStyle w:val="Refdecomentario"/>
        </w:rPr>
        <w:annotationRef/>
      </w:r>
      <w:r w:rsidR="001521A7">
        <w:t>FECHA QUE DEBE CORRESPONDER AL DÍA HÁBIL SIGUIENTE A LA FECHA DE CONCLUSIÓN.</w:t>
      </w:r>
    </w:p>
  </w:comment>
  <w:comment w:id="32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4A8DBB72" w15:done="0"/>
  <w15:commentEx w15:paraId="390AC43A" w15:done="0"/>
  <w15:commentEx w15:paraId="6D16AB6D" w15:done="0"/>
  <w15:commentEx w15:paraId="334C117A" w15:done="0"/>
  <w15:commentEx w15:paraId="084735EA" w15:done="0"/>
  <w15:commentEx w15:paraId="342A5568" w15:done="0"/>
  <w15:commentEx w15:paraId="5361455A" w15:done="0"/>
  <w15:commentEx w15:paraId="662B6A42" w15:done="0"/>
  <w15:commentEx w15:paraId="76DC25FA" w15:done="0"/>
  <w15:commentEx w15:paraId="2DEC91A3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4A8DBB72" w16cid:durableId="2B71508D"/>
  <w16cid:commentId w16cid:paraId="390AC43A" w16cid:durableId="2A9548FE"/>
  <w16cid:commentId w16cid:paraId="6D16AB6D" w16cid:durableId="2A954904"/>
  <w16cid:commentId w16cid:paraId="334C117A" w16cid:durableId="2A958324"/>
  <w16cid:commentId w16cid:paraId="084735EA" w16cid:durableId="2A958327"/>
  <w16cid:commentId w16cid:paraId="342A5568" w16cid:durableId="2B7167E6"/>
  <w16cid:commentId w16cid:paraId="5361455A" w16cid:durableId="276FFE23"/>
  <w16cid:commentId w16cid:paraId="662B6A42" w16cid:durableId="2B7169A0"/>
  <w16cid:commentId w16cid:paraId="76DC25FA" w16cid:durableId="2A9583F0"/>
  <w16cid:commentId w16cid:paraId="2DEC91A3" w16cid:durableId="2B71525E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3BFE" w14:textId="77777777" w:rsidR="00675CCF" w:rsidRDefault="00675CCF" w:rsidP="00C755C3">
      <w:pPr>
        <w:spacing w:after="0" w:line="240" w:lineRule="auto"/>
      </w:pPr>
      <w:r>
        <w:separator/>
      </w:r>
    </w:p>
  </w:endnote>
  <w:endnote w:type="continuationSeparator" w:id="0">
    <w:p w14:paraId="76D707E3" w14:textId="77777777" w:rsidR="00675CCF" w:rsidRDefault="00675CC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3" w:name="_Hlk86140406"/>
    <w:bookmarkStart w:id="34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3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4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43512" w14:textId="77777777" w:rsidR="00675CCF" w:rsidRDefault="00675CCF" w:rsidP="00C755C3">
      <w:pPr>
        <w:spacing w:after="0" w:line="240" w:lineRule="auto"/>
      </w:pPr>
      <w:r>
        <w:separator/>
      </w:r>
    </w:p>
  </w:footnote>
  <w:footnote w:type="continuationSeparator" w:id="0">
    <w:p w14:paraId="2C688634" w14:textId="77777777" w:rsidR="00675CCF" w:rsidRDefault="00675CC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11374A"/>
    <w:rsid w:val="001521A7"/>
    <w:rsid w:val="00155499"/>
    <w:rsid w:val="00161C89"/>
    <w:rsid w:val="0016572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3F34"/>
    <w:rsid w:val="0031214A"/>
    <w:rsid w:val="00330ADF"/>
    <w:rsid w:val="00331E94"/>
    <w:rsid w:val="00333F29"/>
    <w:rsid w:val="00353F4B"/>
    <w:rsid w:val="00376344"/>
    <w:rsid w:val="003B6B97"/>
    <w:rsid w:val="003C6693"/>
    <w:rsid w:val="003E0617"/>
    <w:rsid w:val="004076DD"/>
    <w:rsid w:val="00444F68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A55ED"/>
    <w:rsid w:val="005F6869"/>
    <w:rsid w:val="00605857"/>
    <w:rsid w:val="006102E9"/>
    <w:rsid w:val="00612066"/>
    <w:rsid w:val="0067380F"/>
    <w:rsid w:val="00675CCF"/>
    <w:rsid w:val="006B3CDE"/>
    <w:rsid w:val="006E5DCD"/>
    <w:rsid w:val="006F15A5"/>
    <w:rsid w:val="006F2743"/>
    <w:rsid w:val="00715DF4"/>
    <w:rsid w:val="00742813"/>
    <w:rsid w:val="00777C80"/>
    <w:rsid w:val="0078267F"/>
    <w:rsid w:val="00792A96"/>
    <w:rsid w:val="007A028C"/>
    <w:rsid w:val="007A2404"/>
    <w:rsid w:val="007B47B6"/>
    <w:rsid w:val="007D4433"/>
    <w:rsid w:val="007D56BA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376B3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91A27"/>
    <w:rsid w:val="00B97775"/>
    <w:rsid w:val="00B977EB"/>
    <w:rsid w:val="00BA6B90"/>
    <w:rsid w:val="00BA7A2F"/>
    <w:rsid w:val="00BB212E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E9FEA-18D8-47F7-A629-1C8C2ED8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45</cp:revision>
  <dcterms:created xsi:type="dcterms:W3CDTF">2022-06-13T17:26:00Z</dcterms:created>
  <dcterms:modified xsi:type="dcterms:W3CDTF">2025-03-06T15:10:00Z</dcterms:modified>
</cp:coreProperties>
</file>