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3DC96" w14:textId="47EA6767" w:rsidR="00764E6C" w:rsidRPr="007F3D5B" w:rsidRDefault="00A84D71" w:rsidP="00764E6C">
      <w:pPr>
        <w:tabs>
          <w:tab w:val="left" w:pos="284"/>
          <w:tab w:val="left" w:pos="7396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Hlk177554401"/>
      <w:bookmarkStart w:id="1" w:name="_Hlk156547158"/>
      <w:permStart w:id="1709402915" w:edGrp="everyone"/>
      <w:r>
        <w:rPr>
          <w:rFonts w:ascii="Arial" w:eastAsia="Arial" w:hAnsi="Arial" w:cs="Arial"/>
          <w:b/>
          <w:sz w:val="20"/>
          <w:szCs w:val="20"/>
        </w:rPr>
        <w:t>${remitente}</w:t>
      </w:r>
      <w:r w:rsidR="00764E6C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"/>
      </w:r>
      <w:r w:rsidR="00764E6C" w:rsidRPr="007F3D5B">
        <w:rPr>
          <w:rFonts w:ascii="Arial" w:eastAsia="Arial" w:hAnsi="Arial" w:cs="Arial"/>
          <w:b/>
          <w:sz w:val="20"/>
          <w:szCs w:val="20"/>
        </w:rPr>
        <w:tab/>
      </w:r>
    </w:p>
    <w:p w14:paraId="083244D5" w14:textId="57609824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20"/>
          <w:szCs w:val="20"/>
        </w:rPr>
      </w:pPr>
      <w:commentRangeStart w:id="3"/>
      <w:r w:rsidRPr="007F3D5B">
        <w:rPr>
          <w:rFonts w:ascii="Arial" w:eastAsia="Arial" w:hAnsi="Arial" w:cs="Arial"/>
          <w:b/>
          <w:sz w:val="20"/>
          <w:szCs w:val="20"/>
        </w:rPr>
        <w:t>Cargo</w:t>
      </w:r>
      <w:commentRangeEnd w:id="3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"/>
      </w:r>
      <w:r w:rsidR="00A84D71">
        <w:rPr>
          <w:rFonts w:ascii="Arial" w:eastAsia="Arial" w:hAnsi="Arial" w:cs="Arial"/>
          <w:b/>
          <w:sz w:val="20"/>
          <w:szCs w:val="20"/>
        </w:rPr>
        <w:t xml:space="preserve"> ${</w:t>
      </w:r>
      <w:proofErr w:type="spellStart"/>
      <w:r w:rsidR="00A84D71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A84D71">
        <w:rPr>
          <w:rFonts w:ascii="Arial" w:eastAsia="Arial" w:hAnsi="Arial" w:cs="Arial"/>
          <w:b/>
          <w:sz w:val="20"/>
          <w:szCs w:val="20"/>
        </w:rPr>
        <w:t>}</w:t>
      </w:r>
    </w:p>
    <w:p w14:paraId="0B8746CB" w14:textId="77777777" w:rsidR="00764E6C" w:rsidRPr="007F3D5B" w:rsidRDefault="00764E6C" w:rsidP="00764E6C">
      <w:pPr>
        <w:tabs>
          <w:tab w:val="left" w:pos="284"/>
        </w:tabs>
        <w:spacing w:after="0" w:line="240" w:lineRule="auto"/>
        <w:jc w:val="both"/>
        <w:rPr>
          <w:rFonts w:ascii="Arial" w:eastAsia="Arial" w:hAnsi="Arial" w:cs="Arial"/>
          <w:b/>
          <w:sz w:val="10"/>
          <w:szCs w:val="10"/>
        </w:rPr>
      </w:pPr>
    </w:p>
    <w:p w14:paraId="5FB3A20D" w14:textId="4BB5FD75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 xml:space="preserve">Domicilio: </w:t>
      </w:r>
      <w:r w:rsidR="00A84D71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sz w:val="20"/>
          <w:szCs w:val="20"/>
        </w:rPr>
        <w:t>remitente_domicilio</w:t>
      </w:r>
      <w:proofErr w:type="spellEnd"/>
      <w:r w:rsidR="00A84D71">
        <w:rPr>
          <w:rFonts w:ascii="Arial" w:eastAsia="Arial" w:hAnsi="Arial" w:cs="Arial"/>
          <w:sz w:val="20"/>
          <w:szCs w:val="20"/>
        </w:rPr>
        <w:t>}</w:t>
      </w:r>
      <w:commentRangeStart w:id="4"/>
      <w:r w:rsidRPr="007F3D5B">
        <w:rPr>
          <w:rFonts w:ascii="Arial" w:eastAsia="Arial" w:hAnsi="Arial" w:cs="Arial"/>
          <w:sz w:val="20"/>
          <w:szCs w:val="20"/>
        </w:rPr>
        <w:t xml:space="preserve">, </w:t>
      </w:r>
      <w:commentRangeEnd w:id="4"/>
      <w:r w:rsidRPr="007F3D5B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4"/>
      </w:r>
    </w:p>
    <w:p w14:paraId="095CB16E" w14:textId="77777777" w:rsidR="00764E6C" w:rsidRPr="007F3D5B" w:rsidRDefault="00764E6C" w:rsidP="00764E6C">
      <w:pPr>
        <w:tabs>
          <w:tab w:val="left" w:pos="284"/>
        </w:tabs>
        <w:spacing w:after="0"/>
        <w:jc w:val="both"/>
        <w:rPr>
          <w:rFonts w:ascii="Arial" w:eastAsia="Arial" w:hAnsi="Arial" w:cs="Arial"/>
          <w:b/>
          <w:sz w:val="20"/>
          <w:szCs w:val="20"/>
        </w:rPr>
      </w:pPr>
      <w:r w:rsidRPr="007F3D5B">
        <w:rPr>
          <w:rFonts w:ascii="Arial" w:eastAsia="Arial" w:hAnsi="Arial" w:cs="Arial"/>
          <w:b/>
          <w:sz w:val="20"/>
          <w:szCs w:val="20"/>
        </w:rPr>
        <w:t>P r e s e n t e</w:t>
      </w:r>
    </w:p>
    <w:bookmarkEnd w:id="0"/>
    <w:p w14:paraId="0E86CF89" w14:textId="0F987A17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AF4881">
        <w:rPr>
          <w:rFonts w:ascii="Arial" w:hAnsi="Arial" w:cs="Arial"/>
          <w:sz w:val="20"/>
          <w:szCs w:val="20"/>
        </w:rPr>
        <w:t xml:space="preserve">En vía de notificación y con fundamento en los artículos 25 fracción I y 26 del Código de Procedimientos Administrativos del Estado de México, de aplicación supletoria a la Ley de Fiscalización Superior vigente en la entidad y; </w:t>
      </w:r>
      <w:r w:rsidRPr="007F3D5B">
        <w:rPr>
          <w:rFonts w:ascii="Arial" w:eastAsia="Arial" w:hAnsi="Arial" w:cs="Arial"/>
          <w:sz w:val="20"/>
          <w:szCs w:val="20"/>
        </w:rPr>
        <w:t xml:space="preserve">16, </w:t>
      </w:r>
      <w:r w:rsidR="00A84D71">
        <w:rPr>
          <w:rFonts w:ascii="Arial" w:eastAsia="Arial" w:hAnsi="Arial" w:cs="Arial"/>
          <w:sz w:val="20"/>
          <w:szCs w:val="20"/>
        </w:rPr>
        <w:t>${txt1}</w:t>
      </w:r>
      <w:r w:rsidRPr="007F3D5B">
        <w:rPr>
          <w:rFonts w:eastAsia="Arial"/>
        </w:rPr>
        <w:commentReference w:id="5"/>
      </w:r>
      <w:r w:rsidRPr="007F3D5B">
        <w:rPr>
          <w:rFonts w:ascii="Arial" w:eastAsia="Arial" w:hAnsi="Arial" w:cs="Arial"/>
          <w:sz w:val="20"/>
          <w:szCs w:val="20"/>
        </w:rPr>
        <w:t>, 116 fracción II sexto párrafo y 134 segundo y quinto párrafos de la Constitución Política de los Estados Unidos Mexicanos; 34, 61 fracciones XXXII, XXXIII y XXXIV y 129 penúltimo párrafo de la Constitución Política del Estado Libr</w:t>
      </w:r>
      <w:bookmarkStart w:id="6" w:name="_GoBack"/>
      <w:bookmarkEnd w:id="6"/>
      <w:r w:rsidRPr="007F3D5B">
        <w:rPr>
          <w:rFonts w:ascii="Arial" w:eastAsia="Arial" w:hAnsi="Arial" w:cs="Arial"/>
          <w:sz w:val="20"/>
          <w:szCs w:val="20"/>
        </w:rPr>
        <w:t xml:space="preserve">e y Soberano de México; 94 fracción I y 95 de la Ley Orgánica del Poder Legislativo del Estado Libre y Soberano de México; 1, 2 fracción XIII Bis, 3, 4 </w:t>
      </w:r>
      <w:commentRangeStart w:id="7"/>
      <w:r w:rsidRPr="007F3D5B">
        <w:rPr>
          <w:rFonts w:ascii="Arial" w:eastAsia="Arial" w:hAnsi="Arial" w:cs="Arial"/>
          <w:sz w:val="20"/>
          <w:szCs w:val="20"/>
        </w:rPr>
        <w:t>fracción</w:t>
      </w:r>
      <w:r>
        <w:rPr>
          <w:rFonts w:ascii="Arial" w:eastAsia="Arial" w:hAnsi="Arial" w:cs="Arial"/>
          <w:sz w:val="20"/>
          <w:szCs w:val="20"/>
        </w:rPr>
        <w:t xml:space="preserve"> XXX</w:t>
      </w:r>
      <w:commentRangeEnd w:id="7"/>
      <w:r w:rsidRPr="007F3D5B">
        <w:rPr>
          <w:rFonts w:ascii="Arial" w:eastAsia="Arial" w:hAnsi="Arial" w:cs="Arial"/>
          <w:sz w:val="20"/>
          <w:szCs w:val="20"/>
        </w:rPr>
        <w:commentReference w:id="7"/>
      </w:r>
      <w:r w:rsidRPr="007F3D5B">
        <w:rPr>
          <w:rFonts w:ascii="Arial" w:eastAsia="Arial" w:hAnsi="Arial" w:cs="Arial"/>
          <w:sz w:val="20"/>
          <w:szCs w:val="20"/>
        </w:rPr>
        <w:t>, 5, 6, 7, 8, 9, 21, 42 Bis, 53</w:t>
      </w:r>
      <w:r w:rsidR="00F74A51">
        <w:rPr>
          <w:rFonts w:ascii="Arial" w:eastAsia="Arial" w:hAnsi="Arial" w:cs="Arial"/>
          <w:sz w:val="20"/>
          <w:szCs w:val="20"/>
        </w:rPr>
        <w:t xml:space="preserve"> fracción II</w:t>
      </w:r>
      <w:r w:rsidRPr="007F3D5B">
        <w:rPr>
          <w:rFonts w:ascii="Arial" w:eastAsia="Arial" w:hAnsi="Arial" w:cs="Arial"/>
          <w:sz w:val="20"/>
          <w:szCs w:val="20"/>
        </w:rPr>
        <w:t xml:space="preserve"> y 54 Bis </w:t>
      </w:r>
      <w:bookmarkStart w:id="8" w:name="_Hlk95750426"/>
      <w:r w:rsidRPr="007F3D5B">
        <w:rPr>
          <w:rFonts w:ascii="Arial" w:eastAsia="Arial" w:hAnsi="Arial" w:cs="Arial"/>
          <w:sz w:val="20"/>
          <w:szCs w:val="20"/>
        </w:rPr>
        <w:t>de la Ley de Fiscalización Superior del Estado de México</w:t>
      </w:r>
      <w:bookmarkEnd w:id="8"/>
      <w:r w:rsidRPr="007F3D5B">
        <w:rPr>
          <w:rFonts w:ascii="Arial" w:eastAsia="Arial" w:hAnsi="Arial" w:cs="Arial"/>
          <w:sz w:val="20"/>
          <w:szCs w:val="20"/>
        </w:rPr>
        <w:t>; 3 fracci</w:t>
      </w:r>
      <w:r w:rsidR="00F74A51">
        <w:rPr>
          <w:rFonts w:ascii="Arial" w:eastAsia="Arial" w:hAnsi="Arial" w:cs="Arial"/>
          <w:sz w:val="20"/>
          <w:szCs w:val="20"/>
        </w:rPr>
        <w:t>ón</w:t>
      </w:r>
      <w:r w:rsidRPr="007F3D5B">
        <w:rPr>
          <w:rFonts w:ascii="Arial" w:eastAsia="Arial" w:hAnsi="Arial" w:cs="Arial"/>
          <w:sz w:val="20"/>
          <w:szCs w:val="20"/>
        </w:rPr>
        <w:t xml:space="preserve"> XXIII Bis, 4, 6 fracciones III, XVIII y XXXVII, </w:t>
      </w:r>
      <w:bookmarkStart w:id="9" w:name="_Hlk104995299"/>
      <w:r w:rsidRPr="007F3D5B">
        <w:rPr>
          <w:rFonts w:ascii="Arial" w:eastAsia="Arial" w:hAnsi="Arial" w:cs="Arial"/>
          <w:sz w:val="20"/>
          <w:szCs w:val="20"/>
        </w:rPr>
        <w:t xml:space="preserve">23 fracciones V, XIX, XLIII Bis y XLIV </w:t>
      </w:r>
      <w:bookmarkEnd w:id="9"/>
      <w:r w:rsidRPr="007F3D5B">
        <w:rPr>
          <w:rFonts w:ascii="Arial" w:eastAsia="Arial" w:hAnsi="Arial" w:cs="Arial"/>
          <w:sz w:val="20"/>
          <w:szCs w:val="20"/>
        </w:rPr>
        <w:t>y 47 del Reglamento Interior del Órgano Superior de Fiscalización del Estado de México</w:t>
      </w:r>
      <w:r>
        <w:rPr>
          <w:rFonts w:ascii="Arial" w:hAnsi="Arial" w:cs="Arial"/>
          <w:sz w:val="20"/>
          <w:szCs w:val="20"/>
        </w:rPr>
        <w:t>;</w:t>
      </w:r>
      <w:r w:rsidRPr="00AF4881">
        <w:rPr>
          <w:rFonts w:ascii="Arial" w:hAnsi="Arial" w:cs="Arial"/>
          <w:sz w:val="20"/>
          <w:szCs w:val="20"/>
        </w:rPr>
        <w:t xml:space="preserve"> se hace de su conocimiento q</w:t>
      </w:r>
      <w:r w:rsidRPr="00AF4881">
        <w:rPr>
          <w:rFonts w:ascii="Arial" w:eastAsia="Arial" w:hAnsi="Arial" w:cs="Arial"/>
          <w:sz w:val="20"/>
          <w:szCs w:val="20"/>
        </w:rPr>
        <w:t xml:space="preserve">ue en fecha </w:t>
      </w:r>
      <w:r w:rsidR="00A84D71">
        <w:rPr>
          <w:rFonts w:ascii="Arial" w:eastAsia="Arial" w:hAnsi="Arial" w:cs="Arial"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sz w:val="20"/>
          <w:szCs w:val="20"/>
        </w:rPr>
        <w:t>fecha_oficioAcuerdo</w:t>
      </w:r>
      <w:proofErr w:type="spellEnd"/>
      <w:r w:rsidR="00A84D71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</w:rPr>
        <w:commentReference w:id="10"/>
      </w:r>
      <w:r w:rsidRPr="00AF4881">
        <w:rPr>
          <w:rFonts w:ascii="Arial" w:eastAsia="Arial" w:hAnsi="Arial" w:cs="Arial"/>
          <w:sz w:val="20"/>
          <w:szCs w:val="20"/>
        </w:rPr>
        <w:t xml:space="preserve">, se emitió </w:t>
      </w:r>
      <w:r w:rsidR="00F74A51">
        <w:rPr>
          <w:rFonts w:ascii="Arial" w:eastAsia="Arial" w:hAnsi="Arial" w:cs="Arial"/>
          <w:sz w:val="20"/>
          <w:szCs w:val="20"/>
        </w:rPr>
        <w:t xml:space="preserve">el </w:t>
      </w:r>
      <w:r w:rsidRPr="00AF4881">
        <w:rPr>
          <w:rFonts w:ascii="Arial" w:eastAsia="Arial" w:hAnsi="Arial" w:cs="Arial"/>
          <w:sz w:val="20"/>
          <w:szCs w:val="20"/>
        </w:rPr>
        <w:t xml:space="preserve">Acuerdo de Radicación del </w:t>
      </w:r>
      <w:r>
        <w:rPr>
          <w:rFonts w:ascii="Arial" w:eastAsia="Arial" w:hAnsi="Arial" w:cs="Arial"/>
          <w:sz w:val="20"/>
          <w:szCs w:val="20"/>
        </w:rPr>
        <w:t xml:space="preserve">Expediente Técnico de Auditoría </w:t>
      </w:r>
      <w:r w:rsidRPr="00AF4881">
        <w:rPr>
          <w:rFonts w:ascii="Arial" w:eastAsia="Arial" w:hAnsi="Arial" w:cs="Arial"/>
          <w:sz w:val="20"/>
          <w:szCs w:val="20"/>
        </w:rPr>
        <w:t xml:space="preserve">integrado con motivo de </w:t>
      </w:r>
      <w:bookmarkStart w:id="11" w:name="_Hlk177554003"/>
      <w:r w:rsidRPr="00AF4881">
        <w:rPr>
          <w:rFonts w:ascii="Arial" w:eastAsia="Arial" w:hAnsi="Arial" w:cs="Arial"/>
          <w:sz w:val="20"/>
          <w:szCs w:val="20"/>
        </w:rPr>
        <w:t xml:space="preserve">la </w:t>
      </w:r>
      <w:r w:rsidRPr="00AF4881">
        <w:rPr>
          <w:rFonts w:ascii="Arial" w:hAnsi="Arial" w:cs="Arial"/>
          <w:b/>
          <w:sz w:val="20"/>
          <w:szCs w:val="20"/>
        </w:rPr>
        <w:t xml:space="preserve">Auditoría </w:t>
      </w:r>
      <w:r>
        <w:rPr>
          <w:rFonts w:ascii="Arial" w:hAnsi="Arial" w:cs="Arial"/>
          <w:b/>
          <w:sz w:val="20"/>
          <w:szCs w:val="20"/>
        </w:rPr>
        <w:t xml:space="preserve">de </w:t>
      </w:r>
      <w:r w:rsidR="00F74A51">
        <w:rPr>
          <w:rFonts w:ascii="Arial" w:eastAsia="Arial" w:hAnsi="Arial" w:cs="Arial"/>
          <w:b/>
          <w:sz w:val="20"/>
          <w:szCs w:val="20"/>
        </w:rPr>
        <w:t>Desempeño</w:t>
      </w:r>
      <w:r w:rsidRPr="00AF4881">
        <w:rPr>
          <w:rFonts w:ascii="Arial" w:hAnsi="Arial" w:cs="Arial"/>
          <w:b/>
          <w:sz w:val="20"/>
          <w:szCs w:val="20"/>
        </w:rPr>
        <w:t xml:space="preserve">, </w:t>
      </w:r>
      <w:r w:rsidRPr="001C7F01">
        <w:rPr>
          <w:rFonts w:ascii="Arial" w:eastAsia="Arial" w:hAnsi="Arial" w:cs="Arial"/>
          <w:b/>
          <w:sz w:val="20"/>
          <w:szCs w:val="20"/>
        </w:rPr>
        <w:t xml:space="preserve">practicada a </w:t>
      </w:r>
      <w:sdt>
        <w:sdtPr>
          <w:rPr>
            <w:b/>
          </w:rPr>
          <w:tag w:val="goog_rdk_4"/>
          <w:id w:val="-1860805400"/>
        </w:sdtPr>
        <w:sdtEndPr/>
        <w:sdtContent>
          <w:commentRangeStart w:id="12"/>
        </w:sdtContent>
      </w:sdt>
      <w:r w:rsidR="00A84D71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A84D71">
        <w:rPr>
          <w:rFonts w:ascii="Arial" w:eastAsia="Arial" w:hAnsi="Arial" w:cs="Arial"/>
          <w:b/>
          <w:sz w:val="20"/>
          <w:szCs w:val="20"/>
        </w:rPr>
        <w:t>}</w:t>
      </w:r>
      <w:commentRangeEnd w:id="12"/>
      <w:r w:rsidRPr="001C7F01">
        <w:rPr>
          <w:b/>
        </w:rPr>
        <w:commentReference w:id="12"/>
      </w:r>
      <w:r w:rsidRPr="001C7F01">
        <w:rPr>
          <w:rFonts w:ascii="Arial" w:eastAsia="Arial" w:hAnsi="Arial" w:cs="Arial"/>
          <w:b/>
          <w:sz w:val="20"/>
          <w:szCs w:val="20"/>
        </w:rPr>
        <w:t xml:space="preserve">, por el período comprendido </w:t>
      </w:r>
      <w:r w:rsidR="00A84D71">
        <w:rPr>
          <w:rFonts w:ascii="Arial" w:eastAsia="Arial" w:hAnsi="Arial" w:cs="Arial"/>
          <w:b/>
          <w:sz w:val="20"/>
          <w:szCs w:val="20"/>
        </w:rPr>
        <w:t>${periodo}</w:t>
      </w:r>
      <w:commentRangeStart w:id="13"/>
      <w:r w:rsidRPr="001C7F01">
        <w:rPr>
          <w:rFonts w:ascii="Arial" w:eastAsia="Arial" w:hAnsi="Arial" w:cs="Arial"/>
          <w:b/>
          <w:sz w:val="20"/>
          <w:szCs w:val="20"/>
        </w:rPr>
        <w:t>X</w:t>
      </w:r>
      <w:commentRangeEnd w:id="13"/>
      <w:r w:rsidRPr="001C7F01">
        <w:rPr>
          <w:b/>
        </w:rPr>
        <w:commentReference w:id="13"/>
      </w:r>
      <w:r w:rsidRPr="007D6871">
        <w:rPr>
          <w:rFonts w:ascii="Arial" w:hAnsi="Arial" w:cs="Arial"/>
          <w:bCs/>
          <w:sz w:val="20"/>
          <w:szCs w:val="20"/>
        </w:rPr>
        <w:t xml:space="preserve">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y </w:t>
      </w:r>
      <w:r w:rsidRPr="0056616D">
        <w:rPr>
          <w:rFonts w:ascii="Arial" w:eastAsia="Arial" w:hAnsi="Arial" w:cs="Arial"/>
          <w:b/>
          <w:sz w:val="20"/>
          <w:szCs w:val="20"/>
        </w:rPr>
        <w:t xml:space="preserve">ordenada mediante oficio </w:t>
      </w:r>
      <w:r w:rsidRPr="0056616D">
        <w:rPr>
          <w:rFonts w:ascii="Arial" w:hAnsi="Arial" w:cs="Arial"/>
          <w:b/>
          <w:bCs/>
          <w:sz w:val="20"/>
          <w:szCs w:val="20"/>
        </w:rPr>
        <w:t xml:space="preserve">número </w:t>
      </w:r>
      <w:r w:rsidR="00A84D71">
        <w:rPr>
          <w:rFonts w:ascii="Arial" w:hAnsi="Arial" w:cs="Arial"/>
          <w:b/>
          <w:bCs/>
          <w:sz w:val="20"/>
          <w:szCs w:val="20"/>
        </w:rPr>
        <w:t>${</w:t>
      </w:r>
      <w:proofErr w:type="spellStart"/>
      <w:r w:rsidR="00A84D71">
        <w:rPr>
          <w:rFonts w:ascii="Arial" w:hAnsi="Arial" w:cs="Arial"/>
          <w:b/>
          <w:bCs/>
          <w:sz w:val="20"/>
          <w:szCs w:val="20"/>
        </w:rPr>
        <w:t>orden_auditoria</w:t>
      </w:r>
      <w:proofErr w:type="spellEnd"/>
      <w:r w:rsidR="00A84D71">
        <w:rPr>
          <w:rFonts w:ascii="Arial" w:hAnsi="Arial" w:cs="Arial"/>
          <w:b/>
          <w:bCs/>
          <w:sz w:val="20"/>
          <w:szCs w:val="20"/>
        </w:rPr>
        <w:t>}</w:t>
      </w:r>
      <w:r w:rsidRPr="0056616D">
        <w:rPr>
          <w:rStyle w:val="Refdecomentario"/>
          <w:rFonts w:ascii="Times New Roman" w:eastAsia="Times New Roman" w:hAnsi="Times New Roman" w:cs="Times New Roman"/>
          <w:b/>
          <w:lang w:val="es-ES_tradnl" w:eastAsia="es-ES"/>
        </w:rPr>
        <w:commentReference w:id="14"/>
      </w:r>
      <w:bookmarkEnd w:id="11"/>
      <w:r w:rsidR="00F22451">
        <w:rPr>
          <w:rFonts w:ascii="Arial" w:hAnsi="Arial" w:cs="Arial"/>
          <w:bCs/>
          <w:sz w:val="20"/>
          <w:szCs w:val="20"/>
        </w:rPr>
        <w:t>.</w:t>
      </w:r>
    </w:p>
    <w:p w14:paraId="64D46973" w14:textId="05F72886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En ese sentido,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cita a </w:t>
      </w:r>
      <w:r w:rsidR="00A84D71">
        <w:rPr>
          <w:rFonts w:ascii="Arial" w:eastAsia="Arial" w:hAnsi="Arial" w:cs="Arial"/>
          <w:b/>
          <w:sz w:val="20"/>
          <w:szCs w:val="20"/>
        </w:rPr>
        <w:t>${remitente}</w:t>
      </w:r>
      <w:r w:rsidRPr="00544572">
        <w:rPr>
          <w:rFonts w:ascii="Arial" w:hAnsi="Arial" w:cs="Arial"/>
          <w:b/>
          <w:sz w:val="20"/>
          <w:szCs w:val="20"/>
        </w:rPr>
        <w:commentReference w:id="15"/>
      </w:r>
      <w:r w:rsidRPr="00544572">
        <w:rPr>
          <w:rFonts w:ascii="Arial" w:eastAsia="Arial" w:hAnsi="Arial" w:cs="Arial"/>
          <w:b/>
          <w:sz w:val="20"/>
          <w:szCs w:val="20"/>
        </w:rPr>
        <w:t xml:space="preserve">, </w:t>
      </w:r>
      <w:r w:rsidR="00A84D71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b/>
          <w:sz w:val="20"/>
          <w:szCs w:val="20"/>
        </w:rPr>
        <w:t>remitente_cargo</w:t>
      </w:r>
      <w:proofErr w:type="spellEnd"/>
      <w:r w:rsidR="00A84D71">
        <w:rPr>
          <w:rFonts w:ascii="Arial" w:eastAsia="Arial" w:hAnsi="Arial" w:cs="Arial"/>
          <w:b/>
          <w:sz w:val="20"/>
          <w:szCs w:val="20"/>
        </w:rPr>
        <w:t>}</w:t>
      </w:r>
      <w:commentRangeStart w:id="16"/>
      <w:r w:rsidRPr="00CC73EB">
        <w:rPr>
          <w:rFonts w:ascii="Arial" w:eastAsia="Arial" w:hAnsi="Arial" w:cs="Arial"/>
          <w:sz w:val="20"/>
          <w:szCs w:val="20"/>
        </w:rPr>
        <w:t>,</w:t>
      </w:r>
      <w:commentRangeEnd w:id="16"/>
      <w:r w:rsidR="004942C6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para que comparezca de manera personal por sí o a través </w:t>
      </w:r>
      <w:r w:rsidRPr="00544572">
        <w:rPr>
          <w:rFonts w:ascii="Arial" w:hAnsi="Arial" w:cs="Arial"/>
          <w:sz w:val="20"/>
          <w:szCs w:val="20"/>
        </w:rPr>
        <w:commentReference w:id="16"/>
      </w:r>
      <w:r w:rsidRPr="00544572">
        <w:rPr>
          <w:rFonts w:ascii="Arial" w:eastAsia="Arial" w:hAnsi="Arial" w:cs="Arial"/>
          <w:sz w:val="20"/>
          <w:szCs w:val="20"/>
        </w:rPr>
        <w:t>de su representante legal o enlace</w:t>
      </w:r>
      <w:r w:rsidR="00AB50B9">
        <w:rPr>
          <w:rFonts w:ascii="Arial" w:eastAsia="Arial" w:hAnsi="Arial" w:cs="Arial"/>
          <w:sz w:val="20"/>
          <w:szCs w:val="20"/>
        </w:rPr>
        <w:t xml:space="preserve"> administrativo</w:t>
      </w:r>
      <w:r w:rsidRPr="00544572">
        <w:rPr>
          <w:rFonts w:ascii="Arial" w:eastAsia="Arial" w:hAnsi="Arial" w:cs="Arial"/>
          <w:sz w:val="20"/>
          <w:szCs w:val="20"/>
        </w:rPr>
        <w:t xml:space="preserve"> debidamente autorizado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a las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</w:t>
      </w:r>
      <w:bookmarkStart w:id="17" w:name="_Hlk182299215"/>
      <w:r w:rsidR="00A84D71">
        <w:rPr>
          <w:rFonts w:ascii="Arial" w:eastAsia="Arial" w:hAnsi="Arial" w:cs="Arial"/>
          <w:b/>
          <w:sz w:val="20"/>
          <w:szCs w:val="20"/>
        </w:rPr>
        <w:t>${hora01}</w:t>
      </w:r>
      <w:commentRangeStart w:id="18"/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horas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del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b/>
          <w:sz w:val="20"/>
          <w:szCs w:val="20"/>
        </w:rPr>
        <w:t>día</w:t>
      </w:r>
      <w:r>
        <w:rPr>
          <w:rFonts w:ascii="Arial" w:eastAsia="Arial" w:hAnsi="Arial" w:cs="Arial"/>
          <w:b/>
          <w:sz w:val="20"/>
          <w:szCs w:val="20"/>
        </w:rPr>
        <w:t xml:space="preserve"> </w:t>
      </w:r>
      <w:r w:rsidR="00A84D71">
        <w:rPr>
          <w:rFonts w:ascii="Arial" w:eastAsia="Arial" w:hAnsi="Arial" w:cs="Arial"/>
          <w:b/>
          <w:sz w:val="20"/>
          <w:szCs w:val="20"/>
        </w:rPr>
        <w:t>${day01}</w:t>
      </w:r>
      <w:commentRangeEnd w:id="18"/>
      <w:r>
        <w:rPr>
          <w:rStyle w:val="Refdecomentario"/>
        </w:rPr>
        <w:commentReference w:id="18"/>
      </w:r>
      <w:bookmarkEnd w:id="17"/>
      <w:r w:rsidR="00A708BB">
        <w:rPr>
          <w:rFonts w:ascii="Arial" w:eastAsia="Arial" w:hAnsi="Arial" w:cs="Arial"/>
          <w:b/>
          <w:sz w:val="20"/>
          <w:szCs w:val="20"/>
        </w:rPr>
        <w:t xml:space="preserve"> ${mes01}</w:t>
      </w:r>
      <w:r w:rsidRPr="00544572">
        <w:rPr>
          <w:rFonts w:ascii="Arial" w:eastAsia="Arial" w:hAnsi="Arial" w:cs="Arial"/>
          <w:sz w:val="20"/>
          <w:szCs w:val="20"/>
        </w:rPr>
        <w:t>; en el domicilio de la Unidad de Seguimiento de este Órgano Superior de Fiscalización del Estado de México, sito en Avenida José María Pino Suárez Sur, números 104, 106 y 108, Colonia Cinco de Mayo, Toluca, Estado de México, C.P. 50090. Lo anterior con el objeto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de que se puntualicen las observaciones detalladas en el Informe de Auditoría</w:t>
      </w:r>
      <w:r>
        <w:rPr>
          <w:rFonts w:ascii="Arial" w:eastAsia="Arial" w:hAnsi="Arial" w:cs="Arial"/>
          <w:b/>
          <w:sz w:val="20"/>
          <w:szCs w:val="20"/>
        </w:rPr>
        <w:t xml:space="preserve"> y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se ponga a la vista del compareciente el </w:t>
      </w:r>
      <w:r>
        <w:rPr>
          <w:rFonts w:ascii="Arial" w:eastAsia="Arial" w:hAnsi="Arial" w:cs="Arial"/>
          <w:b/>
          <w:sz w:val="20"/>
          <w:szCs w:val="20"/>
        </w:rPr>
        <w:t>E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xpediente </w:t>
      </w:r>
      <w:r>
        <w:rPr>
          <w:rFonts w:ascii="Arial" w:eastAsia="Arial" w:hAnsi="Arial" w:cs="Arial"/>
          <w:b/>
          <w:sz w:val="20"/>
          <w:szCs w:val="20"/>
        </w:rPr>
        <w:t xml:space="preserve">Técnico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de la </w:t>
      </w:r>
      <w:r>
        <w:rPr>
          <w:rFonts w:ascii="Arial" w:eastAsia="Arial" w:hAnsi="Arial" w:cs="Arial"/>
          <w:b/>
          <w:sz w:val="20"/>
          <w:szCs w:val="20"/>
        </w:rPr>
        <w:t>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uditoría 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de </w:t>
      </w:r>
      <w:r w:rsidR="00F74A51">
        <w:rPr>
          <w:rFonts w:ascii="Arial" w:eastAsia="Arial" w:hAnsi="Arial" w:cs="Arial"/>
          <w:b/>
          <w:sz w:val="20"/>
          <w:szCs w:val="20"/>
        </w:rPr>
        <w:t>Desempeño</w:t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practicada a </w:t>
      </w:r>
      <w:r w:rsidR="00A84D71">
        <w:rPr>
          <w:rFonts w:ascii="Arial" w:eastAsia="Arial" w:hAnsi="Arial" w:cs="Arial"/>
          <w:b/>
          <w:sz w:val="20"/>
          <w:szCs w:val="20"/>
        </w:rPr>
        <w:t>${</w:t>
      </w:r>
      <w:proofErr w:type="spellStart"/>
      <w:r w:rsidR="00A84D71">
        <w:rPr>
          <w:rFonts w:ascii="Arial" w:eastAsia="Arial" w:hAnsi="Arial" w:cs="Arial"/>
          <w:b/>
          <w:sz w:val="20"/>
          <w:szCs w:val="20"/>
        </w:rPr>
        <w:t>entidad_fiscalizable</w:t>
      </w:r>
      <w:proofErr w:type="spellEnd"/>
      <w:r w:rsidR="00A84D71">
        <w:rPr>
          <w:rFonts w:ascii="Arial" w:eastAsia="Arial" w:hAnsi="Arial" w:cs="Arial"/>
          <w:b/>
          <w:sz w:val="20"/>
          <w:szCs w:val="20"/>
        </w:rPr>
        <w:t>}</w:t>
      </w:r>
      <w:r>
        <w:rPr>
          <w:rStyle w:val="Refdecomentario"/>
        </w:rPr>
        <w:commentReference w:id="19"/>
      </w:r>
      <w:r w:rsidRPr="00CC73EB">
        <w:rPr>
          <w:rFonts w:ascii="Arial" w:eastAsia="Arial" w:hAnsi="Arial" w:cs="Arial"/>
          <w:b/>
          <w:sz w:val="20"/>
          <w:szCs w:val="20"/>
        </w:rPr>
        <w:t xml:space="preserve">, por el período comprendido del </w:t>
      </w:r>
      <w:r w:rsidR="00A84D71">
        <w:rPr>
          <w:rFonts w:ascii="Arial" w:eastAsia="Arial" w:hAnsi="Arial" w:cs="Arial"/>
          <w:b/>
          <w:sz w:val="20"/>
          <w:szCs w:val="20"/>
        </w:rPr>
        <w:t>${periodo}</w:t>
      </w:r>
      <w:r>
        <w:rPr>
          <w:rStyle w:val="Refdecomentario"/>
        </w:rPr>
        <w:commentReference w:id="20"/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1871F0D1" w14:textId="4878AAE3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Para el desahogo de la comparecencia a la que se le cita, </w:t>
      </w:r>
      <w:r>
        <w:rPr>
          <w:rFonts w:ascii="Arial" w:hAnsi="Arial" w:cs="Arial"/>
          <w:sz w:val="20"/>
          <w:szCs w:val="20"/>
          <w:u w:val="single"/>
        </w:rPr>
        <w:t xml:space="preserve">únicamente se le dará acceso al </w:t>
      </w:r>
      <w:r w:rsidR="00A84D71">
        <w:rPr>
          <w:rFonts w:ascii="Arial" w:hAnsi="Arial" w:cs="Arial"/>
          <w:sz w:val="20"/>
          <w:szCs w:val="20"/>
          <w:u w:val="single"/>
        </w:rPr>
        <w:t>${remitente}</w:t>
      </w:r>
      <w:r w:rsidR="00F74A51">
        <w:rPr>
          <w:rStyle w:val="Refdecomentario"/>
        </w:rPr>
        <w:commentReference w:id="21"/>
      </w:r>
      <w:r w:rsidR="00F74A51">
        <w:rPr>
          <w:rFonts w:ascii="Arial" w:hAnsi="Arial" w:cs="Arial"/>
          <w:sz w:val="20"/>
          <w:szCs w:val="20"/>
          <w:u w:val="single"/>
        </w:rPr>
        <w:t xml:space="preserve">, </w:t>
      </w:r>
      <w:r w:rsidR="00A84D71">
        <w:rPr>
          <w:rFonts w:ascii="Arial" w:hAnsi="Arial" w:cs="Arial"/>
          <w:sz w:val="20"/>
          <w:szCs w:val="20"/>
          <w:u w:val="single"/>
        </w:rPr>
        <w:t>${</w:t>
      </w:r>
      <w:proofErr w:type="spellStart"/>
      <w:r w:rsidR="00A84D71">
        <w:rPr>
          <w:rFonts w:ascii="Arial" w:hAnsi="Arial" w:cs="Arial"/>
          <w:sz w:val="20"/>
          <w:szCs w:val="20"/>
          <w:u w:val="single"/>
        </w:rPr>
        <w:t>remitente_cargo</w:t>
      </w:r>
      <w:proofErr w:type="spellEnd"/>
      <w:r w:rsidR="00A84D71">
        <w:rPr>
          <w:rFonts w:ascii="Arial" w:hAnsi="Arial" w:cs="Arial"/>
          <w:sz w:val="20"/>
          <w:szCs w:val="20"/>
          <w:u w:val="single"/>
        </w:rPr>
        <w:t>}</w:t>
      </w:r>
      <w:r w:rsidR="00F74A51">
        <w:rPr>
          <w:rStyle w:val="Refdecomentario"/>
        </w:rPr>
        <w:commentReference w:id="22"/>
      </w:r>
      <w:r>
        <w:rPr>
          <w:rFonts w:ascii="Arial" w:hAnsi="Arial" w:cs="Arial"/>
          <w:sz w:val="20"/>
          <w:szCs w:val="20"/>
          <w:u w:val="single"/>
        </w:rPr>
        <w:t xml:space="preserve">, o en su caso al representante legal o enlace administrativo, así como a </w:t>
      </w:r>
      <w:r w:rsidR="00A84D71">
        <w:rPr>
          <w:rFonts w:ascii="Arial" w:hAnsi="Arial" w:cs="Arial"/>
          <w:sz w:val="20"/>
          <w:szCs w:val="20"/>
          <w:u w:val="single"/>
        </w:rPr>
        <w:t>${ambito01}</w:t>
      </w:r>
      <w:commentRangeStart w:id="23"/>
      <w:r>
        <w:rPr>
          <w:rFonts w:ascii="Arial" w:hAnsi="Arial" w:cs="Arial"/>
          <w:sz w:val="20"/>
          <w:szCs w:val="20"/>
          <w:u w:val="single"/>
        </w:rPr>
        <w:t xml:space="preserve"> </w:t>
      </w:r>
      <w:commentRangeEnd w:id="23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3"/>
      </w:r>
      <w:r>
        <w:rPr>
          <w:rFonts w:ascii="Arial" w:hAnsi="Arial" w:cs="Arial"/>
          <w:sz w:val="20"/>
          <w:szCs w:val="20"/>
          <w:u w:val="single"/>
        </w:rPr>
        <w:t xml:space="preserve">personas, quienes deberán </w:t>
      </w:r>
      <w:r w:rsidRPr="00544572">
        <w:rPr>
          <w:rFonts w:ascii="Arial" w:hAnsi="Arial" w:cs="Arial"/>
          <w:sz w:val="20"/>
          <w:szCs w:val="20"/>
          <w:u w:val="single"/>
        </w:rPr>
        <w:t>presentar identificación oficial vigente con fotografía y firma</w:t>
      </w:r>
      <w:r w:rsidRPr="00544572">
        <w:rPr>
          <w:rFonts w:ascii="Arial" w:hAnsi="Arial" w:cs="Arial"/>
          <w:sz w:val="20"/>
          <w:szCs w:val="20"/>
        </w:rPr>
        <w:t>, con el apercibimiento que para el caso de no comparecer el día y hora señalados y, en su caso, no acreditar debidamente la designación y/o autorización de</w:t>
      </w:r>
      <w:r>
        <w:rPr>
          <w:rFonts w:ascii="Arial" w:hAnsi="Arial" w:cs="Arial"/>
          <w:sz w:val="20"/>
          <w:szCs w:val="20"/>
        </w:rPr>
        <w:t>l</w:t>
      </w:r>
      <w:r w:rsidRPr="00544572">
        <w:rPr>
          <w:rFonts w:ascii="Arial" w:hAnsi="Arial" w:cs="Arial"/>
          <w:sz w:val="20"/>
          <w:szCs w:val="20"/>
        </w:rPr>
        <w:t xml:space="preserve"> representante legal o enlace administrativo, se tendrá por satisfecha dicha comparecencia.</w:t>
      </w:r>
    </w:p>
    <w:p w14:paraId="6630327A" w14:textId="77777777" w:rsidR="00AB50B9" w:rsidRPr="00544572" w:rsidRDefault="00AB50B9" w:rsidP="00AB50B9">
      <w:pPr>
        <w:spacing w:before="240" w:after="240" w:line="276" w:lineRule="auto"/>
        <w:jc w:val="both"/>
        <w:rPr>
          <w:rFonts w:ascii="Arial" w:hAnsi="Arial" w:cs="Arial"/>
          <w:sz w:val="20"/>
          <w:szCs w:val="20"/>
        </w:rPr>
      </w:pPr>
      <w:r w:rsidRPr="00544572">
        <w:rPr>
          <w:rFonts w:ascii="Arial" w:hAnsi="Arial" w:cs="Arial"/>
          <w:sz w:val="20"/>
          <w:szCs w:val="20"/>
        </w:rPr>
        <w:t xml:space="preserve">Es importante precisar que, para el caso de señalar representante legal o enlace administrativo, </w:t>
      </w:r>
      <w:r>
        <w:rPr>
          <w:rFonts w:ascii="Arial" w:hAnsi="Arial" w:cs="Arial"/>
          <w:sz w:val="20"/>
          <w:szCs w:val="20"/>
        </w:rPr>
        <w:t>este</w:t>
      </w:r>
      <w:r w:rsidRPr="00544572">
        <w:rPr>
          <w:rFonts w:ascii="Arial" w:hAnsi="Arial" w:cs="Arial"/>
          <w:sz w:val="20"/>
          <w:szCs w:val="20"/>
        </w:rPr>
        <w:t xml:space="preserve"> deberá estar debidamente designado y/o autorizado mediante oficio y/o escrito dirigido a la Auditora Superior de Fiscalización del Estado de México, con copia de conocimiento al Titular de la Unidad de Seguimiento y, que </w:t>
      </w:r>
      <w:r w:rsidRPr="00544572">
        <w:rPr>
          <w:rFonts w:ascii="Arial" w:hAnsi="Arial" w:cs="Arial"/>
          <w:sz w:val="20"/>
          <w:szCs w:val="20"/>
          <w:u w:val="single"/>
        </w:rPr>
        <w:t xml:space="preserve">deberá ser </w:t>
      </w:r>
      <w:r w:rsidRPr="00544572">
        <w:rPr>
          <w:rFonts w:ascii="Arial" w:hAnsi="Arial" w:cs="Arial"/>
          <w:sz w:val="20"/>
          <w:szCs w:val="20"/>
          <w:u w:val="single"/>
        </w:rPr>
        <w:lastRenderedPageBreak/>
        <w:t>presentado</w:t>
      </w:r>
      <w:r w:rsidRPr="00544572">
        <w:rPr>
          <w:rFonts w:ascii="Arial" w:hAnsi="Arial" w:cs="Arial"/>
          <w:sz w:val="20"/>
          <w:szCs w:val="20"/>
        </w:rPr>
        <w:t xml:space="preserve"> en la Oficialía de Partes del Órgano Superior de Fiscalización del Estado de México, </w:t>
      </w:r>
      <w:r w:rsidRPr="00544572">
        <w:rPr>
          <w:rFonts w:ascii="Arial" w:hAnsi="Arial" w:cs="Arial"/>
          <w:sz w:val="20"/>
          <w:szCs w:val="20"/>
          <w:u w:val="single"/>
        </w:rPr>
        <w:t>en un plazo de 24 horas previas al desahogo de la comparecencia de cuenta.</w:t>
      </w:r>
    </w:p>
    <w:p w14:paraId="268E7A52" w14:textId="07610BD8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Asimismo, con relación al </w:t>
      </w:r>
      <w:r w:rsidRPr="00544572">
        <w:rPr>
          <w:rFonts w:ascii="Arial" w:eastAsia="Arial" w:hAnsi="Arial" w:cs="Arial"/>
          <w:b/>
          <w:sz w:val="20"/>
          <w:szCs w:val="20"/>
        </w:rPr>
        <w:t>Proceso de Atención a las Recomendaciones</w:t>
      </w:r>
      <w:r w:rsidRPr="00544572">
        <w:rPr>
          <w:rFonts w:ascii="Arial" w:eastAsia="Arial" w:hAnsi="Arial" w:cs="Arial"/>
          <w:sz w:val="20"/>
          <w:szCs w:val="20"/>
        </w:rPr>
        <w:t xml:space="preserve"> que se </w:t>
      </w:r>
      <w:commentRangeStart w:id="24"/>
      <w:r w:rsidRPr="00544572">
        <w:rPr>
          <w:rFonts w:ascii="Arial" w:eastAsia="Arial" w:hAnsi="Arial" w:cs="Arial"/>
          <w:sz w:val="20"/>
          <w:szCs w:val="20"/>
        </w:rPr>
        <w:t>encuentran detalladas</w:t>
      </w:r>
      <w:commentRangeEnd w:id="24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4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 xml:space="preserve">en el Informe de Auditoría; 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se </w:t>
      </w:r>
      <w:r>
        <w:rPr>
          <w:rFonts w:ascii="Arial" w:eastAsia="Arial" w:hAnsi="Arial" w:cs="Arial"/>
          <w:b/>
          <w:sz w:val="20"/>
          <w:szCs w:val="20"/>
        </w:rPr>
        <w:t>ratifica con esa</w:t>
      </w:r>
      <w:r w:rsidRPr="00544572">
        <w:rPr>
          <w:rFonts w:ascii="Arial" w:eastAsia="Arial" w:hAnsi="Arial" w:cs="Arial"/>
          <w:b/>
          <w:sz w:val="20"/>
          <w:szCs w:val="20"/>
        </w:rPr>
        <w:t xml:space="preserve"> entidad fiscalizada </w:t>
      </w:r>
      <w:r w:rsidRPr="00AA2D59">
        <w:rPr>
          <w:rFonts w:ascii="Arial" w:hAnsi="Arial" w:cs="Arial"/>
          <w:bCs/>
          <w:sz w:val="20"/>
          <w:szCs w:val="18"/>
        </w:rPr>
        <w:t xml:space="preserve">el término de </w:t>
      </w:r>
      <w:r w:rsidR="00A84D71">
        <w:rPr>
          <w:rFonts w:ascii="Arial" w:eastAsia="Arial" w:hAnsi="Arial" w:cs="Arial"/>
          <w:sz w:val="20"/>
          <w:szCs w:val="20"/>
        </w:rPr>
        <w:t>${plazo} ${</w:t>
      </w:r>
      <w:proofErr w:type="spellStart"/>
      <w:r w:rsidR="00A84D71">
        <w:rPr>
          <w:rFonts w:ascii="Arial" w:eastAsia="Arial" w:hAnsi="Arial" w:cs="Arial"/>
          <w:sz w:val="20"/>
          <w:szCs w:val="20"/>
        </w:rPr>
        <w:t>plazoMaximoletra</w:t>
      </w:r>
      <w:proofErr w:type="spellEnd"/>
      <w:r w:rsidR="00A84D71">
        <w:rPr>
          <w:rFonts w:ascii="Arial" w:eastAsia="Arial" w:hAnsi="Arial" w:cs="Arial"/>
          <w:sz w:val="20"/>
          <w:szCs w:val="20"/>
        </w:rPr>
        <w:t>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5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33B0F">
        <w:rPr>
          <w:rFonts w:ascii="Arial" w:eastAsia="Arial" w:hAnsi="Arial" w:cs="Arial"/>
          <w:sz w:val="20"/>
          <w:szCs w:val="20"/>
        </w:rPr>
        <w:t xml:space="preserve">días hábiles, plazo que fue convenido con el Órgano Superior de Fiscalización del Estado de México, detallado en el Acta de Reunión de Resultados Finales y Cierre de Auditoría </w:t>
      </w:r>
      <w:r w:rsidR="00A84D71">
        <w:rPr>
          <w:rFonts w:ascii="Arial" w:eastAsia="Arial" w:hAnsi="Arial" w:cs="Arial"/>
          <w:sz w:val="20"/>
          <w:szCs w:val="20"/>
        </w:rPr>
        <w:t>${cierre}</w:t>
      </w:r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6"/>
      </w:r>
      <w:r w:rsidRPr="00544572">
        <w:rPr>
          <w:rFonts w:ascii="Arial" w:eastAsia="Arial" w:hAnsi="Arial" w:cs="Arial"/>
          <w:sz w:val="20"/>
          <w:szCs w:val="20"/>
        </w:rPr>
        <w:t xml:space="preserve">, integrada en autos del </w:t>
      </w:r>
      <w:r w:rsidRPr="002E0608">
        <w:rPr>
          <w:rFonts w:ascii="Arial" w:eastAsia="Arial" w:hAnsi="Arial" w:cs="Arial"/>
          <w:sz w:val="20"/>
          <w:szCs w:val="20"/>
        </w:rPr>
        <w:t xml:space="preserve">Expediente </w:t>
      </w:r>
      <w:r>
        <w:rPr>
          <w:rFonts w:ascii="Arial" w:eastAsia="Arial" w:hAnsi="Arial" w:cs="Arial"/>
          <w:sz w:val="20"/>
          <w:szCs w:val="20"/>
        </w:rPr>
        <w:t>Técnico</w:t>
      </w:r>
      <w:r w:rsidRPr="002E0608">
        <w:rPr>
          <w:rFonts w:ascii="Arial" w:eastAsia="Arial" w:hAnsi="Arial" w:cs="Arial"/>
          <w:sz w:val="20"/>
          <w:szCs w:val="20"/>
        </w:rPr>
        <w:t xml:space="preserve"> de Auditoría</w:t>
      </w:r>
      <w:r w:rsidRPr="00544572">
        <w:rPr>
          <w:rFonts w:ascii="Arial" w:eastAsia="Arial" w:hAnsi="Arial" w:cs="Arial"/>
          <w:sz w:val="20"/>
          <w:szCs w:val="20"/>
        </w:rPr>
        <w:t xml:space="preserve">, a efecto de que se </w:t>
      </w:r>
      <w:bookmarkStart w:id="27" w:name="_Hlk97902247"/>
      <w:r w:rsidRPr="00544572">
        <w:rPr>
          <w:rFonts w:ascii="Arial" w:eastAsia="Arial" w:hAnsi="Arial" w:cs="Arial"/>
          <w:sz w:val="20"/>
          <w:szCs w:val="20"/>
        </w:rPr>
        <w:t xml:space="preserve">informe de las mejoras realizadas y las acciones emprendidas en relación a </w:t>
      </w:r>
      <w:commentRangeStart w:id="28"/>
      <w:r w:rsidRPr="00544572">
        <w:rPr>
          <w:rFonts w:ascii="Arial" w:eastAsia="Arial" w:hAnsi="Arial" w:cs="Arial"/>
          <w:sz w:val="20"/>
          <w:szCs w:val="20"/>
        </w:rPr>
        <w:t>las recomendaciones</w:t>
      </w:r>
      <w:commentRangeEnd w:id="28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8"/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eastAsia="Arial" w:hAnsi="Arial" w:cs="Arial"/>
          <w:sz w:val="20"/>
          <w:szCs w:val="20"/>
        </w:rPr>
        <w:t>de mérito, o en su caso, justifique su improcedencia</w:t>
      </w:r>
      <w:bookmarkEnd w:id="27"/>
      <w:r w:rsidRPr="00544572">
        <w:rPr>
          <w:rFonts w:ascii="Arial" w:eastAsia="Arial" w:hAnsi="Arial" w:cs="Arial"/>
          <w:sz w:val="20"/>
          <w:szCs w:val="20"/>
        </w:rPr>
        <w:t>.</w:t>
      </w:r>
    </w:p>
    <w:p w14:paraId="42F76EA9" w14:textId="690613D1" w:rsidR="00764E6C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544572">
        <w:rPr>
          <w:rFonts w:ascii="Arial" w:eastAsia="Arial" w:hAnsi="Arial" w:cs="Arial"/>
          <w:sz w:val="20"/>
          <w:szCs w:val="20"/>
        </w:rPr>
        <w:t xml:space="preserve">Derivado de lo anterior, </w:t>
      </w:r>
      <w:r w:rsidRPr="00544572">
        <w:rPr>
          <w:rFonts w:ascii="Arial" w:hAnsi="Arial" w:cs="Arial"/>
          <w:sz w:val="20"/>
          <w:szCs w:val="20"/>
        </w:rPr>
        <w:t>en términos del artículo 42 Bis de la Ley de Fiscalización Superior del Estado de México, se apercibe para</w:t>
      </w:r>
      <w:r w:rsidRPr="00544572">
        <w:rPr>
          <w:rFonts w:ascii="Arial" w:eastAsia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que en caso de no dar cumplimento a los términos y plazos de mérito, de manera pertinente, completa, veraz y que guarde plena relación con </w:t>
      </w:r>
      <w:commentRangeStart w:id="29"/>
      <w:r w:rsidRPr="00544572">
        <w:rPr>
          <w:rFonts w:ascii="Arial" w:hAnsi="Arial" w:cs="Arial"/>
          <w:sz w:val="20"/>
          <w:szCs w:val="20"/>
        </w:rPr>
        <w:t xml:space="preserve">las </w:t>
      </w:r>
      <w:r>
        <w:rPr>
          <w:rFonts w:ascii="Arial" w:hAnsi="Arial" w:cs="Arial"/>
          <w:sz w:val="20"/>
          <w:szCs w:val="20"/>
        </w:rPr>
        <w:t>recomendaciones</w:t>
      </w:r>
      <w:commentRangeEnd w:id="29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29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 xml:space="preserve">de cuenta o presentar la información o documentación fuera de los plazos y formas convenidas, se aplicará el medio de apremio correspondiente señalado en el artículo 59 fracción II de la Ley de Fiscalización Superior del Estado de México, que será equivalente a 100 veces el valor diario de la Unidad de Medida y Actualización (UMA) vigente, determinada por el Instituto Nacional de Estadística y Geografía, </w:t>
      </w:r>
      <w:r w:rsidR="002F67DE" w:rsidRPr="00544572">
        <w:rPr>
          <w:rFonts w:ascii="Arial" w:hAnsi="Arial" w:cs="Arial"/>
          <w:sz w:val="20"/>
          <w:szCs w:val="20"/>
        </w:rPr>
        <w:t xml:space="preserve">publicada el diez de enero de dos mil </w:t>
      </w:r>
      <w:r w:rsidR="002F67DE">
        <w:rPr>
          <w:rFonts w:ascii="Arial" w:hAnsi="Arial" w:cs="Arial"/>
          <w:sz w:val="20"/>
          <w:szCs w:val="20"/>
        </w:rPr>
        <w:t>veinticinco</w:t>
      </w:r>
      <w:r w:rsidR="002F67DE" w:rsidRPr="00544572">
        <w:rPr>
          <w:rFonts w:ascii="Arial" w:hAnsi="Arial" w:cs="Arial"/>
          <w:sz w:val="20"/>
          <w:szCs w:val="20"/>
        </w:rPr>
        <w:t xml:space="preserve">, en el Diario Oficial de la Federación, 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que corresponde a la cantidad de </w:t>
      </w:r>
      <w:commentRangeStart w:id="30"/>
      <w:r w:rsidR="002F67DE" w:rsidRPr="00544572">
        <w:rPr>
          <w:rFonts w:ascii="Arial" w:eastAsia="Arial" w:hAnsi="Arial" w:cs="Arial"/>
          <w:b/>
          <w:sz w:val="20"/>
          <w:szCs w:val="20"/>
        </w:rPr>
        <w:t>$1</w:t>
      </w:r>
      <w:r w:rsidR="002F67DE">
        <w:rPr>
          <w:rFonts w:ascii="Arial" w:eastAsia="Arial" w:hAnsi="Arial" w:cs="Arial"/>
          <w:b/>
          <w:sz w:val="20"/>
          <w:szCs w:val="20"/>
        </w:rPr>
        <w:t>13.14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(Ciento </w:t>
      </w:r>
      <w:r w:rsidR="002F67DE">
        <w:rPr>
          <w:rFonts w:ascii="Arial" w:eastAsia="Arial" w:hAnsi="Arial" w:cs="Arial"/>
          <w:b/>
          <w:sz w:val="20"/>
          <w:szCs w:val="20"/>
        </w:rPr>
        <w:t>trece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</w:t>
      </w:r>
      <w:r w:rsidR="002F67DE">
        <w:rPr>
          <w:rFonts w:ascii="Arial" w:eastAsia="Arial" w:hAnsi="Arial" w:cs="Arial"/>
          <w:b/>
          <w:sz w:val="20"/>
          <w:szCs w:val="20"/>
        </w:rPr>
        <w:t>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/100 M.N.) por día, que multiplicada por cien, asciende a un monto de $1</w:t>
      </w:r>
      <w:r w:rsidR="002F67DE">
        <w:rPr>
          <w:rFonts w:ascii="Arial" w:eastAsia="Arial" w:hAnsi="Arial" w:cs="Arial"/>
          <w:b/>
          <w:sz w:val="20"/>
          <w:szCs w:val="20"/>
        </w:rPr>
        <w:t>1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,</w:t>
      </w:r>
      <w:r w:rsidR="002F67DE">
        <w:rPr>
          <w:rFonts w:ascii="Arial" w:eastAsia="Arial" w:hAnsi="Arial" w:cs="Arial"/>
          <w:b/>
          <w:sz w:val="20"/>
          <w:szCs w:val="20"/>
        </w:rPr>
        <w:t>314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>.00 (</w:t>
      </w:r>
      <w:r w:rsidR="002F67DE">
        <w:rPr>
          <w:rFonts w:ascii="Arial" w:eastAsia="Arial" w:hAnsi="Arial" w:cs="Arial"/>
          <w:b/>
          <w:sz w:val="20"/>
          <w:szCs w:val="20"/>
        </w:rPr>
        <w:t>Once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mil </w:t>
      </w:r>
      <w:r w:rsidR="002F67DE">
        <w:rPr>
          <w:rFonts w:ascii="Arial" w:eastAsia="Arial" w:hAnsi="Arial" w:cs="Arial"/>
          <w:b/>
          <w:sz w:val="20"/>
          <w:szCs w:val="20"/>
        </w:rPr>
        <w:t>trescientos catorce</w:t>
      </w:r>
      <w:r w:rsidR="002F67DE" w:rsidRPr="00544572">
        <w:rPr>
          <w:rFonts w:ascii="Arial" w:eastAsia="Arial" w:hAnsi="Arial" w:cs="Arial"/>
          <w:b/>
          <w:sz w:val="20"/>
          <w:szCs w:val="20"/>
        </w:rPr>
        <w:t xml:space="preserve"> pesos 00/100 M.N.).</w:t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 </w:t>
      </w:r>
      <w:commentRangeEnd w:id="30"/>
      <w:r w:rsidR="002F67DE" w:rsidRPr="00544572">
        <w:rPr>
          <w:rStyle w:val="Refdecomentario"/>
        </w:rPr>
        <w:commentReference w:id="30"/>
      </w:r>
      <w:r w:rsidR="002F67DE" w:rsidRPr="00544572">
        <w:rPr>
          <w:rFonts w:ascii="Arial" w:eastAsia="Arial" w:hAnsi="Arial" w:cs="Arial"/>
          <w:sz w:val="20"/>
          <w:szCs w:val="20"/>
        </w:rPr>
        <w:t xml:space="preserve">Y en caso </w:t>
      </w:r>
      <w:r w:rsidRPr="00544572">
        <w:rPr>
          <w:rFonts w:ascii="Arial" w:eastAsia="Arial" w:hAnsi="Arial" w:cs="Arial"/>
          <w:sz w:val="20"/>
          <w:szCs w:val="20"/>
        </w:rPr>
        <w:t>de una conducta renuente y/o contumaz de incumplimiento que obstaculice el proceso de fiscalización, además de imponer un nuevo medio de apremio que podrá alcanzar 1,500 veces el valor diario de la unidad de medida y actualización, se promoverán las responsabilidades de conformidad con la Ley General de Responsabilidades Administrativas, Ley de Responsabilidades Administrativas del Estado de México y Municipios, y demás legislación penal aplicable, lo anterior en términos del artículo 42 Bis de la Ley de Fiscalización Superior del Estado de México.</w:t>
      </w:r>
    </w:p>
    <w:p w14:paraId="183AEF09" w14:textId="0BCEB822" w:rsidR="00764E6C" w:rsidRPr="00AF4881" w:rsidRDefault="00764E6C" w:rsidP="00764E6C">
      <w:pPr>
        <w:spacing w:before="240" w:after="240" w:line="276" w:lineRule="auto"/>
        <w:jc w:val="both"/>
        <w:rPr>
          <w:rFonts w:ascii="Arial" w:eastAsia="Arial" w:hAnsi="Arial" w:cs="Arial"/>
          <w:b/>
          <w:sz w:val="20"/>
          <w:szCs w:val="20"/>
        </w:rPr>
      </w:pPr>
      <w:r w:rsidRPr="00AF4881">
        <w:rPr>
          <w:rFonts w:ascii="Arial" w:eastAsia="Arial" w:hAnsi="Arial" w:cs="Arial"/>
          <w:sz w:val="20"/>
          <w:szCs w:val="20"/>
        </w:rPr>
        <w:t xml:space="preserve">No omito comentar que, </w:t>
      </w:r>
      <w:r w:rsidRPr="00AF4881">
        <w:rPr>
          <w:rFonts w:ascii="Arial" w:eastAsia="Arial" w:hAnsi="Arial" w:cs="Arial"/>
          <w:sz w:val="20"/>
          <w:szCs w:val="20"/>
          <w:u w:val="single"/>
        </w:rPr>
        <w:t xml:space="preserve">la información y/o documentación que exhiba </w:t>
      </w:r>
      <w:r w:rsidRPr="00AF4881">
        <w:rPr>
          <w:rFonts w:ascii="Arial" w:eastAsia="Arial" w:hAnsi="Arial" w:cs="Arial"/>
          <w:sz w:val="20"/>
          <w:szCs w:val="20"/>
        </w:rPr>
        <w:t xml:space="preserve">en relación </w:t>
      </w:r>
      <w:r w:rsidRPr="00544572">
        <w:rPr>
          <w:rFonts w:ascii="Arial" w:hAnsi="Arial" w:cs="Arial"/>
          <w:sz w:val="20"/>
          <w:szCs w:val="20"/>
        </w:rPr>
        <w:t xml:space="preserve">a </w:t>
      </w:r>
      <w:commentRangeStart w:id="31"/>
      <w:r w:rsidRPr="00544572">
        <w:rPr>
          <w:rFonts w:ascii="Arial" w:hAnsi="Arial" w:cs="Arial"/>
          <w:sz w:val="20"/>
          <w:szCs w:val="20"/>
        </w:rPr>
        <w:t>las observaciones</w:t>
      </w:r>
      <w:commentRangeEnd w:id="31"/>
      <w:r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1"/>
      </w:r>
      <w:r>
        <w:rPr>
          <w:rFonts w:ascii="Arial" w:hAnsi="Arial" w:cs="Arial"/>
          <w:sz w:val="20"/>
          <w:szCs w:val="20"/>
        </w:rPr>
        <w:t xml:space="preserve"> </w:t>
      </w:r>
      <w:r w:rsidRPr="00544572">
        <w:rPr>
          <w:rFonts w:ascii="Arial" w:hAnsi="Arial" w:cs="Arial"/>
          <w:sz w:val="20"/>
          <w:szCs w:val="20"/>
        </w:rPr>
        <w:t>de mérito</w:t>
      </w:r>
      <w:r w:rsidRPr="00AF4881">
        <w:rPr>
          <w:rFonts w:ascii="Arial" w:eastAsia="Arial" w:hAnsi="Arial" w:cs="Arial"/>
          <w:sz w:val="20"/>
          <w:szCs w:val="20"/>
        </w:rPr>
        <w:t xml:space="preserve">, </w:t>
      </w:r>
      <w:r w:rsidRPr="00AF4881">
        <w:rPr>
          <w:rFonts w:ascii="Arial" w:eastAsia="Arial" w:hAnsi="Arial" w:cs="Arial"/>
          <w:b/>
          <w:sz w:val="20"/>
          <w:szCs w:val="20"/>
          <w:u w:val="single"/>
        </w:rPr>
        <w:t xml:space="preserve">deberá </w:t>
      </w:r>
      <w:r w:rsidRPr="00AF4881">
        <w:rPr>
          <w:rFonts w:ascii="Arial" w:hAnsi="Arial" w:cs="Arial"/>
          <w:b/>
          <w:sz w:val="20"/>
          <w:szCs w:val="20"/>
          <w:u w:val="single"/>
        </w:rPr>
        <w:t>presentarse en medio impreso, digital y certificada</w:t>
      </w:r>
      <w:r w:rsidRPr="00764E6C">
        <w:rPr>
          <w:rFonts w:ascii="Arial" w:eastAsia="Arial" w:hAnsi="Arial" w:cs="Arial"/>
          <w:sz w:val="20"/>
          <w:szCs w:val="20"/>
        </w:rPr>
        <w:t>.</w:t>
      </w:r>
    </w:p>
    <w:p w14:paraId="066B93BB" w14:textId="4C81FDAC" w:rsidR="005C5A51" w:rsidRDefault="005C5A51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  <w:r w:rsidRPr="00E41011">
        <w:rPr>
          <w:rFonts w:ascii="Arial" w:eastAsia="Arial" w:hAnsi="Arial" w:cs="Arial"/>
          <w:sz w:val="20"/>
          <w:szCs w:val="20"/>
        </w:rPr>
        <w:t xml:space="preserve">Sin otro particular </w:t>
      </w:r>
      <w:r w:rsidR="00FD67B0">
        <w:rPr>
          <w:rFonts w:ascii="Arial" w:eastAsia="Arial" w:hAnsi="Arial" w:cs="Arial"/>
          <w:sz w:val="20"/>
          <w:szCs w:val="20"/>
        </w:rPr>
        <w:t>por el</w:t>
      </w:r>
      <w:r w:rsidR="00FD67B0" w:rsidRPr="00E41011">
        <w:rPr>
          <w:rFonts w:ascii="Arial" w:eastAsia="Arial" w:hAnsi="Arial" w:cs="Arial"/>
          <w:sz w:val="20"/>
          <w:szCs w:val="20"/>
        </w:rPr>
        <w:t xml:space="preserve"> </w:t>
      </w:r>
      <w:r w:rsidRPr="00E41011">
        <w:rPr>
          <w:rFonts w:ascii="Arial" w:eastAsia="Arial" w:hAnsi="Arial" w:cs="Arial"/>
          <w:sz w:val="20"/>
          <w:szCs w:val="20"/>
        </w:rPr>
        <w:t>momento, reciba un cordial saludo.</w:t>
      </w:r>
    </w:p>
    <w:p w14:paraId="4CB7E0FC" w14:textId="77777777" w:rsidR="00FD67B0" w:rsidRPr="00E41011" w:rsidRDefault="00FD67B0" w:rsidP="005C5A51">
      <w:pPr>
        <w:spacing w:before="240" w:after="240" w:line="276" w:lineRule="auto"/>
        <w:jc w:val="both"/>
        <w:rPr>
          <w:rFonts w:ascii="Arial" w:eastAsia="Arial" w:hAnsi="Arial" w:cs="Arial"/>
          <w:sz w:val="20"/>
          <w:szCs w:val="20"/>
        </w:rPr>
      </w:pPr>
    </w:p>
    <w:p w14:paraId="1DC09E0E" w14:textId="77777777" w:rsidR="003F30C9" w:rsidRPr="00F025B2" w:rsidRDefault="003F30C9" w:rsidP="003F30C9">
      <w:pPr>
        <w:tabs>
          <w:tab w:val="left" w:pos="4290"/>
        </w:tabs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A t e n t a m e n t e</w:t>
      </w:r>
    </w:p>
    <w:p w14:paraId="1852C5F5" w14:textId="680F31B7" w:rsidR="003F30C9" w:rsidRDefault="003F30C9" w:rsidP="003F30C9">
      <w:pPr>
        <w:spacing w:line="276" w:lineRule="auto"/>
        <w:rPr>
          <w:rFonts w:ascii="Arial" w:eastAsia="Arial" w:hAnsi="Arial" w:cs="Arial"/>
          <w:b/>
          <w:sz w:val="20"/>
          <w:szCs w:val="20"/>
        </w:rPr>
      </w:pPr>
    </w:p>
    <w:p w14:paraId="29F32FF2" w14:textId="77777777" w:rsidR="005C5A51" w:rsidRDefault="005C5A51" w:rsidP="009463F3">
      <w:pPr>
        <w:spacing w:after="0" w:line="276" w:lineRule="auto"/>
        <w:rPr>
          <w:rFonts w:ascii="Arial" w:eastAsia="Arial" w:hAnsi="Arial" w:cs="Arial"/>
          <w:b/>
          <w:sz w:val="20"/>
          <w:szCs w:val="20"/>
        </w:rPr>
      </w:pPr>
    </w:p>
    <w:p w14:paraId="54FC2D5E" w14:textId="77777777" w:rsidR="003F30C9" w:rsidRPr="00F025B2" w:rsidRDefault="003F30C9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Luis Ignacio Sierra Villa</w:t>
      </w:r>
    </w:p>
    <w:p w14:paraId="60C60BF6" w14:textId="77777777" w:rsidR="00FD67B0" w:rsidRPr="00F025B2" w:rsidRDefault="00FD67B0" w:rsidP="009463F3">
      <w:pPr>
        <w:spacing w:after="0" w:line="276" w:lineRule="auto"/>
        <w:jc w:val="center"/>
        <w:rPr>
          <w:rFonts w:ascii="Arial" w:eastAsia="Arial" w:hAnsi="Arial" w:cs="Arial"/>
          <w:b/>
          <w:sz w:val="20"/>
          <w:szCs w:val="20"/>
        </w:rPr>
      </w:pPr>
      <w:r w:rsidRPr="00F025B2">
        <w:rPr>
          <w:rFonts w:ascii="Arial" w:eastAsia="Arial" w:hAnsi="Arial" w:cs="Arial"/>
          <w:b/>
          <w:sz w:val="20"/>
          <w:szCs w:val="20"/>
        </w:rPr>
        <w:t>Titular de la Unidad de Seguimiento</w:t>
      </w:r>
    </w:p>
    <w:bookmarkEnd w:id="1"/>
    <w:p w14:paraId="2E2B0EC4" w14:textId="77777777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08958CF4" w14:textId="2C9F1564" w:rsidR="003F30C9" w:rsidRDefault="003F30C9" w:rsidP="003F30C9">
      <w:pPr>
        <w:spacing w:after="0" w:line="240" w:lineRule="auto"/>
        <w:jc w:val="both"/>
        <w:rPr>
          <w:rFonts w:ascii="Arial" w:hAnsi="Arial" w:cs="Arial"/>
          <w:sz w:val="12"/>
          <w:szCs w:val="20"/>
        </w:rPr>
      </w:pPr>
    </w:p>
    <w:p w14:paraId="166A83BD" w14:textId="23DE2ACB" w:rsidR="003F30C9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b/>
          <w:sz w:val="12"/>
          <w:szCs w:val="12"/>
        </w:rPr>
        <w:t>C.c.p.</w:t>
      </w:r>
      <w:r w:rsidRPr="00F025B2">
        <w:rPr>
          <w:rFonts w:ascii="Arial" w:hAnsi="Arial" w:cs="Arial"/>
          <w:b/>
          <w:sz w:val="12"/>
          <w:szCs w:val="12"/>
        </w:rPr>
        <w:tab/>
      </w:r>
      <w:r w:rsidR="00764E6C">
        <w:rPr>
          <w:rFonts w:ascii="Arial" w:hAnsi="Arial" w:cs="Arial"/>
          <w:b/>
          <w:sz w:val="12"/>
          <w:szCs w:val="12"/>
        </w:rPr>
        <w:t>Liliana Dávalos Ham</w:t>
      </w:r>
      <w:r w:rsidRPr="00F025B2">
        <w:rPr>
          <w:rFonts w:ascii="Arial" w:hAnsi="Arial" w:cs="Arial"/>
          <w:b/>
          <w:sz w:val="12"/>
          <w:szCs w:val="12"/>
        </w:rPr>
        <w:t xml:space="preserve">. </w:t>
      </w:r>
      <w:r w:rsidRPr="004904BC">
        <w:rPr>
          <w:rFonts w:ascii="Arial" w:hAnsi="Arial" w:cs="Arial"/>
          <w:sz w:val="12"/>
          <w:szCs w:val="12"/>
        </w:rPr>
        <w:t>Auditora Superior del Órgano Superior de Fiscalización del Estado de México.</w:t>
      </w:r>
    </w:p>
    <w:p w14:paraId="35BA81DB" w14:textId="4C2AE394" w:rsidR="00764E6C" w:rsidRPr="00613D44" w:rsidRDefault="00A84D71" w:rsidP="00BF0D75">
      <w:pPr>
        <w:spacing w:after="0" w:line="276" w:lineRule="auto"/>
        <w:ind w:firstLine="708"/>
        <w:jc w:val="both"/>
        <w:rPr>
          <w:rFonts w:ascii="Arial" w:eastAsia="Arial" w:hAnsi="Arial" w:cs="Arial"/>
          <w:sz w:val="12"/>
          <w:szCs w:val="14"/>
        </w:rPr>
      </w:pPr>
      <w:r>
        <w:rPr>
          <w:rFonts w:ascii="Arial" w:eastAsia="Arial" w:hAnsi="Arial" w:cs="Arial"/>
          <w:b/>
          <w:sz w:val="12"/>
          <w:szCs w:val="14"/>
        </w:rPr>
        <w:t>${</w:t>
      </w:r>
      <w:proofErr w:type="spellStart"/>
      <w:r>
        <w:rPr>
          <w:rFonts w:ascii="Arial" w:eastAsia="Arial" w:hAnsi="Arial" w:cs="Arial"/>
          <w:b/>
          <w:sz w:val="12"/>
          <w:szCs w:val="14"/>
        </w:rPr>
        <w:t>nombre_ccp</w:t>
      </w:r>
      <w:proofErr w:type="spellEnd"/>
      <w:r>
        <w:rPr>
          <w:rFonts w:ascii="Arial" w:eastAsia="Arial" w:hAnsi="Arial" w:cs="Arial"/>
          <w:b/>
          <w:sz w:val="12"/>
          <w:szCs w:val="14"/>
        </w:rPr>
        <w:t>}</w:t>
      </w:r>
      <w:commentRangeStart w:id="32"/>
      <w:r w:rsidR="00764E6C" w:rsidRPr="00884729">
        <w:rPr>
          <w:rFonts w:ascii="Arial" w:eastAsia="Arial" w:hAnsi="Arial" w:cs="Arial"/>
          <w:b/>
          <w:sz w:val="12"/>
          <w:szCs w:val="14"/>
        </w:rPr>
        <w:t>.</w:t>
      </w:r>
      <w:bookmarkStart w:id="33" w:name="_Hlk114498460"/>
      <w:r w:rsidR="00BF0D75">
        <w:rPr>
          <w:rFonts w:ascii="Arial" w:eastAsia="Arial" w:hAnsi="Arial" w:cs="Arial"/>
          <w:sz w:val="12"/>
          <w:szCs w:val="14"/>
        </w:rPr>
        <w:t xml:space="preserve"> ${</w:t>
      </w:r>
      <w:r w:rsidR="008B5A5A">
        <w:rPr>
          <w:rFonts w:ascii="Arial" w:eastAsia="Arial" w:hAnsi="Arial" w:cs="Arial"/>
          <w:sz w:val="12"/>
          <w:szCs w:val="14"/>
        </w:rPr>
        <w:t>info</w:t>
      </w:r>
      <w:r w:rsidR="00BF0D75">
        <w:rPr>
          <w:rFonts w:ascii="Arial" w:eastAsia="Arial" w:hAnsi="Arial" w:cs="Arial"/>
          <w:sz w:val="12"/>
          <w:szCs w:val="14"/>
        </w:rPr>
        <w:t>}</w:t>
      </w:r>
      <w:r w:rsidR="00764E6C">
        <w:rPr>
          <w:rFonts w:ascii="Arial" w:eastAsia="Arial" w:hAnsi="Arial" w:cs="Arial"/>
          <w:sz w:val="12"/>
          <w:szCs w:val="14"/>
        </w:rPr>
        <w:t>.</w:t>
      </w:r>
      <w:commentRangeEnd w:id="32"/>
      <w:r w:rsidR="00764E6C">
        <w:rPr>
          <w:rStyle w:val="Refdecomentario"/>
        </w:rPr>
        <w:commentReference w:id="32"/>
      </w:r>
    </w:p>
    <w:bookmarkEnd w:id="33"/>
    <w:p w14:paraId="0F4CAD53" w14:textId="77777777" w:rsidR="003F30C9" w:rsidRPr="00F025B2" w:rsidRDefault="003F30C9" w:rsidP="009463F3">
      <w:pPr>
        <w:spacing w:after="0" w:line="276" w:lineRule="auto"/>
        <w:jc w:val="both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  <w:t>Archivo</w:t>
      </w:r>
    </w:p>
    <w:p w14:paraId="37547FD6" w14:textId="0BCCB576" w:rsidR="003F30C9" w:rsidRPr="00FD67B0" w:rsidRDefault="003F30C9" w:rsidP="004904BC">
      <w:pPr>
        <w:spacing w:after="0" w:line="276" w:lineRule="auto"/>
        <w:rPr>
          <w:rFonts w:ascii="Arial" w:hAnsi="Arial" w:cs="Arial"/>
          <w:sz w:val="12"/>
          <w:szCs w:val="12"/>
        </w:rPr>
      </w:pPr>
      <w:r w:rsidRPr="00F025B2">
        <w:rPr>
          <w:rFonts w:ascii="Arial" w:hAnsi="Arial" w:cs="Arial"/>
          <w:sz w:val="12"/>
          <w:szCs w:val="12"/>
        </w:rPr>
        <w:tab/>
      </w:r>
      <w:r w:rsidR="008073DF">
        <w:rPr>
          <w:rFonts w:ascii="Arial" w:hAnsi="Arial" w:cs="Arial"/>
          <w:sz w:val="12"/>
          <w:szCs w:val="12"/>
        </w:rPr>
        <w:t>LISV/</w:t>
      </w:r>
      <w:r w:rsidR="00A84D71">
        <w:rPr>
          <w:rFonts w:ascii="Arial" w:eastAsia="Arial" w:hAnsi="Arial" w:cs="Arial"/>
          <w:sz w:val="12"/>
          <w:szCs w:val="12"/>
        </w:rPr>
        <w:t>${iniciales}</w:t>
      </w:r>
      <w:r w:rsidR="008073DF">
        <w:rPr>
          <w:rFonts w:ascii="Arial" w:eastAsia="Arial" w:hAnsi="Arial" w:cs="Arial"/>
          <w:sz w:val="12"/>
          <w:szCs w:val="12"/>
        </w:rPr>
        <w:t>*</w:t>
      </w:r>
      <w:r w:rsidRPr="00F025B2">
        <w:rPr>
          <w:rStyle w:val="Refdecomentario"/>
          <w:rFonts w:ascii="Times New Roman" w:eastAsia="Times New Roman" w:hAnsi="Times New Roman" w:cs="Times New Roman"/>
          <w:lang w:val="es-ES_tradnl" w:eastAsia="es-ES"/>
        </w:rPr>
        <w:commentReference w:id="34"/>
      </w:r>
      <w:permEnd w:id="1709402915"/>
      <w:r w:rsidR="00FD67B0">
        <w:rPr>
          <w:rFonts w:ascii="Arial" w:hAnsi="Arial" w:cs="Arial"/>
          <w:sz w:val="12"/>
          <w:szCs w:val="12"/>
        </w:rPr>
        <w:tab/>
      </w:r>
    </w:p>
    <w:sectPr w:rsidR="003F30C9" w:rsidRPr="00FD67B0" w:rsidSect="004904BC">
      <w:headerReference w:type="default" r:id="rId10"/>
      <w:footerReference w:type="default" r:id="rId11"/>
      <w:pgSz w:w="12240" w:h="15840"/>
      <w:pgMar w:top="567" w:right="1134" w:bottom="1134" w:left="1134" w:header="567" w:footer="68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MELISSA FERNANDA DUARTE MANZANO" w:date="2024-09-12T14:31:00Z" w:initials="MFDM">
    <w:p w14:paraId="440F813B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NOMBRE DEL TITULAR O PRESIDENTE MUNICIPAL DE LA ENTIDAD FISCALIZADA</w:t>
      </w:r>
    </w:p>
  </w:comment>
  <w:comment w:id="3" w:author="SINAI ALEJANDRA BUSTAMANTE SANCHEZ" w:date="2022-06-01T11:45:00Z" w:initials="SABS">
    <w:p w14:paraId="21DD9E1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Cargo completo, en el caso de los </w:t>
      </w:r>
      <w:proofErr w:type="gramStart"/>
      <w:r>
        <w:t>Presidentes</w:t>
      </w:r>
      <w:proofErr w:type="gramEnd"/>
      <w:r>
        <w:t xml:space="preserve"> corroborar si es Constitucional, por ministerio de Ley, etc.</w:t>
      </w:r>
    </w:p>
  </w:comment>
  <w:comment w:id="4" w:author="SINAI ALEJANDRA BUSTAMANTE SANCHEZ" w:date="2022-06-01T11:44:00Z" w:initials="SABS">
    <w:p w14:paraId="4E0669D0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Domicilio sin abreviaturas y sin negritas</w:t>
      </w:r>
    </w:p>
  </w:comment>
  <w:comment w:id="5" w:author="EDGAR CASTELLANOS ALVAREZ" w:date="2021-10-01T12:34:00Z" w:initials="ECA">
    <w:p w14:paraId="43DE40D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Agregar para el ámbito municipal o eliminar para el ámbito estatal</w:t>
      </w:r>
    </w:p>
  </w:comment>
  <w:comment w:id="7" w:author="JULIO CESAR FABIAN CASTRO" w:date="2021-10-01T12:34:00Z" w:initials="JCFC">
    <w:p w14:paraId="406A2656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Insertar la fracción correspondiente al ámbito municipal</w:t>
      </w:r>
    </w:p>
    <w:p w14:paraId="434D8DDB" w14:textId="77777777" w:rsidR="00764E6C" w:rsidRDefault="00764E6C" w:rsidP="00764E6C">
      <w:pPr>
        <w:pStyle w:val="Textocomentario"/>
      </w:pPr>
      <w:r>
        <w:t>II. Los municipios del Estado de México.</w:t>
      </w:r>
    </w:p>
    <w:p w14:paraId="1147D185" w14:textId="77777777" w:rsidR="00764E6C" w:rsidRDefault="00764E6C" w:rsidP="00764E6C">
      <w:pPr>
        <w:pStyle w:val="Textocomentario"/>
      </w:pPr>
      <w:r>
        <w:t>IV. Los Organismos Auxiliares</w:t>
      </w:r>
    </w:p>
    <w:p w14:paraId="0B3D8F52" w14:textId="77777777" w:rsidR="00764E6C" w:rsidRDefault="00764E6C" w:rsidP="00764E6C">
      <w:pPr>
        <w:pStyle w:val="Textocomentario"/>
      </w:pPr>
      <w:r w:rsidRPr="00E91EA3">
        <w:t>V. Los fideicomisos previstos en el artículo 3 fracción XVII del Código Financiero del Estado de México y Municipios, y aquellos que manejen recursos del Estado, Municipios, o en su caso provenientes de la federación;</w:t>
      </w:r>
    </w:p>
    <w:p w14:paraId="53AFF283" w14:textId="77777777" w:rsidR="00764E6C" w:rsidRDefault="00764E6C" w:rsidP="00764E6C">
      <w:pPr>
        <w:pStyle w:val="Textocomentario"/>
      </w:pPr>
    </w:p>
    <w:p w14:paraId="1FF76E7F" w14:textId="77777777" w:rsidR="00764E6C" w:rsidRDefault="00764E6C" w:rsidP="00764E6C">
      <w:pPr>
        <w:pStyle w:val="Textocomentario"/>
      </w:pPr>
      <w:r>
        <w:t>Insertar la fracción correspondiente al ámbito estatal</w:t>
      </w:r>
    </w:p>
    <w:p w14:paraId="7256CEFB" w14:textId="77777777" w:rsidR="00764E6C" w:rsidRDefault="00764E6C" w:rsidP="00764E6C">
      <w:pPr>
        <w:pStyle w:val="Textocomentario"/>
      </w:pPr>
      <w:r>
        <w:t>I. Los Poderes Públicos del Estado.</w:t>
      </w:r>
    </w:p>
    <w:p w14:paraId="074F7304" w14:textId="77777777" w:rsidR="00764E6C" w:rsidRPr="00841025" w:rsidRDefault="00764E6C" w:rsidP="00764E6C">
      <w:pPr>
        <w:pStyle w:val="Textocomentario"/>
      </w:pPr>
      <w:r w:rsidRPr="00841025">
        <w:t>III. Los organismos autónomos.</w:t>
      </w:r>
    </w:p>
    <w:p w14:paraId="0DFC0F70" w14:textId="77777777" w:rsidR="00764E6C" w:rsidRPr="00841025" w:rsidRDefault="00764E6C" w:rsidP="00764E6C">
      <w:pPr>
        <w:pStyle w:val="Textocomentario"/>
      </w:pPr>
      <w:r w:rsidRPr="00841025">
        <w:t>IV. Los Organismos Auxiliares.</w:t>
      </w:r>
    </w:p>
    <w:p w14:paraId="19E8EAE5" w14:textId="77777777" w:rsidR="00764E6C" w:rsidRDefault="00764E6C" w:rsidP="00764E6C">
      <w:pPr>
        <w:pStyle w:val="Textocomentario"/>
      </w:pPr>
      <w:r w:rsidRPr="00841025">
        <w:t>V. Los fideicomisos previstos en el artículo 3 fracción XVII del Código Financiero del Estado de México y Municipios, y aquellos que manejen recursos del Estado, Municipios, o en su caso provenientes de la federación</w:t>
      </w:r>
    </w:p>
    <w:p w14:paraId="1788174E" w14:textId="77777777" w:rsidR="00764E6C" w:rsidRDefault="00764E6C" w:rsidP="00764E6C">
      <w:pPr>
        <w:pStyle w:val="Textocomentario"/>
      </w:pPr>
    </w:p>
  </w:comment>
  <w:comment w:id="10" w:author="MELISSA FERNANDA DUARTE MANZANO" w:date="2024-11-12T10:12:00Z" w:initials="MFDM">
    <w:p w14:paraId="4717BA9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FECHA DE EMISIÓN DEL ACUERDO DE RADICACIÓN</w:t>
      </w:r>
    </w:p>
  </w:comment>
  <w:comment w:id="12" w:author="MELISSA FERNANDA DUARTE MANZANO [2]" w:date="2021-09-08T13:46:00Z" w:initials="">
    <w:p w14:paraId="745F211A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Indicar la Entidad Fiscalizable.</w:t>
      </w:r>
    </w:p>
  </w:comment>
  <w:comment w:id="13" w:author="MELISSA FERNANDA DUARTE MANZANO [2]" w:date="2021-09-08T13:46:00Z" w:initials="">
    <w:p w14:paraId="0085DD42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El período fiscalizado.</w:t>
      </w:r>
    </w:p>
  </w:comment>
  <w:comment w:id="14" w:author="MELISSA FERNANDA DUARTE MANZANO" w:date="2024-09-12T16:24:00Z" w:initials="MFDM">
    <w:p w14:paraId="2A85D55D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 xml:space="preserve">El Número de la Orden de Auditoría </w:t>
      </w:r>
    </w:p>
  </w:comment>
  <w:comment w:id="15" w:author="SINAI ALEJANDRA BUSTAMANTE SANCHEZ" w:date="2021-09-08T13:46:00Z" w:initials="">
    <w:p w14:paraId="4B5C1C1E" w14:textId="37DA2CD1" w:rsidR="00764E6C" w:rsidRDefault="00F74A51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Nombre del </w:t>
      </w:r>
      <w:r w:rsidR="00764E6C">
        <w:rPr>
          <w:rFonts w:ascii="Arial" w:eastAsia="Arial" w:hAnsi="Arial" w:cs="Arial"/>
          <w:color w:val="000000"/>
        </w:rPr>
        <w:t>Titular de la Entidad auditada</w:t>
      </w:r>
    </w:p>
  </w:comment>
  <w:comment w:id="16" w:author="SINAI ALEJANDRA BUSTAMANTE SANCHEZ" w:date="2021-09-08T13:46:00Z" w:initials="">
    <w:p w14:paraId="27AF84D0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1386F835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3BECB829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18" w:author="MELISSA FERNANDA DUARTE MANZANO" w:date="2024-11-12T10:18:00Z" w:initials="MFDM">
    <w:p w14:paraId="0361CB80" w14:textId="77777777" w:rsidR="00764E6C" w:rsidRDefault="00764E6C" w:rsidP="00764E6C">
      <w:pPr>
        <w:pStyle w:val="Textocomentario"/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día y hora se deberá solicitar con quién lleve el control de las fechas y horarios.</w:t>
      </w:r>
    </w:p>
    <w:p w14:paraId="59C88F5E" w14:textId="77777777" w:rsidR="00764E6C" w:rsidRDefault="00764E6C" w:rsidP="00764E6C">
      <w:pPr>
        <w:pStyle w:val="Textocomentario"/>
      </w:pPr>
      <w:r>
        <w:t>Señalar con letra</w:t>
      </w:r>
    </w:p>
  </w:comment>
  <w:comment w:id="19" w:author="MELISSA FERNANDA DUARTE MANZANO" w:date="2024-11-12T10:21:00Z" w:initials="MFDM">
    <w:p w14:paraId="7E30E6E1" w14:textId="77777777" w:rsidR="00764E6C" w:rsidRDefault="00764E6C" w:rsidP="00764E6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Indicar la Entidad Fiscalizable.</w:t>
      </w:r>
    </w:p>
    <w:p w14:paraId="35164EDC" w14:textId="77777777" w:rsidR="00764E6C" w:rsidRDefault="00764E6C" w:rsidP="00764E6C">
      <w:pPr>
        <w:pStyle w:val="Textocomentario"/>
      </w:pPr>
    </w:p>
  </w:comment>
  <w:comment w:id="20" w:author="MELISSA FERNANDA DUARTE MANZANO" w:date="2024-11-12T10:21:00Z" w:initials="MFDM">
    <w:p w14:paraId="33DC10FC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El período fiscalizado.</w:t>
      </w:r>
    </w:p>
  </w:comment>
  <w:comment w:id="21" w:author="MELISSA FERNANDA DUARTE MANZANO" w:date="2025-01-13T15:15:00Z" w:initials="MFDM">
    <w:p w14:paraId="50F41D08" w14:textId="5F463D9A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>Nombre del Titular de la Entidad auditada</w:t>
      </w:r>
    </w:p>
  </w:comment>
  <w:comment w:id="22" w:author="MELISSA FERNANDA DUARTE MANZANO" w:date="2025-01-13T15:15:00Z" w:initials="MFDM">
    <w:p w14:paraId="27FBC0AA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>
        <w:rPr>
          <w:rStyle w:val="Refdecomentario"/>
        </w:rPr>
        <w:annotationRef/>
      </w:r>
      <w:r>
        <w:rPr>
          <w:rFonts w:ascii="Arial" w:eastAsia="Arial" w:hAnsi="Arial" w:cs="Arial"/>
          <w:color w:val="000000"/>
        </w:rPr>
        <w:t xml:space="preserve">Incluir el cargo del titular de la Entidad, para el caso de los </w:t>
      </w:r>
      <w:proofErr w:type="gramStart"/>
      <w:r>
        <w:rPr>
          <w:rFonts w:ascii="Arial" w:eastAsia="Arial" w:hAnsi="Arial" w:cs="Arial"/>
          <w:color w:val="000000"/>
        </w:rPr>
        <w:t>Presidentes</w:t>
      </w:r>
      <w:proofErr w:type="gramEnd"/>
      <w:r>
        <w:rPr>
          <w:rFonts w:ascii="Arial" w:eastAsia="Arial" w:hAnsi="Arial" w:cs="Arial"/>
          <w:color w:val="000000"/>
        </w:rPr>
        <w:t xml:space="preserve"> debe ser de la siguiente forma:</w:t>
      </w:r>
    </w:p>
    <w:p w14:paraId="001B1420" w14:textId="77777777" w:rsid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p w14:paraId="2FC9374C" w14:textId="08A2CA3E" w:rsidR="00F74A51" w:rsidRPr="00F74A51" w:rsidRDefault="00F74A51" w:rsidP="00F74A5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  <w:r w:rsidRPr="00880438">
        <w:rPr>
          <w:rFonts w:ascii="Arial" w:eastAsia="Arial" w:hAnsi="Arial" w:cs="Arial"/>
          <w:b/>
          <w:color w:val="FF0000"/>
          <w:sz w:val="20"/>
          <w:szCs w:val="20"/>
        </w:rPr>
        <w:t>Presidenta Municipal Constitucional</w:t>
      </w:r>
    </w:p>
  </w:comment>
  <w:comment w:id="23" w:author="MELISSA FERNANDA DUARTE MANZANO" w:date="2025-01-09T17:43:00Z" w:initials="MFDM">
    <w:p w14:paraId="373A6403" w14:textId="77777777" w:rsidR="00AB50B9" w:rsidRDefault="00AB50B9" w:rsidP="00AB50B9">
      <w:pPr>
        <w:pStyle w:val="Textocomentario"/>
      </w:pPr>
      <w:r>
        <w:rPr>
          <w:rStyle w:val="Refdecomentario"/>
        </w:rPr>
        <w:annotationRef/>
      </w:r>
      <w:r>
        <w:t>3 PARA ENTIDADES MUNICIPALES</w:t>
      </w:r>
    </w:p>
    <w:p w14:paraId="561B86B4" w14:textId="77777777" w:rsidR="00AB50B9" w:rsidRDefault="00AB50B9" w:rsidP="00AB50B9">
      <w:pPr>
        <w:pStyle w:val="Textocomentario"/>
      </w:pPr>
      <w:r>
        <w:t>5 PARA ENTIDADES ESTATALES</w:t>
      </w:r>
    </w:p>
  </w:comment>
  <w:comment w:id="24" w:author="MELISSA FERNANDA DUARTE MANZANO" w:date="2024-09-18T11:26:00Z" w:initials="MFDM">
    <w:p w14:paraId="0DA400F8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5" w:author="MELISSA FERNANDA DUARTE MANZANO" w:date="2024-09-18T14:51:00Z" w:initials="MFDM">
    <w:p w14:paraId="67C5F2D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PLAZO ACORDADO ENTRE LA ENTIDAD Y EL OSFEM; SEÑALAR CON NÚMERO Y ENTRE PARÉNTESIS CON LETRA.</w:t>
      </w:r>
    </w:p>
    <w:p w14:paraId="300256FC" w14:textId="77777777" w:rsidR="00764E6C" w:rsidRDefault="00764E6C" w:rsidP="00764E6C">
      <w:pPr>
        <w:pStyle w:val="Textocomentario"/>
      </w:pPr>
      <w:r>
        <w:t>EJEMPLO: 15 (Quince)</w:t>
      </w:r>
    </w:p>
  </w:comment>
  <w:comment w:id="26" w:author="MELISSA FERNANDA DUARTE MANZANO" w:date="2024-09-18T14:52:00Z" w:initials="MFDM">
    <w:p w14:paraId="64CFC774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SEÑALAR EL NÚMERO DE ACTA</w:t>
      </w:r>
    </w:p>
  </w:comment>
  <w:comment w:id="28" w:author="MELISSA FERNANDA DUARTE MANZANO" w:date="2024-09-18T11:27:00Z" w:initials="MFDM">
    <w:p w14:paraId="1223990A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29" w:author="MELISSA FERNANDA DUARTE MANZANO" w:date="2024-09-18T15:05:00Z" w:initials="MFDM">
    <w:p w14:paraId="3AEF8699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0" w:author="MELISSA FERNANDA DUARTE MANZANO [2]" w:date="2023-05-04T11:58:00Z" w:initials="MFDM">
    <w:p w14:paraId="29331BE8" w14:textId="77777777" w:rsidR="002F67DE" w:rsidRDefault="002F67DE" w:rsidP="002F67DE">
      <w:pPr>
        <w:pStyle w:val="Textocomentario"/>
      </w:pPr>
      <w:r>
        <w:rPr>
          <w:rStyle w:val="Refdecomentario"/>
        </w:rPr>
        <w:annotationRef/>
      </w:r>
      <w:r>
        <w:t>Vigente a partir del 1º de febrero de 2025</w:t>
      </w:r>
    </w:p>
  </w:comment>
  <w:comment w:id="31" w:author="MELISSA FERNANDA DUARTE MANZANO" w:date="2024-09-18T15:06:00Z" w:initials="MFDM">
    <w:p w14:paraId="27F0F0AE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SINGULAR O PLURAL</w:t>
      </w:r>
    </w:p>
  </w:comment>
  <w:comment w:id="32" w:author="MELISSA FERNANDA DUARTE MANZANO [3]" w:date="2024-01-22T13:19:00Z" w:initials="MFDM">
    <w:p w14:paraId="4F148061" w14:textId="77777777" w:rsidR="00764E6C" w:rsidRDefault="00764E6C" w:rsidP="00764E6C">
      <w:pPr>
        <w:pStyle w:val="Textocomentario"/>
      </w:pPr>
      <w:r>
        <w:rPr>
          <w:rStyle w:val="Refdecomentario"/>
        </w:rPr>
        <w:annotationRef/>
      </w:r>
      <w:r>
        <w:t>APLICA PARA ENTIDADES ESTATALES</w:t>
      </w:r>
    </w:p>
  </w:comment>
  <w:comment w:id="34" w:author="SINAI ALEJANDRA BUSTAMANTE SANCHEZ" w:date="2022-02-18T10:57:00Z" w:initials="SABS">
    <w:p w14:paraId="2A435783" w14:textId="77777777" w:rsidR="005C5A51" w:rsidRDefault="003F30C9" w:rsidP="005C5A51">
      <w:pPr>
        <w:pStyle w:val="Textocomentario"/>
      </w:pPr>
      <w:r>
        <w:rPr>
          <w:rStyle w:val="Refdecomentario"/>
        </w:rPr>
        <w:annotationRef/>
      </w:r>
      <w:r w:rsidR="005C5A51">
        <w:t>Escribir iniciales de:</w:t>
      </w:r>
    </w:p>
    <w:p w14:paraId="74811634" w14:textId="77777777" w:rsidR="005C5A51" w:rsidRDefault="005C5A51" w:rsidP="005C5A51">
      <w:pPr>
        <w:pStyle w:val="Textocomentario"/>
      </w:pPr>
      <w:r>
        <w:t>-Titular</w:t>
      </w:r>
    </w:p>
    <w:p w14:paraId="173DAC06" w14:textId="77777777" w:rsidR="005C5A51" w:rsidRDefault="005C5A51" w:rsidP="005C5A51">
      <w:pPr>
        <w:pStyle w:val="Textocomentario"/>
      </w:pPr>
      <w:r>
        <w:t>-Lic. Martha</w:t>
      </w:r>
    </w:p>
    <w:p w14:paraId="33FD21A5" w14:textId="77777777" w:rsidR="005C5A51" w:rsidRDefault="005C5A51" w:rsidP="005C5A51">
      <w:pPr>
        <w:pStyle w:val="Textocomentario"/>
      </w:pPr>
      <w:r>
        <w:t>-</w:t>
      </w:r>
      <w:proofErr w:type="gramStart"/>
      <w:r>
        <w:t>Director</w:t>
      </w:r>
      <w:proofErr w:type="gramEnd"/>
      <w:r>
        <w:t>(a)</w:t>
      </w:r>
    </w:p>
    <w:p w14:paraId="11008B04" w14:textId="77777777" w:rsidR="005C5A51" w:rsidRDefault="005C5A51" w:rsidP="005C5A51">
      <w:pPr>
        <w:pStyle w:val="Textocomentario"/>
      </w:pPr>
      <w:r>
        <w:t xml:space="preserve">- Abogado </w:t>
      </w:r>
    </w:p>
    <w:p w14:paraId="5CE1C449" w14:textId="77777777" w:rsidR="005C5A51" w:rsidRDefault="005C5A51" w:rsidP="005C5A51">
      <w:pPr>
        <w:pStyle w:val="Textocomentario"/>
      </w:pPr>
      <w:r>
        <w:t>-Jefe de Departamento</w:t>
      </w:r>
    </w:p>
    <w:p w14:paraId="56FB7ED0" w14:textId="5C340853" w:rsidR="003F30C9" w:rsidRDefault="005C5A51" w:rsidP="005C5A51">
      <w:pPr>
        <w:pStyle w:val="Textocomentario"/>
      </w:pPr>
      <w:r>
        <w:t>-Líder de proyecto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0F813B" w15:done="0"/>
  <w15:commentEx w15:paraId="21DD9E16" w15:done="0"/>
  <w15:commentEx w15:paraId="4E0669D0" w15:done="0"/>
  <w15:commentEx w15:paraId="43DE40D6" w15:done="0"/>
  <w15:commentEx w15:paraId="1788174E" w15:done="0"/>
  <w15:commentEx w15:paraId="4717BA9E" w15:done="0"/>
  <w15:commentEx w15:paraId="745F211A" w15:done="0"/>
  <w15:commentEx w15:paraId="0085DD42" w15:done="0"/>
  <w15:commentEx w15:paraId="2A85D55D" w15:done="0"/>
  <w15:commentEx w15:paraId="4B5C1C1E" w15:done="0"/>
  <w15:commentEx w15:paraId="3BECB829" w15:done="0"/>
  <w15:commentEx w15:paraId="59C88F5E" w15:done="0"/>
  <w15:commentEx w15:paraId="35164EDC" w15:done="0"/>
  <w15:commentEx w15:paraId="33DC10FC" w15:done="0"/>
  <w15:commentEx w15:paraId="50F41D08" w15:done="0"/>
  <w15:commentEx w15:paraId="2FC9374C" w15:done="0"/>
  <w15:commentEx w15:paraId="561B86B4" w15:done="0"/>
  <w15:commentEx w15:paraId="0DA400F8" w15:done="0"/>
  <w15:commentEx w15:paraId="300256FC" w15:done="0"/>
  <w15:commentEx w15:paraId="64CFC774" w15:done="0"/>
  <w15:commentEx w15:paraId="1223990A" w15:done="0"/>
  <w15:commentEx w15:paraId="3AEF8699" w15:done="0"/>
  <w15:commentEx w15:paraId="29331BE8" w15:done="0"/>
  <w15:commentEx w15:paraId="27F0F0AE" w15:done="0"/>
  <w15:commentEx w15:paraId="4F148061" w15:done="0"/>
  <w15:commentEx w15:paraId="56FB7ED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DD9E16" w16cid:durableId="2641D326"/>
  <w16cid:commentId w16cid:paraId="4E0669D0" w16cid:durableId="2641D325"/>
  <w16cid:commentId w16cid:paraId="1788174E" w16cid:durableId="250571AC"/>
  <w16cid:commentId w16cid:paraId="745F211A" w16cid:durableId="25464AC4"/>
  <w16cid:commentId w16cid:paraId="0085DD42" w16cid:durableId="25464AC3"/>
  <w16cid:commentId w16cid:paraId="3BECB829" w16cid:durableId="25464AA8"/>
  <w16cid:commentId w16cid:paraId="59C88F5E" w16cid:durableId="2ADDAA10"/>
  <w16cid:commentId w16cid:paraId="561B86B4" w16cid:durableId="2B2A894D"/>
  <w16cid:commentId w16cid:paraId="0DA400F8" w16cid:durableId="2ADDB24B"/>
  <w16cid:commentId w16cid:paraId="1223990A" w16cid:durableId="2A95379E"/>
  <w16cid:commentId w16cid:paraId="3AEF8699" w16cid:durableId="2A956AFE"/>
  <w16cid:commentId w16cid:paraId="29331BE8" w16cid:durableId="27FE1C53"/>
  <w16cid:commentId w16cid:paraId="27F0F0AE" w16cid:durableId="2A956B06"/>
  <w16cid:commentId w16cid:paraId="4F148061" w16cid:durableId="2958E9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0168AB" w14:textId="77777777" w:rsidR="007C0735" w:rsidRDefault="007C0735" w:rsidP="003F30C9">
      <w:pPr>
        <w:spacing w:after="0" w:line="240" w:lineRule="auto"/>
      </w:pPr>
      <w:r>
        <w:separator/>
      </w:r>
    </w:p>
  </w:endnote>
  <w:endnote w:type="continuationSeparator" w:id="0">
    <w:p w14:paraId="2280C008" w14:textId="77777777" w:rsidR="007C0735" w:rsidRDefault="007C0735" w:rsidP="003F3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charset w:val="00"/>
    <w:family w:val="swiss"/>
    <w:pitch w:val="variable"/>
    <w:sig w:usb0="8000008F" w:usb1="10002042" w:usb2="00000000" w:usb3="00000000" w:csb0="0000009B" w:csb1="00000000"/>
  </w:font>
  <w:font w:name="HelveticaNeue LT 45 Light">
    <w:altName w:val="Arial"/>
    <w:charset w:val="00"/>
    <w:family w:val="swiss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3D6DCC" w14:textId="77777777" w:rsidR="00CE4E67" w:rsidRDefault="007C0735" w:rsidP="00CE4E67">
    <w:pPr>
      <w:spacing w:after="0" w:line="240" w:lineRule="auto"/>
      <w:jc w:val="center"/>
      <w:rPr>
        <w:rFonts w:ascii="HelveticaNeueLT Com 65 Md" w:hAnsi="HelveticaNeueLT Com 65 Md"/>
        <w:noProof/>
        <w:color w:val="7F7F7F" w:themeColor="text1" w:themeTint="80"/>
        <w:spacing w:val="-10"/>
        <w:sz w:val="16"/>
        <w:szCs w:val="18"/>
        <w:lang w:eastAsia="es-MX"/>
      </w:rPr>
    </w:pPr>
  </w:p>
  <w:p w14:paraId="7F452838" w14:textId="4B393C08" w:rsidR="00195405" w:rsidRPr="00C02B9E" w:rsidRDefault="00195405" w:rsidP="00195405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</w:pPr>
    <w:bookmarkStart w:id="36" w:name="_Hlk86140406"/>
    <w:bookmarkStart w:id="37" w:name="_Hlk86140499"/>
    <w:r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Av. José María Pino Suárez Sur, núms. 104, 106 y 108, Colonia Cinco de Mayo, Toluca, Estado de México, C.P. 50090    Tel. 722 167 84 50</w:t>
    </w:r>
    <w:bookmarkEnd w:id="36"/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  (</w:t>
    </w:r>
    <w:r w:rsidR="00E20A99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 xml:space="preserve">Opción </w:t>
    </w:r>
    <w:r w:rsidR="00EE746B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3</w:t>
    </w:r>
    <w:r w:rsidR="009463F3" w:rsidRPr="00C02B9E">
      <w:rPr>
        <w:rFonts w:ascii="HelveticaNeueLT Com 65 Md" w:hAnsi="HelveticaNeueLT Com 65 Md"/>
        <w:color w:val="808080" w:themeColor="background1" w:themeShade="80"/>
        <w:spacing w:val="-10"/>
        <w:sz w:val="16"/>
        <w:szCs w:val="18"/>
      </w:rPr>
      <w:t>)</w:t>
    </w:r>
  </w:p>
  <w:bookmarkEnd w:id="37"/>
  <w:p w14:paraId="18144C67" w14:textId="77777777" w:rsidR="00CE4E67" w:rsidRPr="00C02B9E" w:rsidRDefault="007C0735" w:rsidP="00CE4E67">
    <w:pPr>
      <w:spacing w:after="0" w:line="240" w:lineRule="auto"/>
      <w:jc w:val="center"/>
      <w:rPr>
        <w:rFonts w:ascii="HelveticaNeueLT Com 65 Md" w:hAnsi="HelveticaNeueLT Com 65 Md"/>
        <w:color w:val="808080" w:themeColor="background1" w:themeShade="80"/>
        <w:sz w:val="8"/>
        <w:szCs w:val="18"/>
      </w:rPr>
    </w:pPr>
  </w:p>
  <w:p w14:paraId="5DC3D6B8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</w:pPr>
    <w:r w:rsidRPr="00C02B9E">
      <w:rPr>
        <w:rFonts w:ascii="HelveticaNeueLT Com 65 Md" w:hAnsi="HelveticaNeueLT Com 65 Md"/>
        <w:color w:val="808080" w:themeColor="background1" w:themeShade="80"/>
        <w:spacing w:val="-4"/>
        <w:sz w:val="14"/>
        <w:szCs w:val="14"/>
      </w:rPr>
      <w:t>Este documento y anexos, en su caso, serán tratados conforme a lo previsto en la Ley de Protección de Datos Personales en Posesión de Sujetos Obligados del Estado de México y Municipios.</w:t>
    </w:r>
  </w:p>
  <w:p w14:paraId="3D113FBD" w14:textId="77777777" w:rsidR="00CE4E67" w:rsidRPr="00C02B9E" w:rsidRDefault="00F25843" w:rsidP="00CE4E67">
    <w:pPr>
      <w:spacing w:after="0" w:line="240" w:lineRule="auto"/>
      <w:ind w:right="49"/>
      <w:jc w:val="center"/>
      <w:rPr>
        <w:rFonts w:ascii="HelveticaNeueLT Com 65 Md" w:hAnsi="HelveticaNeueLT Com 65 Md"/>
        <w:color w:val="808080" w:themeColor="background1" w:themeShade="80"/>
        <w:sz w:val="14"/>
        <w:szCs w:val="14"/>
      </w:rPr>
    </w:pPr>
    <w:r w:rsidRPr="00C02B9E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4C1406" wp14:editId="63A9128E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752475" cy="27622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2475" cy="2762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97A498" w14:textId="3C80CDA6" w:rsidR="00CE4E67" w:rsidRPr="00C02B9E" w:rsidRDefault="00F25843" w:rsidP="00CE4E67">
                          <w:pPr>
                            <w:jc w:val="right"/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</w:pPr>
                          <w:r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 xml:space="preserve">Versión 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0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1</w:t>
                          </w:r>
                          <w:r w:rsidR="004904BC" w:rsidRPr="00C02B9E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/2</w:t>
                          </w:r>
                          <w:r w:rsidR="00764E6C">
                            <w:rPr>
                              <w:rFonts w:ascii="HelveticaNeueLT Com 65 Md" w:hAnsi="HelveticaNeueLT Com 65 Md"/>
                              <w:color w:val="808080" w:themeColor="background1" w:themeShade="80"/>
                              <w:spacing w:val="-4"/>
                              <w:sz w:val="14"/>
                              <w:szCs w:val="14"/>
                            </w:rPr>
                            <w:t>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C1406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6" type="#_x0000_t202" style="position:absolute;left:0;text-align:left;margin-left:8.05pt;margin-top:.6pt;width:59.25pt;height:21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" filled="f" stroked="f" strokeweight=".5pt">
              <v:textbox>
                <w:txbxContent>
                  <w:p w14:paraId="0797A498" w14:textId="3C80CDA6" w:rsidR="00CE4E67" w:rsidRPr="00C02B9E" w:rsidRDefault="00F25843" w:rsidP="00CE4E67">
                    <w:pPr>
                      <w:jc w:val="right"/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</w:pPr>
                    <w:r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 xml:space="preserve">Versión 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0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1</w:t>
                    </w:r>
                    <w:r w:rsidR="004904BC" w:rsidRPr="00C02B9E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/2</w:t>
                    </w:r>
                    <w:r w:rsidR="00764E6C">
                      <w:rPr>
                        <w:rFonts w:ascii="HelveticaNeueLT Com 65 Md" w:hAnsi="HelveticaNeueLT Com 65 Md"/>
                        <w:color w:val="808080" w:themeColor="background1" w:themeShade="80"/>
                        <w:spacing w:val="-4"/>
                        <w:sz w:val="14"/>
                        <w:szCs w:val="14"/>
                      </w:rPr>
                      <w:t>5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C02B9E">
      <w:rPr>
        <w:rFonts w:ascii="HelveticaNeueLT Com 65 Md" w:hAnsi="HelveticaNeueLT Com 65 Md"/>
        <w:color w:val="808080" w:themeColor="background1" w:themeShade="80"/>
        <w:sz w:val="14"/>
        <w:szCs w:val="14"/>
      </w:rPr>
      <w:t xml:space="preserve">Para mayor información, visite el aviso de privacidad en los sitios: IntraNet o </w:t>
    </w:r>
    <w:hyperlink r:id="rId1" w:history="1">
      <w:r w:rsidRPr="00C02B9E">
        <w:rPr>
          <w:rStyle w:val="Hipervnculo"/>
          <w:rFonts w:ascii="HelveticaNeueLT Com 65 Md" w:hAnsi="HelveticaNeueLT Com 65 Md"/>
          <w:color w:val="808080" w:themeColor="background1" w:themeShade="80"/>
          <w:sz w:val="14"/>
          <w:szCs w:val="14"/>
        </w:rPr>
        <w:t>www.osfem.gob.mx</w:t>
      </w:r>
    </w:hyperlink>
  </w:p>
  <w:p w14:paraId="59C708E7" w14:textId="77777777" w:rsidR="00CE4E67" w:rsidRPr="00C02B9E" w:rsidRDefault="00F25843" w:rsidP="00CE4E67">
    <w:pPr>
      <w:pStyle w:val="Encabezado"/>
      <w:jc w:val="center"/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</w:pP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Página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PAGE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color w:val="808080" w:themeColor="background1" w:themeShade="80"/>
        <w:sz w:val="16"/>
        <w:szCs w:val="16"/>
        <w:lang w:val="es-ES"/>
      </w:rPr>
      <w:t xml:space="preserve"> de 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begin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instrText>NUMPAGES</w:instrTex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separate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>11</w:t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fldChar w:fldCharType="end"/>
    </w:r>
    <w:r w:rsidRPr="00C02B9E">
      <w:rPr>
        <w:rFonts w:ascii="HelveticaNeueLT Com 65 Md" w:hAnsi="HelveticaNeueLT Com 65 Md"/>
        <w:b/>
        <w:bCs/>
        <w:color w:val="808080" w:themeColor="background1" w:themeShade="80"/>
        <w:sz w:val="16"/>
        <w:szCs w:val="16"/>
      </w:rPr>
      <w:t xml:space="preserve">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D306E6" w14:textId="77777777" w:rsidR="007C0735" w:rsidRDefault="007C0735" w:rsidP="003F30C9">
      <w:pPr>
        <w:spacing w:after="0" w:line="240" w:lineRule="auto"/>
      </w:pPr>
      <w:r>
        <w:separator/>
      </w:r>
    </w:p>
  </w:footnote>
  <w:footnote w:type="continuationSeparator" w:id="0">
    <w:p w14:paraId="3EFFFC68" w14:textId="77777777" w:rsidR="007C0735" w:rsidRDefault="007C0735" w:rsidP="003F3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320"/>
      <w:gridCol w:w="6372"/>
      <w:gridCol w:w="2280"/>
    </w:tblGrid>
    <w:tr w:rsidR="00C755C3" w:rsidRPr="00196534" w14:paraId="4931353C" w14:textId="77777777" w:rsidTr="009463F3">
      <w:tc>
        <w:tcPr>
          <w:tcW w:w="1134" w:type="dxa"/>
        </w:tcPr>
        <w:p w14:paraId="22EDBC64" w14:textId="75DC3736" w:rsidR="00C755C3" w:rsidRPr="00196534" w:rsidRDefault="002C2515" w:rsidP="000F0D66">
          <w:pPr>
            <w:pStyle w:val="Encabezado"/>
            <w:jc w:val="center"/>
            <w:rPr>
              <w:rFonts w:ascii="Arial" w:hAnsi="Arial" w:cs="Arial"/>
            </w:rPr>
          </w:pPr>
          <w:permStart w:id="728641039" w:edGrp="everyone"/>
          <w:r>
            <w:rPr>
              <w:noProof/>
            </w:rPr>
            <w:drawing>
              <wp:inline distT="0" distB="0" distL="0" distR="0" wp14:anchorId="1C3F1BD0" wp14:editId="3C1AC484">
                <wp:extent cx="831215" cy="827405"/>
                <wp:effectExtent l="0" t="0" r="6985" b="0"/>
                <wp:docPr id="1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1215" cy="8274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46" w:type="dxa"/>
          <w:vAlign w:val="center"/>
        </w:tcPr>
        <w:p w14:paraId="15610519" w14:textId="77777777" w:rsidR="00C755C3" w:rsidRPr="00196534" w:rsidRDefault="007C0735" w:rsidP="00C755C3">
          <w:pPr>
            <w:pStyle w:val="Encabezado"/>
            <w:jc w:val="center"/>
            <w:rPr>
              <w:rFonts w:ascii="Arial" w:hAnsi="Arial" w:cs="Arial"/>
              <w:sz w:val="16"/>
              <w:szCs w:val="16"/>
            </w:rPr>
          </w:pPr>
        </w:p>
        <w:p w14:paraId="460D4F79" w14:textId="77777777" w:rsidR="00C755C3" w:rsidRPr="009463F3" w:rsidRDefault="00F25843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20"/>
            </w:rPr>
          </w:pPr>
          <w:r w:rsidRPr="009463F3">
            <w:rPr>
              <w:rFonts w:ascii="Arial" w:hAnsi="Arial" w:cs="Arial"/>
              <w:sz w:val="16"/>
              <w:szCs w:val="20"/>
            </w:rPr>
            <w:t>Unidad de Seguimiento</w:t>
          </w:r>
        </w:p>
        <w:p w14:paraId="07AEA210" w14:textId="42220394" w:rsidR="00624305" w:rsidRPr="00196534" w:rsidRDefault="007C0735" w:rsidP="006B3CDE">
          <w:pPr>
            <w:pStyle w:val="Encabezado"/>
            <w:spacing w:after="40"/>
            <w:jc w:val="center"/>
            <w:rPr>
              <w:rFonts w:ascii="Arial" w:hAnsi="Arial" w:cs="Arial"/>
              <w:sz w:val="16"/>
              <w:szCs w:val="16"/>
            </w:rPr>
          </w:pPr>
        </w:p>
        <w:p w14:paraId="590BB3C5" w14:textId="77777777" w:rsidR="00FD67B0" w:rsidRDefault="00FD67B0" w:rsidP="00FD67B0">
          <w:pPr>
            <w:pStyle w:val="Encabezado"/>
            <w:rPr>
              <w:rFonts w:ascii="Arial" w:hAnsi="Arial" w:cs="Arial"/>
              <w:sz w:val="14"/>
              <w:szCs w:val="14"/>
            </w:rPr>
          </w:pPr>
        </w:p>
        <w:p w14:paraId="6138CFB0" w14:textId="77777777" w:rsidR="00FD67B0" w:rsidRPr="009463F3" w:rsidRDefault="00FD67B0" w:rsidP="00FD67B0">
          <w:pPr>
            <w:pStyle w:val="Encabezado"/>
            <w:rPr>
              <w:rFonts w:ascii="Arial" w:hAnsi="Arial" w:cs="Arial"/>
              <w:sz w:val="13"/>
              <w:szCs w:val="13"/>
            </w:rPr>
          </w:pPr>
        </w:p>
        <w:p w14:paraId="669CC31D" w14:textId="6770D669" w:rsidR="00C755C3" w:rsidRPr="00196534" w:rsidRDefault="00FD67B0" w:rsidP="009463F3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9463F3">
            <w:rPr>
              <w:rFonts w:ascii="HelveticaNeueLT Com 65 Md" w:hAnsi="HelveticaNeueLT Com 65 Md"/>
              <w:sz w:val="13"/>
              <w:szCs w:val="13"/>
            </w:rPr>
            <w:t>"</w:t>
          </w:r>
          <w:r w:rsidR="00764E6C">
            <w:rPr>
              <w:rFonts w:ascii="HelveticaNeueLT Com 65 Md" w:hAnsi="HelveticaNeueLT Com 65 Md"/>
              <w:spacing w:val="-4"/>
              <w:sz w:val="14"/>
              <w:szCs w:val="14"/>
            </w:rPr>
            <w:t>2025. Bicentenario de la vida municipal en el Estado de México</w:t>
          </w:r>
          <w:r w:rsidRPr="009463F3">
            <w:rPr>
              <w:rFonts w:ascii="HelveticaNeueLT Com 65 Md" w:hAnsi="HelveticaNeueLT Com 65 Md"/>
              <w:sz w:val="13"/>
              <w:szCs w:val="13"/>
            </w:rPr>
            <w:t>".</w:t>
          </w:r>
        </w:p>
      </w:tc>
      <w:tc>
        <w:tcPr>
          <w:tcW w:w="1642" w:type="dxa"/>
        </w:tcPr>
        <w:p w14:paraId="26F61285" w14:textId="693CBD3A" w:rsidR="00C755C3" w:rsidRPr="00196534" w:rsidRDefault="00456E78" w:rsidP="00C755C3">
          <w:pPr>
            <w:pStyle w:val="Encabezado"/>
            <w:jc w:val="right"/>
            <w:rPr>
              <w:rFonts w:ascii="Arial" w:hAnsi="Arial" w:cs="Arial"/>
            </w:rPr>
          </w:pPr>
          <w:r>
            <w:rPr>
              <w:noProof/>
            </w:rPr>
            <w:drawing>
              <wp:inline distT="0" distB="0" distL="0" distR="0" wp14:anchorId="5A34363B" wp14:editId="20115F4F">
                <wp:extent cx="1439545" cy="594995"/>
                <wp:effectExtent l="0" t="0" r="8255" b="0"/>
                <wp:docPr id="4" name="Imagen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9545" cy="5949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FD40C1F" w14:textId="1048D15D" w:rsidR="006D2DBE" w:rsidRDefault="002B7272" w:rsidP="002B7272">
    <w:pPr>
      <w:tabs>
        <w:tab w:val="left" w:pos="3756"/>
        <w:tab w:val="right" w:pos="9972"/>
      </w:tabs>
      <w:spacing w:after="0" w:line="240" w:lineRule="auto"/>
      <w:rPr>
        <w:rFonts w:ascii="Arial" w:hAnsi="Arial" w:cs="Arial"/>
        <w:sz w:val="20"/>
      </w:rPr>
    </w:pPr>
    <w:r w:rsidRPr="00196534">
      <w:rPr>
        <w:rFonts w:ascii="Arial" w:hAnsi="Arial" w:cs="Arial"/>
        <w:noProof/>
        <w:lang w:eastAsia="es-MX"/>
      </w:rPr>
      <w:drawing>
        <wp:anchor distT="0" distB="0" distL="114300" distR="114300" simplePos="0" relativeHeight="251660288" behindDoc="1" locked="0" layoutInCell="1" allowOverlap="1" wp14:anchorId="40A9C326" wp14:editId="4E747CCD">
          <wp:simplePos x="0" y="0"/>
          <wp:positionH relativeFrom="column">
            <wp:posOffset>2685415</wp:posOffset>
          </wp:positionH>
          <wp:positionV relativeFrom="paragraph">
            <wp:posOffset>95885</wp:posOffset>
          </wp:positionV>
          <wp:extent cx="3858895" cy="7614285"/>
          <wp:effectExtent l="0" t="0" r="8255" b="5715"/>
          <wp:wrapNone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uirnalda92Gris.pn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58895" cy="76142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sz w:val="20"/>
      </w:rPr>
      <w:tab/>
    </w:r>
    <w:r>
      <w:rPr>
        <w:rFonts w:ascii="Arial" w:hAnsi="Arial" w:cs="Arial"/>
        <w:sz w:val="20"/>
      </w:rPr>
      <w:tab/>
    </w:r>
    <w:bookmarkStart w:id="35" w:name="_Hlk92294522"/>
  </w:p>
  <w:p w14:paraId="73B3B356" w14:textId="19B7F6E4" w:rsidR="003F516D" w:rsidRDefault="00F25843" w:rsidP="002B7272">
    <w:pPr>
      <w:spacing w:after="120" w:line="240" w:lineRule="auto"/>
      <w:jc w:val="right"/>
      <w:rPr>
        <w:rFonts w:ascii="Arial" w:hAnsi="Arial" w:cs="Arial"/>
        <w:sz w:val="20"/>
      </w:rPr>
    </w:pPr>
    <w:r w:rsidRPr="00196534">
      <w:rPr>
        <w:rFonts w:ascii="Arial" w:hAnsi="Arial" w:cs="Arial"/>
        <w:sz w:val="20"/>
      </w:rPr>
      <w:t xml:space="preserve">Toluca de Lerdo, Estado de México; mes </w:t>
    </w:r>
    <w:r w:rsidR="00B2484E">
      <w:rPr>
        <w:rFonts w:ascii="Arial" w:hAnsi="Arial" w:cs="Arial"/>
        <w:sz w:val="20"/>
      </w:rPr>
      <w:t>${mes}</w:t>
    </w:r>
    <w:r w:rsidRPr="00196534">
      <w:rPr>
        <w:rFonts w:ascii="Arial" w:hAnsi="Arial" w:cs="Arial"/>
        <w:sz w:val="20"/>
      </w:rPr>
      <w:t xml:space="preserve"> de </w:t>
    </w:r>
    <w:r w:rsidR="00B2484E">
      <w:rPr>
        <w:rFonts w:ascii="Arial" w:hAnsi="Arial" w:cs="Arial"/>
        <w:sz w:val="20"/>
      </w:rPr>
      <w:t>${</w:t>
    </w:r>
    <w:proofErr w:type="spellStart"/>
    <w:r w:rsidR="00B2484E">
      <w:rPr>
        <w:rFonts w:ascii="Arial" w:hAnsi="Arial" w:cs="Arial"/>
        <w:sz w:val="20"/>
      </w:rPr>
      <w:t>anio</w:t>
    </w:r>
    <w:proofErr w:type="spellEnd"/>
    <w:r w:rsidR="00B2484E">
      <w:rPr>
        <w:rFonts w:ascii="Arial" w:hAnsi="Arial" w:cs="Arial"/>
        <w:sz w:val="20"/>
      </w:rPr>
      <w:t>}</w: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3304"/>
    </w:tblGrid>
    <w:tr w:rsidR="00205BD7" w14:paraId="0E36DE0C" w14:textId="77777777" w:rsidTr="002B7272">
      <w:trPr>
        <w:trHeight w:val="274"/>
      </w:trPr>
      <w:tc>
        <w:tcPr>
          <w:tcW w:w="6658" w:type="dxa"/>
        </w:tcPr>
        <w:p w14:paraId="0FB739F9" w14:textId="772448EC" w:rsidR="00205BD7" w:rsidRPr="003B1F43" w:rsidRDefault="00205BD7" w:rsidP="00D10009">
          <w:pPr>
            <w:spacing w:after="120"/>
            <w:jc w:val="right"/>
            <w:rPr>
              <w:rFonts w:ascii="Arial" w:hAnsi="Arial" w:cs="Arial"/>
              <w:b/>
              <w:sz w:val="20"/>
            </w:rPr>
          </w:pPr>
          <w:r>
            <w:rPr>
              <w:rFonts w:ascii="Arial" w:hAnsi="Arial" w:cs="Arial"/>
              <w:b/>
              <w:sz w:val="20"/>
            </w:rPr>
            <w:t>Orden de Auditoría:</w:t>
          </w:r>
        </w:p>
      </w:tc>
      <w:tc>
        <w:tcPr>
          <w:tcW w:w="3304" w:type="dxa"/>
        </w:tcPr>
        <w:p w14:paraId="0337C96C" w14:textId="43787AAF" w:rsidR="00205BD7" w:rsidRDefault="00A84D71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numero_oficio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bookmarkEnd w:id="35"/>
    <w:tr w:rsidR="002B7272" w14:paraId="68399740" w14:textId="77777777" w:rsidTr="002B7272">
      <w:trPr>
        <w:trHeight w:val="274"/>
      </w:trPr>
      <w:tc>
        <w:tcPr>
          <w:tcW w:w="6658" w:type="dxa"/>
        </w:tcPr>
        <w:p w14:paraId="5F2D0F6A" w14:textId="09886522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3B1F43">
            <w:rPr>
              <w:rFonts w:ascii="Arial" w:hAnsi="Arial" w:cs="Arial"/>
              <w:b/>
              <w:sz w:val="20"/>
            </w:rPr>
            <w:t>Número de Auditoría:</w:t>
          </w:r>
        </w:p>
      </w:tc>
      <w:tc>
        <w:tcPr>
          <w:tcW w:w="3304" w:type="dxa"/>
        </w:tcPr>
        <w:p w14:paraId="5EB53185" w14:textId="439D3593" w:rsidR="002B7272" w:rsidRPr="002B7272" w:rsidRDefault="00A84D71" w:rsidP="00D10009">
          <w:pPr>
            <w:spacing w:after="12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>${</w:t>
          </w:r>
          <w:proofErr w:type="spellStart"/>
          <w:r>
            <w:rPr>
              <w:rFonts w:ascii="Arial" w:hAnsi="Arial" w:cs="Arial"/>
              <w:sz w:val="20"/>
            </w:rPr>
            <w:t>numero_auditoria</w:t>
          </w:r>
          <w:proofErr w:type="spellEnd"/>
          <w:r>
            <w:rPr>
              <w:rFonts w:ascii="Arial" w:hAnsi="Arial" w:cs="Arial"/>
              <w:sz w:val="20"/>
            </w:rPr>
            <w:t>}</w:t>
          </w:r>
        </w:p>
      </w:tc>
    </w:tr>
    <w:tr w:rsidR="002B7272" w14:paraId="08252B10" w14:textId="77777777" w:rsidTr="002B7272">
      <w:trPr>
        <w:trHeight w:val="265"/>
      </w:trPr>
      <w:tc>
        <w:tcPr>
          <w:tcW w:w="6658" w:type="dxa"/>
        </w:tcPr>
        <w:p w14:paraId="046C6D96" w14:textId="61C7D181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 de Expediente:</w:t>
          </w:r>
        </w:p>
      </w:tc>
      <w:tc>
        <w:tcPr>
          <w:tcW w:w="3304" w:type="dxa"/>
        </w:tcPr>
        <w:p w14:paraId="4EB4C638" w14:textId="24BA9946" w:rsidR="002B7272" w:rsidRPr="002B727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OSFEM/US/XX/XX/202XX</w:t>
          </w:r>
        </w:p>
      </w:tc>
    </w:tr>
    <w:tr w:rsidR="002B7272" w14:paraId="76B01D79" w14:textId="77777777" w:rsidTr="002B7272">
      <w:trPr>
        <w:trHeight w:val="283"/>
      </w:trPr>
      <w:tc>
        <w:tcPr>
          <w:tcW w:w="6658" w:type="dxa"/>
        </w:tcPr>
        <w:p w14:paraId="14F1BAB0" w14:textId="412FA257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 xml:space="preserve">Oficio </w:t>
          </w:r>
          <w:r w:rsidRPr="00422211">
            <w:rPr>
              <w:rFonts w:ascii="Arial" w:hAnsi="Arial" w:cs="Arial"/>
              <w:b/>
              <w:sz w:val="20"/>
            </w:rPr>
            <w:t>Núm</w:t>
          </w:r>
          <w:r>
            <w:rPr>
              <w:rFonts w:ascii="Arial" w:hAnsi="Arial" w:cs="Arial"/>
              <w:b/>
              <w:sz w:val="20"/>
            </w:rPr>
            <w:t>ero:</w:t>
          </w:r>
        </w:p>
      </w:tc>
      <w:tc>
        <w:tcPr>
          <w:tcW w:w="3304" w:type="dxa"/>
        </w:tcPr>
        <w:p w14:paraId="1893BC6B" w14:textId="2585F929" w:rsidR="002B7272" w:rsidRPr="00240442" w:rsidRDefault="002B7272" w:rsidP="00D10009">
          <w:pPr>
            <w:spacing w:after="120"/>
            <w:rPr>
              <w:rFonts w:ascii="Arial" w:hAnsi="Arial" w:cs="Arial"/>
              <w:sz w:val="20"/>
            </w:rPr>
          </w:pPr>
          <w:r w:rsidRPr="00196534">
            <w:rPr>
              <w:rFonts w:ascii="Arial" w:hAnsi="Arial" w:cs="Arial"/>
              <w:sz w:val="20"/>
            </w:rPr>
            <w:t>OSFEM/US/</w:t>
          </w:r>
          <w:r w:rsidRPr="00240442">
            <w:rPr>
              <w:rFonts w:ascii="Arial" w:hAnsi="Arial" w:cs="Arial"/>
              <w:sz w:val="20"/>
            </w:rPr>
            <w:t>XXX/</w:t>
          </w:r>
          <w:r w:rsidR="00C90D8A" w:rsidRPr="00240442">
            <w:rPr>
              <w:rFonts w:ascii="Arial" w:hAnsi="Arial" w:cs="Arial"/>
              <w:sz w:val="20"/>
            </w:rPr>
            <w:t>XXX</w:t>
          </w:r>
          <w:r w:rsidR="00C90D8A">
            <w:rPr>
              <w:rFonts w:ascii="Arial" w:hAnsi="Arial" w:cs="Arial"/>
              <w:sz w:val="20"/>
            </w:rPr>
            <w:t>/XXX/</w:t>
          </w:r>
          <w:r w:rsidRPr="00196534">
            <w:rPr>
              <w:rFonts w:ascii="Arial" w:hAnsi="Arial" w:cs="Arial"/>
              <w:sz w:val="20"/>
            </w:rPr>
            <w:t>202X</w:t>
          </w:r>
        </w:p>
      </w:tc>
    </w:tr>
    <w:tr w:rsidR="002B7272" w14:paraId="5D8E4684" w14:textId="77777777" w:rsidTr="002B7272">
      <w:trPr>
        <w:trHeight w:val="273"/>
      </w:trPr>
      <w:tc>
        <w:tcPr>
          <w:tcW w:w="6658" w:type="dxa"/>
        </w:tcPr>
        <w:p w14:paraId="5D67AB88" w14:textId="0FDAD536" w:rsidR="002B7272" w:rsidRDefault="002B7272" w:rsidP="00D10009">
          <w:pPr>
            <w:spacing w:after="120"/>
            <w:jc w:val="right"/>
            <w:rPr>
              <w:rFonts w:ascii="Arial" w:hAnsi="Arial" w:cs="Arial"/>
              <w:sz w:val="20"/>
              <w:szCs w:val="20"/>
            </w:rPr>
          </w:pPr>
          <w:r w:rsidRPr="00196534">
            <w:rPr>
              <w:rFonts w:ascii="Arial" w:hAnsi="Arial" w:cs="Arial"/>
              <w:b/>
              <w:sz w:val="20"/>
              <w:szCs w:val="20"/>
            </w:rPr>
            <w:t>Asunto:</w:t>
          </w:r>
        </w:p>
      </w:tc>
      <w:tc>
        <w:tcPr>
          <w:tcW w:w="3304" w:type="dxa"/>
        </w:tcPr>
        <w:p w14:paraId="6D2C74EB" w14:textId="61009BFE" w:rsidR="002B7272" w:rsidRPr="00240442" w:rsidRDefault="002B7272" w:rsidP="00D10009">
          <w:pPr>
            <w:spacing w:after="120"/>
            <w:ind w:right="-62"/>
            <w:rPr>
              <w:rFonts w:ascii="Arial" w:hAnsi="Arial" w:cs="Arial"/>
              <w:sz w:val="20"/>
            </w:rPr>
          </w:pPr>
          <w:r w:rsidRPr="00240442">
            <w:rPr>
              <w:rFonts w:ascii="Arial" w:hAnsi="Arial" w:cs="Arial"/>
              <w:sz w:val="20"/>
            </w:rPr>
            <w:t>Se notifica</w:t>
          </w:r>
          <w:r w:rsidR="00764E6C">
            <w:rPr>
              <w:rFonts w:ascii="Arial" w:hAnsi="Arial" w:cs="Arial"/>
              <w:sz w:val="20"/>
            </w:rPr>
            <w:t>n Acuerdos</w:t>
          </w:r>
          <w:r w:rsidRPr="00240442">
            <w:rPr>
              <w:rFonts w:ascii="Arial" w:hAnsi="Arial" w:cs="Arial"/>
              <w:sz w:val="20"/>
            </w:rPr>
            <w:t>.</w:t>
          </w:r>
        </w:p>
      </w:tc>
    </w:tr>
    <w:permEnd w:id="728641039"/>
  </w:tbl>
  <w:p w14:paraId="612F22BC" w14:textId="77777777" w:rsidR="007E248A" w:rsidRPr="007E248A" w:rsidRDefault="007C0735" w:rsidP="003E0617">
    <w:pPr>
      <w:pStyle w:val="Encabezado"/>
      <w:rPr>
        <w:rFonts w:ascii="HelveticaNeue LT 45 Light" w:hAnsi="HelveticaNeue LT 45 Light"/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5A7AD2"/>
    <w:multiLevelType w:val="hybridMultilevel"/>
    <w:tmpl w:val="1FBE3E8E"/>
    <w:lvl w:ilvl="0" w:tplc="5636ED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F0F3E"/>
    <w:multiLevelType w:val="hybridMultilevel"/>
    <w:tmpl w:val="CDBAD586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LISSA FERNANDA DUARTE MANZANO">
    <w15:presenceInfo w15:providerId="None" w15:userId="MELISSA FERNANDA DUARTE MANZANO"/>
  </w15:person>
  <w15:person w15:author="SINAI ALEJANDRA BUSTAMANTE SANCHEZ">
    <w15:presenceInfo w15:providerId="AD" w15:userId="S-1-5-21-2181215472-2503910162-2911420252-2446"/>
  </w15:person>
  <w15:person w15:author="MELISSA FERNANDA DUARTE MANZANO [2]">
    <w15:presenceInfo w15:providerId="AD" w15:userId="S-1-5-21-2181215472-2503910162-2911420252-2143"/>
  </w15:person>
  <w15:person w15:author="MELISSA FERNANDA DUARTE MANZANO [3]">
    <w15:presenceInfo w15:providerId="Windows Live" w15:userId="8863cc2cb624fb4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C9"/>
    <w:rsid w:val="00093DC4"/>
    <w:rsid w:val="0009596C"/>
    <w:rsid w:val="000A267E"/>
    <w:rsid w:val="000B5170"/>
    <w:rsid w:val="000B5D9E"/>
    <w:rsid w:val="000C25FD"/>
    <w:rsid w:val="00121D91"/>
    <w:rsid w:val="00195405"/>
    <w:rsid w:val="001C7F01"/>
    <w:rsid w:val="001D3E87"/>
    <w:rsid w:val="001F52E3"/>
    <w:rsid w:val="00205BD7"/>
    <w:rsid w:val="00240442"/>
    <w:rsid w:val="00252647"/>
    <w:rsid w:val="00260313"/>
    <w:rsid w:val="002B7272"/>
    <w:rsid w:val="002C2515"/>
    <w:rsid w:val="002C6715"/>
    <w:rsid w:val="002E01A6"/>
    <w:rsid w:val="002F67DE"/>
    <w:rsid w:val="003608C9"/>
    <w:rsid w:val="00370793"/>
    <w:rsid w:val="003732BE"/>
    <w:rsid w:val="003B1F43"/>
    <w:rsid w:val="003C3CD0"/>
    <w:rsid w:val="003E7129"/>
    <w:rsid w:val="003F30C9"/>
    <w:rsid w:val="003F516D"/>
    <w:rsid w:val="00422211"/>
    <w:rsid w:val="00424185"/>
    <w:rsid w:val="00456E78"/>
    <w:rsid w:val="00467455"/>
    <w:rsid w:val="004904BC"/>
    <w:rsid w:val="004942C6"/>
    <w:rsid w:val="004B406E"/>
    <w:rsid w:val="004C4260"/>
    <w:rsid w:val="00532EE3"/>
    <w:rsid w:val="005948CF"/>
    <w:rsid w:val="005C5A51"/>
    <w:rsid w:val="005E1BDE"/>
    <w:rsid w:val="006859AD"/>
    <w:rsid w:val="00764E6C"/>
    <w:rsid w:val="007C0735"/>
    <w:rsid w:val="007D10A0"/>
    <w:rsid w:val="00801B48"/>
    <w:rsid w:val="008073DF"/>
    <w:rsid w:val="00857C50"/>
    <w:rsid w:val="00871E89"/>
    <w:rsid w:val="008A1C22"/>
    <w:rsid w:val="008B5A5A"/>
    <w:rsid w:val="009463F3"/>
    <w:rsid w:val="0096275A"/>
    <w:rsid w:val="00963481"/>
    <w:rsid w:val="00994BA4"/>
    <w:rsid w:val="009A4696"/>
    <w:rsid w:val="009D59FB"/>
    <w:rsid w:val="00A708BB"/>
    <w:rsid w:val="00A84D71"/>
    <w:rsid w:val="00AB50B9"/>
    <w:rsid w:val="00AC7BF2"/>
    <w:rsid w:val="00AE0F1B"/>
    <w:rsid w:val="00B2484E"/>
    <w:rsid w:val="00BE233F"/>
    <w:rsid w:val="00BF0D75"/>
    <w:rsid w:val="00C02B9E"/>
    <w:rsid w:val="00C42449"/>
    <w:rsid w:val="00C90D8A"/>
    <w:rsid w:val="00CC5159"/>
    <w:rsid w:val="00D10009"/>
    <w:rsid w:val="00D63998"/>
    <w:rsid w:val="00D77DF7"/>
    <w:rsid w:val="00DA4F51"/>
    <w:rsid w:val="00E111B0"/>
    <w:rsid w:val="00E20A99"/>
    <w:rsid w:val="00EA5A31"/>
    <w:rsid w:val="00EE746B"/>
    <w:rsid w:val="00EE78EE"/>
    <w:rsid w:val="00F22451"/>
    <w:rsid w:val="00F25843"/>
    <w:rsid w:val="00F74A51"/>
    <w:rsid w:val="00F7503D"/>
    <w:rsid w:val="00FC0FCC"/>
    <w:rsid w:val="00FC412A"/>
    <w:rsid w:val="00F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C47C09"/>
  <w15:chartTrackingRefBased/>
  <w15:docId w15:val="{FBB79CAD-7122-438D-B366-01258033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30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30C9"/>
  </w:style>
  <w:style w:type="paragraph" w:styleId="Piedepgina">
    <w:name w:val="footer"/>
    <w:basedOn w:val="Normal"/>
    <w:link w:val="PiedepginaCar"/>
    <w:uiPriority w:val="99"/>
    <w:unhideWhenUsed/>
    <w:rsid w:val="003F30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30C9"/>
  </w:style>
  <w:style w:type="table" w:styleId="Tablaconcuadrcula">
    <w:name w:val="Table Grid"/>
    <w:basedOn w:val="Tablanormal"/>
    <w:uiPriority w:val="59"/>
    <w:rsid w:val="003F3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rsid w:val="003F30C9"/>
    <w:rPr>
      <w:color w:val="0000FF"/>
      <w:u w:val="single"/>
    </w:rPr>
  </w:style>
  <w:style w:type="paragraph" w:styleId="Textonotapie">
    <w:name w:val="footnote text"/>
    <w:basedOn w:val="Normal"/>
    <w:link w:val="TextonotapieCar"/>
    <w:uiPriority w:val="99"/>
    <w:unhideWhenUsed/>
    <w:rsid w:val="003F30C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3F30C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3F30C9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3F30C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3F30C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3F30C9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0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0C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0B5170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32EE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32EE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osfem.gob.mx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895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GOBIERNO DEL ESTADO DE MEXICO, PODER LEGISLATIVO</Company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SINAI ALEJANDRA BUSTAMANTE SANCHEZ</dc:creator>
  <cp:keywords/>
  <dc:description/>
  <cp:lastModifiedBy>Jorge Angel Becerril Gonzalez</cp:lastModifiedBy>
  <cp:revision>50</cp:revision>
  <dcterms:created xsi:type="dcterms:W3CDTF">2022-06-13T21:46:00Z</dcterms:created>
  <dcterms:modified xsi:type="dcterms:W3CDTF">2025-02-04T21:58:00Z</dcterms:modified>
</cp:coreProperties>
</file>