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77777777" w:rsidR="00764E6C" w:rsidRPr="007F3D5B" w:rsidRDefault="00764E6C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commentRangeStart w:id="2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3E178D1F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5"/>
      <w:r w:rsidRPr="007F3D5B">
        <w:rPr>
          <w:rFonts w:eastAsia="Arial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Pr="007F3D5B">
        <w:rPr>
          <w:rFonts w:ascii="Arial" w:eastAsia="Arial" w:hAnsi="Arial" w:cs="Arial"/>
          <w:sz w:val="20"/>
          <w:szCs w:val="20"/>
        </w:rPr>
        <w:t>fracción</w:t>
      </w:r>
      <w:r>
        <w:rPr>
          <w:rFonts w:ascii="Arial" w:eastAsia="Arial" w:hAnsi="Arial" w:cs="Arial"/>
          <w:sz w:val="20"/>
          <w:szCs w:val="20"/>
        </w:rPr>
        <w:t xml:space="preserve"> XXX</w:t>
      </w:r>
      <w:commentRangeEnd w:id="6"/>
      <w:r w:rsidRPr="007F3D5B">
        <w:rPr>
          <w:rFonts w:ascii="Arial" w:eastAsia="Arial" w:hAnsi="Arial" w:cs="Arial"/>
          <w:sz w:val="20"/>
          <w:szCs w:val="20"/>
        </w:rPr>
        <w:commentReference w:id="6"/>
      </w:r>
      <w:r w:rsidRPr="007F3D5B">
        <w:rPr>
          <w:rFonts w:ascii="Arial" w:eastAsia="Arial" w:hAnsi="Arial" w:cs="Arial"/>
          <w:sz w:val="20"/>
          <w:szCs w:val="20"/>
        </w:rPr>
        <w:t xml:space="preserve">, 5, 6, 7, 8, 9, 21, 42 Bis, 53, 54 </w:t>
      </w:r>
      <w:commentRangeStart w:id="7"/>
      <w:r w:rsidRPr="007F3D5B">
        <w:rPr>
          <w:rFonts w:ascii="Arial" w:eastAsia="Arial" w:hAnsi="Arial" w:cs="Arial"/>
          <w:sz w:val="20"/>
          <w:szCs w:val="20"/>
        </w:rPr>
        <w:t>y 54 Bis</w:t>
      </w:r>
      <w:commentRangeEnd w:id="7"/>
      <w:r w:rsidRPr="007F3D5B">
        <w:rPr>
          <w:rFonts w:eastAsia="Arial"/>
        </w:rPr>
        <w:commentReference w:id="7"/>
      </w:r>
      <w:bookmarkStart w:id="8" w:name="_Hlk95750426"/>
      <w:r w:rsidR="00772BA4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8"/>
      <w:r w:rsidRPr="007F3D5B">
        <w:rPr>
          <w:rFonts w:ascii="Arial" w:eastAsia="Arial" w:hAnsi="Arial" w:cs="Arial"/>
          <w:sz w:val="20"/>
          <w:szCs w:val="20"/>
        </w:rPr>
        <w:t xml:space="preserve">; 3 fracciones XIII Bis </w:t>
      </w:r>
      <w:commentRangeStart w:id="9"/>
      <w:r w:rsidRPr="007F3D5B">
        <w:rPr>
          <w:rFonts w:ascii="Arial" w:eastAsia="Arial" w:hAnsi="Arial" w:cs="Arial"/>
          <w:sz w:val="20"/>
          <w:szCs w:val="20"/>
        </w:rPr>
        <w:t>y XXIII Bis</w:t>
      </w:r>
      <w:commentRangeEnd w:id="9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772BA4">
        <w:rPr>
          <w:rFonts w:ascii="Arial" w:eastAsia="Arial" w:hAnsi="Arial" w:cs="Arial"/>
          <w:sz w:val="20"/>
          <w:szCs w:val="20"/>
        </w:rPr>
        <w:t xml:space="preserve">, </w:t>
      </w:r>
      <w:r w:rsidRPr="007F3D5B">
        <w:rPr>
          <w:rFonts w:ascii="Arial" w:eastAsia="Arial" w:hAnsi="Arial" w:cs="Arial"/>
          <w:sz w:val="20"/>
          <w:szCs w:val="20"/>
        </w:rPr>
        <w:t xml:space="preserve">4, 6 fracciones III, XVIII y XXXVII, </w:t>
      </w:r>
      <w:bookmarkStart w:id="10" w:name="_Hlk104995299"/>
      <w:r w:rsidRPr="007F3D5B">
        <w:rPr>
          <w:rFonts w:ascii="Arial" w:eastAsia="Arial" w:hAnsi="Arial" w:cs="Arial"/>
          <w:sz w:val="20"/>
          <w:szCs w:val="20"/>
        </w:rPr>
        <w:t>23 XIX</w:t>
      </w:r>
      <w:r w:rsidR="00772BA4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0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commentRangeStart w:id="11"/>
      <w:r w:rsidRPr="00AF4881"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X</w:t>
      </w:r>
      <w:r w:rsidRPr="00AF4881">
        <w:rPr>
          <w:rFonts w:ascii="Arial" w:eastAsia="Arial" w:hAnsi="Arial" w:cs="Arial"/>
          <w:sz w:val="20"/>
          <w:szCs w:val="20"/>
        </w:rPr>
        <w:t>X</w:t>
      </w:r>
      <w:commentRangeEnd w:id="11"/>
      <w:r>
        <w:rPr>
          <w:rStyle w:val="Refdecomentario"/>
        </w:rPr>
        <w:commentReference w:id="11"/>
      </w:r>
      <w:r w:rsidRPr="00AF4881">
        <w:rPr>
          <w:rFonts w:ascii="Arial" w:eastAsia="Arial" w:hAnsi="Arial" w:cs="Arial"/>
          <w:sz w:val="20"/>
          <w:szCs w:val="20"/>
        </w:rPr>
        <w:t xml:space="preserve">, se emitió </w:t>
      </w:r>
      <w:r w:rsidR="00772BA4">
        <w:rPr>
          <w:rFonts w:ascii="Arial" w:eastAsia="Arial" w:hAnsi="Arial" w:cs="Arial"/>
          <w:sz w:val="20"/>
          <w:szCs w:val="20"/>
        </w:rPr>
        <w:t xml:space="preserve">el </w:t>
      </w:r>
      <w:r w:rsidRPr="00AF4881">
        <w:rPr>
          <w:rFonts w:ascii="Arial" w:eastAsia="Arial" w:hAnsi="Arial" w:cs="Arial"/>
          <w:sz w:val="20"/>
          <w:szCs w:val="20"/>
        </w:rPr>
        <w:t xml:space="preserve">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2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772BA4">
        <w:rPr>
          <w:rFonts w:ascii="Arial" w:eastAsia="Arial" w:hAnsi="Arial" w:cs="Arial"/>
          <w:b/>
          <w:sz w:val="20"/>
          <w:szCs w:val="20"/>
        </w:rPr>
        <w:t>Inversión Física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3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13"/>
      <w:r w:rsidRPr="001C7F01">
        <w:rPr>
          <w:b/>
        </w:rPr>
        <w:commentReference w:id="13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14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4"/>
      <w:r w:rsidRPr="001C7F01">
        <w:rPr>
          <w:b/>
        </w:rPr>
        <w:commentReference w:id="14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15"/>
      <w:r w:rsidRPr="0056616D">
        <w:rPr>
          <w:rFonts w:ascii="Arial" w:hAnsi="Arial" w:cs="Arial"/>
          <w:b/>
          <w:bCs/>
          <w:sz w:val="20"/>
          <w:szCs w:val="20"/>
        </w:rPr>
        <w:t>XXX</w:t>
      </w:r>
      <w:commentRangeEnd w:id="15"/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5"/>
      </w:r>
      <w:bookmarkEnd w:id="12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74195D7D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6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16"/>
      <w:r w:rsidRPr="00544572">
        <w:rPr>
          <w:rFonts w:ascii="Arial" w:hAnsi="Arial" w:cs="Arial"/>
          <w:b/>
          <w:sz w:val="20"/>
          <w:szCs w:val="20"/>
        </w:rPr>
        <w:commentReference w:id="16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17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</w:t>
      </w:r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7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7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18" w:name="_Hlk182299215"/>
      <w:commentRangeStart w:id="19"/>
      <w:r>
        <w:rPr>
          <w:rFonts w:ascii="Arial" w:eastAsia="Arial" w:hAnsi="Arial" w:cs="Arial"/>
          <w:b/>
          <w:sz w:val="20"/>
          <w:szCs w:val="20"/>
        </w:rPr>
        <w:t xml:space="preserve">XXXX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XXX</w:t>
      </w:r>
      <w:commentRangeEnd w:id="19"/>
      <w:r>
        <w:rPr>
          <w:rStyle w:val="Refdecomentario"/>
        </w:rPr>
        <w:commentReference w:id="19"/>
      </w:r>
      <w:bookmarkEnd w:id="18"/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772BA4">
        <w:rPr>
          <w:rFonts w:ascii="Arial" w:eastAsia="Arial" w:hAnsi="Arial" w:cs="Arial"/>
          <w:b/>
          <w:sz w:val="20"/>
          <w:szCs w:val="20"/>
        </w:rPr>
        <w:t>Inversión Física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practicada a </w:t>
      </w:r>
      <w:commentRangeStart w:id="20"/>
      <w:r w:rsidRPr="001C7F01">
        <w:rPr>
          <w:rFonts w:ascii="Arial" w:eastAsia="Arial" w:hAnsi="Arial" w:cs="Arial"/>
          <w:b/>
          <w:sz w:val="20"/>
          <w:szCs w:val="20"/>
        </w:rPr>
        <w:t>XXX</w:t>
      </w:r>
      <w:commentRangeEnd w:id="20"/>
      <w:r>
        <w:rPr>
          <w:rStyle w:val="Refdecomentario"/>
        </w:rPr>
        <w:commentReference w:id="20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commentRangeStart w:id="21"/>
      <w:r w:rsidRPr="00CC73EB">
        <w:rPr>
          <w:rFonts w:ascii="Arial" w:eastAsia="Arial" w:hAnsi="Arial" w:cs="Arial"/>
          <w:b/>
          <w:sz w:val="20"/>
          <w:szCs w:val="20"/>
        </w:rPr>
        <w:t>XXX</w:t>
      </w:r>
      <w:commentRangeEnd w:id="21"/>
      <w:r>
        <w:rPr>
          <w:rStyle w:val="Refdecomentario"/>
        </w:rPr>
        <w:commentReference w:id="21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52F8823E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commentRangeStart w:id="22"/>
      <w:r>
        <w:rPr>
          <w:rFonts w:ascii="Arial" w:hAnsi="Arial" w:cs="Arial"/>
          <w:sz w:val="20"/>
          <w:szCs w:val="20"/>
          <w:u w:val="single"/>
        </w:rPr>
        <w:t>XXX</w:t>
      </w:r>
      <w:commentRangeEnd w:id="22"/>
      <w:r w:rsidR="00772BA4">
        <w:rPr>
          <w:rStyle w:val="Refdecomentario"/>
        </w:rPr>
        <w:commentReference w:id="22"/>
      </w:r>
      <w:r w:rsidR="00772BA4">
        <w:rPr>
          <w:rFonts w:ascii="Arial" w:hAnsi="Arial" w:cs="Arial"/>
          <w:sz w:val="20"/>
          <w:szCs w:val="20"/>
          <w:u w:val="single"/>
        </w:rPr>
        <w:t xml:space="preserve">, </w:t>
      </w:r>
      <w:commentRangeStart w:id="23"/>
      <w:r w:rsidR="00772BA4">
        <w:rPr>
          <w:rFonts w:ascii="Arial" w:hAnsi="Arial" w:cs="Arial"/>
          <w:sz w:val="20"/>
          <w:szCs w:val="20"/>
          <w:u w:val="single"/>
        </w:rPr>
        <w:t>XXX</w:t>
      </w:r>
      <w:commentRangeEnd w:id="23"/>
      <w:r w:rsidR="00772BA4">
        <w:rPr>
          <w:rStyle w:val="Refdecomentario"/>
        </w:rPr>
        <w:commentReference w:id="23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commentRangeStart w:id="24"/>
      <w:r>
        <w:rPr>
          <w:rFonts w:ascii="Arial" w:hAnsi="Arial" w:cs="Arial"/>
          <w:sz w:val="20"/>
          <w:szCs w:val="20"/>
          <w:u w:val="single"/>
        </w:rPr>
        <w:t xml:space="preserve">XXX </w:t>
      </w:r>
      <w:commentRangeEnd w:id="2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4FF42C78" w14:textId="77777777" w:rsidR="00772BA4" w:rsidRPr="00544572" w:rsidRDefault="00764E6C" w:rsidP="00772BA4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Asimismo, con relación a la </w:t>
      </w:r>
      <w:bookmarkStart w:id="25" w:name="_Hlk182299651"/>
      <w:r w:rsidR="00772BA4"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772BA4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6"/>
      <w:r w:rsidR="00772BA4">
        <w:rPr>
          <w:rFonts w:ascii="Arial" w:eastAsia="Arial" w:hAnsi="Arial" w:cs="Arial"/>
          <w:b/>
          <w:sz w:val="20"/>
          <w:szCs w:val="20"/>
        </w:rPr>
        <w:t>y del Proceso de Atención a las Recomendaciones</w:t>
      </w:r>
      <w:commentRangeEnd w:id="26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commentRangeStart w:id="28"/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28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772BA4">
        <w:rPr>
          <w:rFonts w:ascii="Arial" w:eastAsia="Arial" w:hAnsi="Arial" w:cs="Arial"/>
          <w:b/>
          <w:sz w:val="20"/>
          <w:szCs w:val="20"/>
        </w:rPr>
        <w:t xml:space="preserve">de Inversión Física </w:t>
      </w:r>
      <w:r w:rsidR="00772BA4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29"/>
      <w:r w:rsidR="00772BA4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29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772BA4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772BA4">
        <w:rPr>
          <w:rFonts w:ascii="Arial" w:eastAsia="Arial" w:hAnsi="Arial" w:cs="Arial"/>
          <w:sz w:val="20"/>
          <w:szCs w:val="20"/>
        </w:rPr>
        <w:t xml:space="preserve"> el </w:t>
      </w:r>
      <w:r w:rsidR="00772BA4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Content/>
      </w:sdt>
      <w:r w:rsidR="00772BA4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Content>
          <w:commentRangeStart w:id="30"/>
        </w:sdtContent>
      </w:sdt>
      <w:r w:rsidR="00772BA4">
        <w:rPr>
          <w:rFonts w:ascii="Arial" w:eastAsia="Arial" w:hAnsi="Arial" w:cs="Arial"/>
          <w:b/>
          <w:sz w:val="20"/>
          <w:szCs w:val="20"/>
        </w:rPr>
        <w:t>XXX</w:t>
      </w:r>
      <w:commentRangeEnd w:id="30"/>
      <w:r w:rsidR="00772BA4" w:rsidRPr="00544572">
        <w:rPr>
          <w:rFonts w:ascii="Arial" w:hAnsi="Arial" w:cs="Arial"/>
          <w:sz w:val="20"/>
          <w:szCs w:val="20"/>
        </w:rPr>
        <w:commentReference w:id="30"/>
      </w:r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commentRangeStart w:id="31"/>
      <w:r w:rsidR="00772BA4">
        <w:rPr>
          <w:rFonts w:ascii="Arial" w:eastAsia="Arial" w:hAnsi="Arial" w:cs="Arial"/>
          <w:b/>
          <w:sz w:val="20"/>
          <w:szCs w:val="20"/>
        </w:rPr>
        <w:t>XXX</w:t>
      </w:r>
      <w:commentRangeEnd w:id="31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772BA4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2"/>
      <w:r w:rsidR="00772BA4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2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772BA4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commentRangeStart w:id="33"/>
      <w:r w:rsidR="00772BA4">
        <w:rPr>
          <w:rFonts w:ascii="Arial" w:eastAsia="Arial" w:hAnsi="Arial" w:cs="Arial"/>
          <w:sz w:val="20"/>
          <w:szCs w:val="20"/>
        </w:rPr>
        <w:t>;</w:t>
      </w:r>
      <w:r w:rsidR="00772BA4" w:rsidRPr="00652740">
        <w:rPr>
          <w:rFonts w:ascii="Arial" w:eastAsia="Arial" w:hAnsi="Arial" w:cs="Arial"/>
          <w:sz w:val="20"/>
          <w:szCs w:val="20"/>
        </w:rPr>
        <w:t xml:space="preserve"> </w:t>
      </w:r>
      <w:r w:rsidR="00772BA4" w:rsidRPr="003A2ECF">
        <w:rPr>
          <w:rFonts w:ascii="Arial" w:eastAsia="Arial" w:hAnsi="Arial" w:cs="Arial"/>
          <w:sz w:val="20"/>
          <w:szCs w:val="20"/>
        </w:rPr>
        <w:t xml:space="preserve">asimismo, se informe de las mejoras realizadas y las acciones emprendidas con relación a </w:t>
      </w:r>
      <w:commentRangeStart w:id="34"/>
      <w:r w:rsidR="00772BA4" w:rsidRPr="003A2ECF">
        <w:rPr>
          <w:rFonts w:ascii="Arial" w:eastAsia="Arial" w:hAnsi="Arial" w:cs="Arial"/>
          <w:sz w:val="20"/>
          <w:szCs w:val="20"/>
        </w:rPr>
        <w:t>las recomendaciones</w:t>
      </w:r>
      <w:commentRangeEnd w:id="34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="00772BA4">
        <w:rPr>
          <w:rFonts w:ascii="Arial" w:eastAsia="Arial" w:hAnsi="Arial" w:cs="Arial"/>
          <w:sz w:val="20"/>
          <w:szCs w:val="20"/>
        </w:rPr>
        <w:t xml:space="preserve"> </w:t>
      </w:r>
      <w:r w:rsidR="00772BA4" w:rsidRPr="003A2ECF">
        <w:rPr>
          <w:rFonts w:ascii="Arial" w:eastAsia="Arial" w:hAnsi="Arial" w:cs="Arial"/>
          <w:sz w:val="20"/>
          <w:szCs w:val="20"/>
        </w:rPr>
        <w:t xml:space="preserve">de mérito, o en su caso, justifique su improcedencia, con el apercibimiento de que en caso de no dar cumplimiento en el plazo concedido, se </w:t>
      </w:r>
      <w:commentRangeStart w:id="35"/>
      <w:r w:rsidR="00772BA4" w:rsidRPr="003A2ECF">
        <w:rPr>
          <w:rFonts w:ascii="Arial" w:eastAsia="Arial" w:hAnsi="Arial" w:cs="Arial"/>
          <w:sz w:val="20"/>
          <w:szCs w:val="20"/>
        </w:rPr>
        <w:t>entenderán por no atendidas ni justificadas dichas</w:t>
      </w:r>
      <w:r w:rsidR="00772BA4" w:rsidRPr="000C1E4A">
        <w:rPr>
          <w:rFonts w:ascii="Arial" w:eastAsia="Arial" w:hAnsi="Arial" w:cs="Arial"/>
          <w:sz w:val="20"/>
          <w:szCs w:val="20"/>
        </w:rPr>
        <w:t xml:space="preserve"> </w:t>
      </w:r>
      <w:r w:rsidR="00772BA4">
        <w:rPr>
          <w:rFonts w:ascii="Arial" w:eastAsia="Arial" w:hAnsi="Arial" w:cs="Arial"/>
          <w:sz w:val="20"/>
          <w:szCs w:val="20"/>
        </w:rPr>
        <w:t>recomendaciones</w:t>
      </w:r>
      <w:commentRangeEnd w:id="35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commentRangeEnd w:id="33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772BA4">
        <w:rPr>
          <w:rFonts w:ascii="Arial" w:eastAsia="Arial" w:hAnsi="Arial" w:cs="Arial"/>
          <w:sz w:val="20"/>
          <w:szCs w:val="20"/>
        </w:rPr>
        <w:t>.</w:t>
      </w:r>
    </w:p>
    <w:bookmarkEnd w:id="25"/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36"/>
      <w:r w:rsidRPr="00544572">
        <w:rPr>
          <w:rFonts w:ascii="Arial" w:hAnsi="Arial" w:cs="Arial"/>
          <w:sz w:val="20"/>
          <w:szCs w:val="20"/>
        </w:rPr>
        <w:t>las observaciones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7F582F5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39706DEE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B8AAA99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5E08CC8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36EF9B98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D1A4542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5E809D7A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2A543C6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4033B977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240F84D0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42C2BE5E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5D99CA3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05BABFC9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66A83BD" w14:textId="685AFD77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bookmarkStart w:id="37" w:name="_GoBack"/>
      <w:bookmarkEnd w:id="37"/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01521B2" w14:textId="77777777" w:rsidR="00764E6C" w:rsidRPr="00942C9E" w:rsidRDefault="00764E6C" w:rsidP="00764E6C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commentRangeStart w:id="38"/>
      <w:r>
        <w:rPr>
          <w:rFonts w:ascii="Arial" w:eastAsia="Arial" w:hAnsi="Arial" w:cs="Arial"/>
          <w:b/>
          <w:sz w:val="12"/>
          <w:szCs w:val="14"/>
        </w:rPr>
        <w:t>XXX</w:t>
      </w:r>
      <w:r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r w:rsidRPr="00942C9E">
        <w:rPr>
          <w:rFonts w:ascii="Arial" w:eastAsia="Arial" w:hAnsi="Arial" w:cs="Arial"/>
          <w:sz w:val="12"/>
          <w:szCs w:val="14"/>
        </w:rPr>
        <w:t>Subsecretario de Control y Evaluación de la Secretaría de la Contraloría del Gobierno del Estado de México.</w:t>
      </w:r>
    </w:p>
    <w:p w14:paraId="35BA81DB" w14:textId="77777777" w:rsidR="00764E6C" w:rsidRPr="00613D44" w:rsidRDefault="00764E6C" w:rsidP="00764E6C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bookmarkStart w:id="39" w:name="_Hlk114498460"/>
      <w:r>
        <w:rPr>
          <w:rFonts w:ascii="Arial" w:eastAsia="Arial" w:hAnsi="Arial" w:cs="Arial"/>
          <w:b/>
          <w:sz w:val="12"/>
          <w:szCs w:val="14"/>
        </w:rPr>
        <w:tab/>
      </w:r>
      <w:r w:rsidRPr="00613D44">
        <w:rPr>
          <w:rFonts w:ascii="Arial" w:eastAsia="Arial" w:hAnsi="Arial" w:cs="Arial"/>
          <w:sz w:val="12"/>
          <w:szCs w:val="14"/>
        </w:rPr>
        <w:t xml:space="preserve">Domicilio: Av. Primero de Mayo, número 1731, Esquina Robert Bosch, Colonia Zona </w:t>
      </w:r>
      <w:r w:rsidRPr="00550082">
        <w:rPr>
          <w:rFonts w:ascii="Arial" w:eastAsia="Arial" w:hAnsi="Arial" w:cs="Arial"/>
          <w:sz w:val="12"/>
          <w:szCs w:val="14"/>
        </w:rPr>
        <w:t>Industrial</w:t>
      </w:r>
      <w:r w:rsidRPr="00613D44">
        <w:rPr>
          <w:rFonts w:ascii="Arial" w:eastAsia="Arial" w:hAnsi="Arial" w:cs="Arial"/>
          <w:sz w:val="12"/>
          <w:szCs w:val="14"/>
        </w:rPr>
        <w:t xml:space="preserve">, </w:t>
      </w:r>
      <w:r>
        <w:rPr>
          <w:rFonts w:ascii="Arial" w:eastAsia="Arial" w:hAnsi="Arial" w:cs="Arial"/>
          <w:sz w:val="12"/>
          <w:szCs w:val="14"/>
        </w:rPr>
        <w:t xml:space="preserve">C.P. 50071, </w:t>
      </w:r>
      <w:r w:rsidRPr="00613D44">
        <w:rPr>
          <w:rFonts w:ascii="Arial" w:eastAsia="Arial" w:hAnsi="Arial" w:cs="Arial"/>
          <w:sz w:val="12"/>
          <w:szCs w:val="14"/>
        </w:rPr>
        <w:t>Toluca, México</w:t>
      </w:r>
      <w:r>
        <w:rPr>
          <w:rFonts w:ascii="Arial" w:eastAsia="Arial" w:hAnsi="Arial" w:cs="Arial"/>
          <w:sz w:val="12"/>
          <w:szCs w:val="14"/>
        </w:rPr>
        <w:t>.</w:t>
      </w:r>
      <w:commentRangeEnd w:id="38"/>
      <w:r>
        <w:rPr>
          <w:rStyle w:val="Refdecomentario"/>
        </w:rPr>
        <w:commentReference w:id="38"/>
      </w:r>
    </w:p>
    <w:bookmarkEnd w:id="39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3F874BC7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commentRangeStart w:id="40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40"/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3]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7" w:author="SINAI ALEJANDRA BUSTAMANTE SANCHEZ" w:date="2021-10-01T12:34:00Z" w:initials="SABS">
    <w:p w14:paraId="5AF2C315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9" w:author="SINAI ALEJANDRA BUSTAMANTE SANCHEZ" w:date="2022-06-01T11:49:00Z" w:initials="SABS">
    <w:p w14:paraId="2E32DBD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MELISSA FERNANDA DUARTE MANZANO [3]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3" w:author="MELISSA FERNANDA DUARTE MANZANO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4" w:author="MELISSA FERNANDA DUARTE MANZANO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5" w:author="MELISSA FERNANDA DUARTE MANZANO [3]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6" w:author="SINAI ALEJANDRA BUSTAMANTE SANCHEZ" w:date="2021-09-08T13:46:00Z" w:initials="">
    <w:p w14:paraId="4B5C1C1E" w14:textId="3D3282FD" w:rsidR="00764E6C" w:rsidRDefault="00772BA4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7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9" w:author="MELISSA FERNANDA DUARTE MANZANO [3]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20" w:author="MELISSA FERNANDA DUARTE MANZANO [3]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1" w:author="MELISSA FERNANDA DUARTE MANZANO [3]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2" w:author="MELISSA FERNANDA DUARTE MANZANO [3]" w:date="2025-01-13T15:12:00Z" w:initials="MFDM">
    <w:p w14:paraId="5FA1E052" w14:textId="532EDBB5" w:rsidR="00772BA4" w:rsidRP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3" w:author="MELISSA FERNANDA DUARTE MANZANO [3]" w:date="2025-01-13T15:12:00Z" w:initials="MFDM">
    <w:p w14:paraId="5A6F2C5E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7605EEAF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E68FAD8" w14:textId="5CA295ED" w:rsidR="00772BA4" w:rsidRDefault="00772BA4" w:rsidP="00772BA4">
      <w:pPr>
        <w:pStyle w:val="Textocomentario"/>
      </w:pPr>
      <w:r w:rsidRPr="00880438">
        <w:rPr>
          <w:rFonts w:ascii="Arial" w:eastAsia="Arial" w:hAnsi="Arial" w:cs="Arial"/>
          <w:b/>
          <w:color w:val="FF0000"/>
        </w:rPr>
        <w:t>Presidenta Municipal Constitucional</w:t>
      </w:r>
    </w:p>
  </w:comment>
  <w:comment w:id="24" w:author="MELISSA FERNANDA DUARTE MANZANO [3]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6" w:author="MELISSA FERNANDA DUARTE MANZANO [3]" w:date="2025-01-13T14:46:00Z" w:initials="MFDM">
    <w:p w14:paraId="655AD806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27" w:author="MELISSA FERNANDA DUARTE MANZANO [3]" w:date="2024-09-18T11:26:00Z" w:initials="MFDM">
    <w:p w14:paraId="691E559D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28" w:author="MELISSA FERNANDA DUARTE MANZANO [3]" w:date="2024-09-18T11:26:00Z" w:initials="MFDM">
    <w:p w14:paraId="4BC75667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 [3]" w:date="2024-09-18T11:26:00Z" w:initials="MFDM">
    <w:p w14:paraId="394A9C9D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SINAI ALEJANDRA BUSTAMANTE SANCHEZ" w:date="2021-09-08T13:46:00Z" w:initials="">
    <w:p w14:paraId="7E66FBC9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1" w:author="MELISSA FERNANDA DUARTE MANZANO [3]" w:date="2024-09-18T11:25:00Z" w:initials="MFDM">
    <w:p w14:paraId="4FD65C88" w14:textId="77777777" w:rsidR="00772BA4" w:rsidRPr="00BD69F6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2" w:author="MELISSA FERNANDA DUARTE MANZANO [3]" w:date="2024-09-18T11:27:00Z" w:initials="MFDM">
    <w:p w14:paraId="6DA8B9D3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 [3]" w:date="2025-01-13T14:49:00Z" w:initials="MFDM">
    <w:p w14:paraId="7CEDCD7B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 [3]" w:date="2025-01-13T14:50:00Z" w:initials="MFDM">
    <w:p w14:paraId="49F0F55F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 [3]" w:date="2025-01-13T14:50:00Z" w:initials="MFDM">
    <w:p w14:paraId="3C0229EF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6" w:author="MELISSA FERNANDA DUARTE MANZANO [3]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8" w:author="MELISSA FERNANDA DUARTE MANZANO [2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40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5AF2C315" w15:done="0"/>
  <w15:commentEx w15:paraId="2E32DBDD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5FA1E052" w15:done="0"/>
  <w15:commentEx w15:paraId="5E68FAD8" w15:done="0"/>
  <w15:commentEx w15:paraId="561B86B4" w15:done="0"/>
  <w15:commentEx w15:paraId="655AD806" w15:done="0"/>
  <w15:commentEx w15:paraId="691E559D" w15:done="0"/>
  <w15:commentEx w15:paraId="4BC75667" w15:done="0"/>
  <w15:commentEx w15:paraId="394A9C9D" w15:done="0"/>
  <w15:commentEx w15:paraId="7E66FBC9" w15:done="0"/>
  <w15:commentEx w15:paraId="4FD65C88" w15:done="0"/>
  <w15:commentEx w15:paraId="6DA8B9D3" w15:done="0"/>
  <w15:commentEx w15:paraId="7CEDCD7B" w15:done="0"/>
  <w15:commentEx w15:paraId="49F0F55F" w15:done="0"/>
  <w15:commentEx w15:paraId="3C0229EF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0F813B" w16cid:durableId="2A8D79BD"/>
  <w16cid:commentId w16cid:paraId="21DD9E16" w16cid:durableId="2641D326"/>
  <w16cid:commentId w16cid:paraId="4E0669D0" w16cid:durableId="2641D325"/>
  <w16cid:commentId w16cid:paraId="43DE40D6" w16cid:durableId="250571AB"/>
  <w16cid:commentId w16cid:paraId="1788174E" w16cid:durableId="250571AC"/>
  <w16cid:commentId w16cid:paraId="5AF2C315" w16cid:durableId="250571AD"/>
  <w16cid:commentId w16cid:paraId="2E32DBDD" w16cid:durableId="2641D327"/>
  <w16cid:commentId w16cid:paraId="4717BA9E" w16cid:durableId="2ADDA892"/>
  <w16cid:commentId w16cid:paraId="745F211A" w16cid:durableId="25464AC4"/>
  <w16cid:commentId w16cid:paraId="0085DD42" w16cid:durableId="25464AC3"/>
  <w16cid:commentId w16cid:paraId="2A85D55D" w16cid:durableId="2A8D945A"/>
  <w16cid:commentId w16cid:paraId="4B5C1C1E" w16cid:durableId="25464AA9"/>
  <w16cid:commentId w16cid:paraId="3BECB829" w16cid:durableId="25464AA8"/>
  <w16cid:commentId w16cid:paraId="59C88F5E" w16cid:durableId="2ADDAA10"/>
  <w16cid:commentId w16cid:paraId="35164EDC" w16cid:durableId="2ADDAAB4"/>
  <w16cid:commentId w16cid:paraId="33DC10FC" w16cid:durableId="2ADDAAC0"/>
  <w16cid:commentId w16cid:paraId="5FA1E052" w16cid:durableId="2B2FABC3"/>
  <w16cid:commentId w16cid:paraId="5E68FAD8" w16cid:durableId="2B2FABCE"/>
  <w16cid:commentId w16cid:paraId="561B86B4" w16cid:durableId="2B2A894D"/>
  <w16cid:commentId w16cid:paraId="655AD806" w16cid:durableId="2B2FA5CB"/>
  <w16cid:commentId w16cid:paraId="4BC75667" w16cid:durableId="2A95376A"/>
  <w16cid:commentId w16cid:paraId="394A9C9D" w16cid:durableId="2A95377A"/>
  <w16cid:commentId w16cid:paraId="7E66FBC9" w16cid:durableId="25464A9F"/>
  <w16cid:commentId w16cid:paraId="4FD65C88" w16cid:durableId="2A953735"/>
  <w16cid:commentId w16cid:paraId="6DA8B9D3" w16cid:durableId="2A95378F"/>
  <w16cid:commentId w16cid:paraId="7CEDCD7B" w16cid:durableId="2B2FA685"/>
  <w16cid:commentId w16cid:paraId="49F0F55F" w16cid:durableId="2B2FA6A3"/>
  <w16cid:commentId w16cid:paraId="3C0229EF" w16cid:durableId="2B2FA6D1"/>
  <w16cid:commentId w16cid:paraId="27F0F0AE" w16cid:durableId="2A956B06"/>
  <w16cid:commentId w16cid:paraId="4F148061" w16cid:durableId="2958E9ED"/>
  <w16cid:commentId w16cid:paraId="56FB7ED0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E0740" w14:textId="77777777" w:rsidR="00BA00EA" w:rsidRDefault="00BA00EA" w:rsidP="003F30C9">
      <w:pPr>
        <w:spacing w:after="0" w:line="240" w:lineRule="auto"/>
      </w:pPr>
      <w:r>
        <w:separator/>
      </w:r>
    </w:p>
  </w:endnote>
  <w:endnote w:type="continuationSeparator" w:id="0">
    <w:p w14:paraId="0BAF8974" w14:textId="77777777" w:rsidR="00BA00EA" w:rsidRDefault="00BA00EA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BA00EA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2" w:name="_Hlk86140406"/>
    <w:bookmarkStart w:id="43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42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3"/>
  <w:p w14:paraId="18144C67" w14:textId="77777777" w:rsidR="00CE4E67" w:rsidRPr="00C02B9E" w:rsidRDefault="00BA00EA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03621" w14:textId="77777777" w:rsidR="00BA00EA" w:rsidRDefault="00BA00EA" w:rsidP="003F30C9">
      <w:pPr>
        <w:spacing w:after="0" w:line="240" w:lineRule="auto"/>
      </w:pPr>
      <w:r>
        <w:separator/>
      </w:r>
    </w:p>
  </w:footnote>
  <w:footnote w:type="continuationSeparator" w:id="0">
    <w:p w14:paraId="19D8A4E6" w14:textId="77777777" w:rsidR="00BA00EA" w:rsidRDefault="00BA00EA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BA00EA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BA00EA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41" w:name="_Hlk92294522"/>
  </w:p>
  <w:p w14:paraId="73B3B356" w14:textId="31CBEC5D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>Toluca de Lerdo, Estado de México; mes XX de 202XX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34B600DF" w:rsidR="00205BD7" w:rsidRDefault="00205BD7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bookmarkEnd w:id="41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259A76CA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XXXX/XXXX/XX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BA00EA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3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F52E3"/>
    <w:rsid w:val="00205BD7"/>
    <w:rsid w:val="00240442"/>
    <w:rsid w:val="00252647"/>
    <w:rsid w:val="00260313"/>
    <w:rsid w:val="002B7272"/>
    <w:rsid w:val="002C2515"/>
    <w:rsid w:val="002E01A6"/>
    <w:rsid w:val="002F67DE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904BC"/>
    <w:rsid w:val="004942C6"/>
    <w:rsid w:val="004B406E"/>
    <w:rsid w:val="004C4260"/>
    <w:rsid w:val="00532EE3"/>
    <w:rsid w:val="005C5A51"/>
    <w:rsid w:val="005E1BDE"/>
    <w:rsid w:val="006859AD"/>
    <w:rsid w:val="00764E6C"/>
    <w:rsid w:val="00772BA4"/>
    <w:rsid w:val="007D10A0"/>
    <w:rsid w:val="00801B48"/>
    <w:rsid w:val="008073DF"/>
    <w:rsid w:val="00857C50"/>
    <w:rsid w:val="00871E89"/>
    <w:rsid w:val="008A1C22"/>
    <w:rsid w:val="009463F3"/>
    <w:rsid w:val="0096275A"/>
    <w:rsid w:val="00963481"/>
    <w:rsid w:val="00994BA4"/>
    <w:rsid w:val="009A4696"/>
    <w:rsid w:val="009D59FB"/>
    <w:rsid w:val="00AB50B9"/>
    <w:rsid w:val="00AC7BF2"/>
    <w:rsid w:val="00AE0F1B"/>
    <w:rsid w:val="00BA00EA"/>
    <w:rsid w:val="00BE233F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2451"/>
    <w:rsid w:val="00F25843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47</cp:revision>
  <dcterms:created xsi:type="dcterms:W3CDTF">2022-06-13T21:46:00Z</dcterms:created>
  <dcterms:modified xsi:type="dcterms:W3CDTF">2025-01-13T21:13:00Z</dcterms:modified>
</cp:coreProperties>
</file>