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leader="none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color w:val="4472c4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Erik Batista da Silva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Gabrielle Dias Cartaxo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Gustavo Wagon Widman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Luiza Rodrigues Santana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Murilo de Souza Prianti Silva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Pedro Faria Santos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2d253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20 de abril de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28/04/2023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Erik Silva, Gustavo Widman, Gabrielle Cartaxo, Luiza Santana, Murilo Prianti e Pedro Faria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alteração dos tópicos 1, 2 e 4.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spacing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Erik Silva, Gustavo Widman, Gabrielle Cartaxo, Luiza Santana, Murilo Prianti e Pedro Faria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Edição do apêndice e dos tópicos 4 e 6, além da alteração de alguns tópicos anteriores.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pStyle w:val="Heading1"/>
        <w:keepNext w:val="1"/>
        <w:keepLines w:val="1"/>
        <w:numPr>
          <w:ilvl w:val="0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4d34og8" w:id="5"/>
      <w:bookmarkEnd w:id="5"/>
      <w:r w:rsidDel="00000000" w:rsidR="00000000" w:rsidRPr="00000000">
        <w:rPr>
          <w:rFonts w:ascii="Manrope" w:cs="Manrope" w:eastAsia="Manrope" w:hAnsi="Manrope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2s8eyo1" w:id="6"/>
      <w:bookmarkEnd w:id="6"/>
      <w:r w:rsidDel="00000000" w:rsidR="00000000" w:rsidRPr="00000000">
        <w:rPr>
          <w:rFonts w:ascii="Manrope" w:cs="Manrope" w:eastAsia="Manrope" w:hAnsi="Manrope"/>
          <w:rtl w:val="0"/>
        </w:rPr>
        <w:t xml:space="preserve">Parceiro de Negócios</w:t>
      </w:r>
    </w:p>
    <w:p w:rsidR="00000000" w:rsidDel="00000000" w:rsidP="00000000" w:rsidRDefault="00000000" w:rsidRPr="00000000" w14:paraId="00000054">
      <w:pPr>
        <w:spacing w:line="360" w:lineRule="auto"/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Com sede em São Paulo, o IPT (instituto de pesquisas e tecnologias) é uma instituição de grande porte, contando com mais de 1000 funcionários e equipamentos altamente qualificados e capazes de desenvolver alta tecnologia para desenvolver projetos. A empresa atua em diversas áreas, incluindo construção civil, energia, meio ambiente, metrologia, materiais, tecnologia da informação e ferrovias.</w:t>
      </w:r>
    </w:p>
    <w:p w:rsidR="00000000" w:rsidDel="00000000" w:rsidP="00000000" w:rsidRDefault="00000000" w:rsidRPr="00000000" w14:paraId="00000056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IPT possui uma ampla área de atuação no mercado, estando no setor público e privado, desenvolvendo projetos em parceria com o governo, empresas de diversos segmentos, universidades e institutos de pesquisa, tanto no âmbito nacional quanto internacional.</w:t>
      </w:r>
    </w:p>
    <w:p w:rsidR="00000000" w:rsidDel="00000000" w:rsidP="00000000" w:rsidRDefault="00000000" w:rsidRPr="00000000" w14:paraId="00000057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A empresa é reconhecida como uma das principais instituições de pesquisa do Brasil por sua expertise em inovação, tendo uma posição no mercado internacional e nacional muito importante e privilegiada, em razão de seus laboratórios e pesquisadores altamente qualificados e a escassez de concorrentes em sua área de atuação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17dp8vu" w:id="7"/>
      <w:bookmarkEnd w:id="7"/>
      <w:r w:rsidDel="00000000" w:rsidR="00000000" w:rsidRPr="00000000">
        <w:rPr>
          <w:rFonts w:ascii="Manrope" w:cs="Manrope" w:eastAsia="Manrope" w:hAnsi="Manrope"/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Atualmente, o IPT apresenta muitas vantagens em relação à concorrência como assim é retratado no livro "A estratégia do Oceano Azul" escrito por W. Chan Kim Renée Mauborgne e W. Chan Kim. Dentro do livro podemos notar que no processo de criar um oceano azul mostra que a concorrência está se transformando em uma mera concorrência na qual faz com que os stakeholders busquem o IPT e ele se mostre o mais adepto e responsável possível para poder entregar um documento de cunho técnico no nível máximo de excelência possível, com todas as exigências e critérios que o cliente impõe.</w:t>
      </w:r>
    </w:p>
    <w:p w:rsidR="00000000" w:rsidDel="00000000" w:rsidP="00000000" w:rsidRDefault="00000000" w:rsidRPr="00000000" w14:paraId="0000005A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Com o passar do tempo, como o IPT é uma instituição de renome no mercado onde atua (completa 124 anos de existência em 2023). Com o passar dos anos e com os trabalhos que foram sendo desenvolvidos no papel, o IPT criou diversos relatórios e isso continua dando certo para eles porém, os clientes estão ficando cada vez mais exigentes e querendo relatórios de formas mais tecnológicas a ponto de não precisarem mais pegar uma pesquisa de 390 páginas e procurarem o que precisa no sumário e ir na página correspondente.</w:t>
      </w:r>
    </w:p>
    <w:p w:rsidR="00000000" w:rsidDel="00000000" w:rsidP="00000000" w:rsidRDefault="00000000" w:rsidRPr="00000000" w14:paraId="0000005B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Foi aí que o IPT se deparou com o problema, o problema da acessibilidade dos relatórios via WEB, das informações visuais para deixar os relatórios mais didáticos e intuitivo para que o cliente poder tomar as melhores decisões e com poucos cliques encontrar os resultados que busca dentro do relatório.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3rdcrjn" w:id="8"/>
      <w:bookmarkEnd w:id="8"/>
      <w:r w:rsidDel="00000000" w:rsidR="00000000" w:rsidRPr="00000000">
        <w:rPr>
          <w:rFonts w:ascii="Manrope" w:cs="Manrope" w:eastAsia="Manrope" w:hAnsi="Manrope"/>
          <w:rtl w:val="0"/>
        </w:rPr>
        <w:t xml:space="preserve">Objetivos</w:t>
      </w:r>
    </w:p>
    <w:p w:rsidR="00000000" w:rsidDel="00000000" w:rsidP="00000000" w:rsidRDefault="00000000" w:rsidRPr="00000000" w14:paraId="0000005D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numPr>
          <w:ilvl w:val="2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26in1rg" w:id="9"/>
      <w:bookmarkEnd w:id="9"/>
      <w:r w:rsidDel="00000000" w:rsidR="00000000" w:rsidRPr="00000000">
        <w:rPr>
          <w:rFonts w:ascii="Manrope" w:cs="Manrope" w:eastAsia="Manrope" w:hAnsi="Manrope"/>
          <w:rtl w:val="0"/>
        </w:rPr>
        <w:t xml:space="preserve">Objetivos gerais</w:t>
      </w:r>
    </w:p>
    <w:p w:rsidR="00000000" w:rsidDel="00000000" w:rsidP="00000000" w:rsidRDefault="00000000" w:rsidRPr="00000000" w14:paraId="0000005F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projeto tem como objetivo principal o desenvolvimento de uma aplicação web que visa facilitar a organização dos relatórios produzidos pelo IPT referentes a longarina, engate e instrumentação de locomotivas. Além disso, durante a construção do produto, os desenvolvedores serão capacitados em desenvolvimento web, incluindo linguagens como HTML, JavaScript, CSS, Node e SQL.</w:t>
      </w:r>
    </w:p>
    <w:p w:rsidR="00000000" w:rsidDel="00000000" w:rsidP="00000000" w:rsidRDefault="00000000" w:rsidRPr="00000000" w14:paraId="00000061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numPr>
          <w:ilvl w:val="2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lnxbz9" w:id="10"/>
      <w:bookmarkEnd w:id="10"/>
      <w:r w:rsidDel="00000000" w:rsidR="00000000" w:rsidRPr="00000000">
        <w:rPr>
          <w:rFonts w:ascii="Manrope" w:cs="Manrope" w:eastAsia="Manrope" w:hAnsi="Manrope"/>
          <w:rtl w:val="0"/>
        </w:rPr>
        <w:t xml:space="preserve">Objetivos específicos</w:t>
      </w:r>
    </w:p>
    <w:p w:rsidR="00000000" w:rsidDel="00000000" w:rsidP="00000000" w:rsidRDefault="00000000" w:rsidRPr="00000000" w14:paraId="00000063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  <w:tab/>
        <w:t xml:space="preserve">Os desenvolvedores definiram como objetivos específicos o desenvolvimento de uma plataforma que consegue, a partir da análise dos dados disponibilizados pelo IPT, apresentá-los de forma clara e intuitiva. Serão desenvolvidas ferramentas de filtragem de informação, mapas de visualização dinâmica e sistemas de busca específicos. Tudo isso será apresentado ao cliente de forma limpa e suave, numa plataforma profissional e bem desenvolvida.</w:t>
      </w:r>
    </w:p>
    <w:p w:rsidR="00000000" w:rsidDel="00000000" w:rsidP="00000000" w:rsidRDefault="00000000" w:rsidRPr="00000000" w14:paraId="00000065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35nkun2" w:id="11"/>
      <w:bookmarkEnd w:id="11"/>
      <w:r w:rsidDel="00000000" w:rsidR="00000000" w:rsidRPr="00000000">
        <w:rPr>
          <w:rFonts w:ascii="Manrope" w:cs="Manrope" w:eastAsia="Manrope" w:hAnsi="Manrope"/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A solução proposta é a construção de um site que entregue as informações dos relatórios de maneira mais simplificada, mas que possa ser aprofundada conforme a necessidade do usuário. As principais funcionalidades serão o acesso a diferentes dados dos trens e seus trajetos, podendo clicar nos pontos mais críticos para acessar as informações correlacionadas, tornando o conhecimento mais visual e interativo. Podendo ser acessado de qualquer navegador web, torna-se mais acessível para as partes interessadas, que serão apresentadas no tópico 1.5. </w:t>
      </w:r>
    </w:p>
    <w:p w:rsidR="00000000" w:rsidDel="00000000" w:rsidP="00000000" w:rsidRDefault="00000000" w:rsidRPr="00000000" w14:paraId="00000068">
      <w:pPr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69">
      <w:pPr>
        <w:pStyle w:val="Heading2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1ksv4uv" w:id="12"/>
      <w:bookmarkEnd w:id="12"/>
      <w:r w:rsidDel="00000000" w:rsidR="00000000" w:rsidRPr="00000000">
        <w:rPr>
          <w:rFonts w:ascii="Manrope" w:cs="Manrope" w:eastAsia="Manrope" w:hAnsi="Manrope"/>
          <w:rtl w:val="0"/>
        </w:rPr>
        <w:t xml:space="preserve">Partes Interessadas </w:t>
      </w:r>
    </w:p>
    <w:p w:rsidR="00000000" w:rsidDel="00000000" w:rsidP="00000000" w:rsidRDefault="00000000" w:rsidRPr="00000000" w14:paraId="0000006A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Os principais stakeholders envolvidos no projeto são IPT, </w:t>
      </w:r>
      <w:r w:rsidDel="00000000" w:rsidR="00000000" w:rsidRPr="00000000">
        <w:rPr>
          <w:rtl w:val="0"/>
        </w:rPr>
        <w:t xml:space="preserve">o Inteli</w:t>
      </w:r>
      <w:r w:rsidDel="00000000" w:rsidR="00000000" w:rsidRPr="00000000">
        <w:rPr>
          <w:rtl w:val="0"/>
        </w:rPr>
        <w:t xml:space="preserve"> e o  grupo 1 do módulo 2.    O papel do IPT é fornecer informações precisas para a obtenção de melhores resultados, outra obrigação do cliente é validar as ideias que estão sendo discutidas pelo grupo responsável pelo projeto. </w:t>
      </w:r>
    </w:p>
    <w:p w:rsidR="00000000" w:rsidDel="00000000" w:rsidP="00000000" w:rsidRDefault="00000000" w:rsidRPr="00000000" w14:paraId="0000006B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IPT como cliente tem suas expectativas e exigências, o trabalho do grupo 1 é atender a essas expectativas e preferencialmente superá-las. O papel do Inteli já está em vigor, pois a instituição já estabeleceu a conexão entre o  instituto(IPT) e os alunos do Inteli.</w:t>
      </w:r>
    </w:p>
    <w:p w:rsidR="00000000" w:rsidDel="00000000" w:rsidP="00000000" w:rsidRDefault="00000000" w:rsidRPr="00000000" w14:paraId="0000006C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44sinio" w:id="13"/>
      <w:bookmarkEnd w:id="13"/>
      <w:r w:rsidDel="00000000" w:rsidR="00000000" w:rsidRPr="00000000">
        <w:rPr>
          <w:rFonts w:ascii="Manrope" w:cs="Manrope" w:eastAsia="Manrope" w:hAnsi="Manrope"/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2jxsxqh" w:id="14"/>
      <w:bookmarkEnd w:id="14"/>
      <w:r w:rsidDel="00000000" w:rsidR="00000000" w:rsidRPr="00000000">
        <w:rPr>
          <w:rFonts w:ascii="Manrope" w:cs="Manrope" w:eastAsia="Manrope" w:hAnsi="Manrope"/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566.9291338582675" w:right="382.2047244094489" w:hanging="360"/>
        <w:jc w:val="both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</w:r>
      <w:r w:rsidDel="00000000" w:rsidR="00000000" w:rsidRPr="00000000">
        <w:rPr>
          <w:b w:val="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6F">
      <w:pPr>
        <w:spacing w:line="360" w:lineRule="auto"/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infográfico demonstrado abaixo tem como objetivo representar as 5 forças de Porter. As 5 forças são poderes de barganha do fornecedor, ameaça de substitutos, ameaça de novos entrantes, poder de barganha de  clientes e a rivalidade dos concorrentes. </w:t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highlight w:val="white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Figura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454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5"/>
      <w:bookmarkEnd w:id="15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O esquema representado abaixo é uma análise SWOT. A análise SWOT demonstra as forças, fraquezas, ameaças e oportunidades do projeto.</w:t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2</w:t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6362136" cy="4648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</w:t>
        <w:tab/>
        <w:tab/>
        <w:tab/>
        <w:t xml:space="preserve">       Fonte: Elaborado pelos autores</w:t>
        <w:br w:type="textWrapping"/>
        <w:br w:type="textWrapping"/>
        <w:br w:type="textWrapping"/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6"/>
      <w:bookmarkEnd w:id="16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566.9291338582675" w:firstLine="0"/>
        <w:jc w:val="both"/>
        <w:rPr/>
      </w:pPr>
      <w:r w:rsidDel="00000000" w:rsidR="00000000" w:rsidRPr="00000000">
        <w:rPr>
          <w:rtl w:val="0"/>
        </w:rPr>
        <w:t xml:space="preserve">O value proposition canvas é uma ferramenta de análise de público consumidor. Tem como objetivo entender as necessidades, dores e desejos. 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3</w:t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362136" cy="3149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17"/>
      <w:bookmarkEnd w:id="17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left"/>
        <w:rPr/>
      </w:pPr>
      <w:r w:rsidDel="00000000" w:rsidR="00000000" w:rsidRPr="00000000">
        <w:rPr>
          <w:b w:val="1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  <w:t xml:space="preserve">A matriz de risco é um gráfico que identifica e determina o tamanho de um risco, possibilitando o impedimento ou controle de contratempos.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89">
      <w:pPr>
        <w:ind w:left="0" w:firstLine="72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72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4</w:t>
      </w:r>
    </w:p>
    <w:p w:rsidR="00000000" w:rsidDel="00000000" w:rsidP="00000000" w:rsidRDefault="00000000" w:rsidRPr="00000000" w14:paraId="0000008B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64929" cy="240599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929" cy="240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115"/>
        <w:gridCol w:w="1815"/>
        <w:gridCol w:w="3510"/>
        <w:tblGridChange w:id="0">
          <w:tblGrid>
            <w:gridCol w:w="2115"/>
            <w:gridCol w:w="2115"/>
            <w:gridCol w:w="181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Ameaças e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Oportunidades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Ação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Responsável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(Mediador)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Atividade acumulada entre as sprints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Redistribuir as atividades priorizando as de maior importância.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Intrigas na equipe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Entender os motivos da equipe e reunir todos para conversar sobre o problema encontrado.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Mal entendimento do projeto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Re-estudar o projeto para criar um novo escopo considerando o tempo restante para a entrega do projeto.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Não entregar o projeto a tempo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Através da definição de pronto do projeto, avaliar a cada sprint o estado da aplicação para mudar as metas da sprint.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Escopo do projeto mal feito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Estudar melhor o projeto e montar um escopo que siga melhor a meta final.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Muito conteúdo para um só módulo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Fazer as dailys de forma eficiente para entender as necessidades de cada um, evitando atrasos nos conteúdos.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Página não agradar o cliente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Perguntar ao cliente quais as mudanças necessárias para atingir as expectativas.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Dar erro na página WEB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Devs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Debugar o código da página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Aprender JS, CSS e HTML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Aprimorar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Evoluir e aprender cada um dos temas mais profundamente.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Entregar mais que o esperado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Aprimorar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Para isso deve-se concluir tudo que é esperado como mínimo para o entregável.</w:t>
            </w:r>
          </w:p>
        </w:tc>
      </w:tr>
    </w:tbl>
    <w:p w:rsidR="00000000" w:rsidDel="00000000" w:rsidP="00000000" w:rsidRDefault="00000000" w:rsidRPr="00000000" w14:paraId="000000BE">
      <w:pPr>
        <w:pStyle w:val="Heading1"/>
        <w:spacing w:after="0" w:lineRule="auto"/>
        <w:ind w:left="0" w:firstLine="0"/>
        <w:rPr/>
      </w:pPr>
      <w:bookmarkStart w:colFirst="0" w:colLast="0" w:name="_heading=h.dpryw4pcsfp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after="0" w:lineRule="auto"/>
        <w:ind w:left="0" w:firstLine="0"/>
        <w:rPr/>
      </w:pPr>
      <w:bookmarkStart w:colFirst="0" w:colLast="0" w:name="_heading=h.4i7ojhp" w:id="19"/>
      <w:bookmarkEnd w:id="19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C0">
      <w:pPr>
        <w:pStyle w:val="Heading2"/>
        <w:numPr>
          <w:ilvl w:val="1"/>
          <w:numId w:val="9"/>
        </w:numPr>
        <w:spacing w:line="360" w:lineRule="auto"/>
        <w:ind w:left="1440" w:right="382.2047244094489" w:hanging="360"/>
        <w:jc w:val="both"/>
        <w:rPr/>
      </w:pPr>
      <w:bookmarkStart w:colFirst="0" w:colLast="0" w:name="_heading=h.1ci93xb" w:id="20"/>
      <w:bookmarkEnd w:id="20"/>
      <w:r w:rsidDel="00000000" w:rsidR="00000000" w:rsidRPr="00000000">
        <w:rPr>
          <w:rtl w:val="0"/>
        </w:rPr>
        <w:t xml:space="preserve">Persona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César, engenheiro mecânico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733425</wp:posOffset>
            </wp:positionH>
            <wp:positionV relativeFrom="paragraph">
              <wp:posOffset>209550</wp:posOffset>
            </wp:positionV>
            <wp:extent cx="1713664" cy="1713664"/>
            <wp:effectExtent b="0" l="0" r="0" t="0"/>
            <wp:wrapSquare wrapText="bothSides" distB="57150" distT="57150" distL="57150" distR="5715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3664" cy="1713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 nasceu e cresceu em Brasília, mas passou a morar em Campinas quando começou a sua faculdade. Atualmente, ele é um engenheiro mecânico e trabalha na área ferroviária já a mais de dez anos. Quando era adolescente, fez o ensino médio integrado ao ensino técnico de eletrônica, o que despertou o interesse dele nessa área e o levou a querer estudar engenharia mecânica na faculdade, sendo aprovado na UNICAMP. Ele tem 56 anos, e já está numa fase de querer aproveitar melhor as coisas pequenas da vida, como passar tempo com a sua família, fazer churrascos aos fins de semana e torcer muito ao assistir os jogos de seu time do peito. Todavia, mesmo sendo conhecedor do lado mais técnico da tecnologia, César não faz muita questão de aprender a usá-la no dia a dia, sendo mais conservador nesta questão. Sua experiência com a internet é limitada a acessar o Youtube para ver reprises de jogos e a aplicativos de mensagens nos quais se comunica com a sua família quando não está em casa. </w:t>
      </w:r>
    </w:p>
    <w:p w:rsidR="00000000" w:rsidDel="00000000" w:rsidP="00000000" w:rsidRDefault="00000000" w:rsidRPr="00000000" w14:paraId="000000C4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 acredita que a sua família é o seu maior bem e se limita a não construir relações com ninguém de fora, sendo um pouco anti-social. Essa característica acaba por tornar situações de colaboração dentro de seu trabalho um pouco complicadas, já que não consegue se comunicar de forma clara. </w:t>
      </w:r>
    </w:p>
    <w:p w:rsidR="00000000" w:rsidDel="00000000" w:rsidP="00000000" w:rsidRDefault="00000000" w:rsidRPr="00000000" w14:paraId="000000C5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Susana, Executiva</w:t>
      </w:r>
    </w:p>
    <w:p w:rsidR="00000000" w:rsidDel="00000000" w:rsidP="00000000" w:rsidRDefault="00000000" w:rsidRPr="00000000" w14:paraId="000000C8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Susana é uma paulista de 54 anos, que nasceu e cresceu no bairro de Higienópolis, se mudando de lá apenas após o término de sua faculdade de Odontologia que fez na USP, passando a morar no bairro Vila Leopoldina. Após o término da faculdade, fez apenas por gostar muito da área, Susana também fez um mestrado envolvendo a área de negócios na FGV e ainda um doutorado sobre Finanças Corporativas, que concluiu na USP.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4447611</wp:posOffset>
            </wp:positionH>
            <wp:positionV relativeFrom="paragraph">
              <wp:posOffset>1047750</wp:posOffset>
            </wp:positionV>
            <wp:extent cx="1915200" cy="1805659"/>
            <wp:effectExtent b="0" l="0" r="0" t="0"/>
            <wp:wrapSquare wrapText="bothSides" distB="57150" distT="57150" distL="57150" distR="5715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1805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Tendo o estudo sempre presente em sua vida, Susana desenvolveu vários hobbies que ela pratica a fim de dar um descanso para a mente, como cozinhar pratos incríveis e aprender a realizar atividades físicas da melhor maneira possível, se tornando uma corredora e até participando de maratonas nos fins de semana. </w:t>
      </w:r>
    </w:p>
    <w:p w:rsidR="00000000" w:rsidDel="00000000" w:rsidP="00000000" w:rsidRDefault="00000000" w:rsidRPr="00000000" w14:paraId="000000CB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Apesar de amar seus hobbies, Susana sofre de uma gestão de tempo muito deficiente, pois é viciada em trabalhar e tem que se policiar para não passar todas as horas de seu dia dentro do escritório. A quantidade preocupante de horas extras que ela realiza faz com que ela se estresse com frequência, sendo uma pessoa explosiva e impaciente com os colegas de trabalho. </w:t>
      </w:r>
    </w:p>
    <w:p w:rsidR="00000000" w:rsidDel="00000000" w:rsidP="00000000" w:rsidRDefault="00000000" w:rsidRPr="00000000" w14:paraId="000000CC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Por passar grande parte de seu tempo no escritório, Susana possui uma relação muito próxima com a tecnologia, utilizando de várias ferramentas online para otimizar os seus trabalhos. </w:t>
      </w:r>
    </w:p>
    <w:p w:rsidR="00000000" w:rsidDel="00000000" w:rsidP="00000000" w:rsidRDefault="00000000" w:rsidRPr="00000000" w14:paraId="000000CD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Mauro, Engenheiro elétrico</w:t>
      </w:r>
    </w:p>
    <w:p w:rsidR="00000000" w:rsidDel="00000000" w:rsidP="00000000" w:rsidRDefault="00000000" w:rsidRPr="00000000" w14:paraId="000000D0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200025</wp:posOffset>
            </wp:positionV>
            <wp:extent cx="1445324" cy="2006540"/>
            <wp:effectExtent b="0" l="0" r="0" t="0"/>
            <wp:wrapSquare wrapText="bothSides" distB="114300" distT="114300" distL="114300" distR="11430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324" cy="2006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 é um curitibano de 36 anos, que gosta muito de cozinhar e de programar pequenos projetos pessoais nas horas vagas. Sua formação acadêmica inclui uma reviravolta: Ele começou seu curso de Engenharia Elétrica no Instituto Mauá, mas após ver seu nome na lista de aprovados da Poli-USP, largou tudo para ir estudar lá. Terminou sua faculdade em São Paulo e mora ali desde então. </w:t>
      </w:r>
    </w:p>
    <w:p w:rsidR="00000000" w:rsidDel="00000000" w:rsidP="00000000" w:rsidRDefault="00000000" w:rsidRPr="00000000" w14:paraId="000000D2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 acredita que tudo na vida depende do esforço e se as coisas não funcionam, foi falta de força de vontade. Essa crença faz com que ele se cobre demais e seja autoritário com as pessoas ao seu redor, gerando estresse em ambientes de trabalho. Além disso, no seu dia a dia de engenheiro elétrico, há muitas coisas a se fazer, calcular e consertar. Essa vasta quantidade de atividades o deixa ansioso, fazendo com que procrastine suas tarefas com frequência, sempre entregando projetos no último minuto do prazo ou até mesmo atrasando entregas. </w:t>
      </w:r>
    </w:p>
    <w:p w:rsidR="00000000" w:rsidDel="00000000" w:rsidP="00000000" w:rsidRDefault="00000000" w:rsidRPr="00000000" w14:paraId="000000D3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Seu contato com a internet se resume ao bom e velho Google, o lar de videoaulas que é o YouTube e ao solícito Chat GPT, que o ajuda nas sessões de programação.</w:t>
      </w:r>
    </w:p>
    <w:p w:rsidR="00000000" w:rsidDel="00000000" w:rsidP="00000000" w:rsidRDefault="00000000" w:rsidRPr="00000000" w14:paraId="000000D4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9"/>
        </w:numPr>
        <w:ind w:left="1440" w:hanging="360"/>
        <w:rPr/>
      </w:pPr>
      <w:bookmarkStart w:colFirst="0" w:colLast="0" w:name="_heading=h.3whwml4" w:id="21"/>
      <w:bookmarkEnd w:id="21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D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095"/>
        <w:gridCol w:w="915"/>
        <w:gridCol w:w="1815"/>
        <w:gridCol w:w="1365"/>
        <w:tblGridChange w:id="0">
          <w:tblGrid>
            <w:gridCol w:w="2325"/>
            <w:gridCol w:w="1335"/>
            <w:gridCol w:w="1575"/>
            <w:gridCol w:w="1095"/>
            <w:gridCol w:w="91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0X1Y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Acesso aos dados com filtragem de prioridade.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Mauro, engenheiro elétrico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Eu como pesquisador e engenheiro, quero acessar dados específicos com mais facilidade para agilizar meu trabalho.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  <w:r w:rsidDel="00000000" w:rsidR="00000000" w:rsidRPr="00000000">
              <w:rPr>
                <w:rtl w:val="0"/>
              </w:rPr>
              <w:t xml:space="preserve">Conseguir acessar as informações escolhidas através dos filtros.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Aparecer a informação correspondente ao filtro selecionado.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CR02</w:t>
            </w:r>
            <w:r w:rsidDel="00000000" w:rsidR="00000000" w:rsidRPr="00000000">
              <w:rPr>
                <w:rtl w:val="0"/>
              </w:rPr>
              <w:t xml:space="preserve"> - As opções de filtro são suficientes para realizar as pesquisas necessárias.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 </w:t>
            </w:r>
            <w:r w:rsidDel="00000000" w:rsidR="00000000" w:rsidRPr="00000000">
              <w:rPr>
                <w:rtl w:val="0"/>
              </w:rPr>
              <w:t xml:space="preserve">Os filtros aparentes  atendem a  todas as opções de pesquisa.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informação que aparece corresponde ao(s)  filtro(s) selecionado(s).</w:t>
              <w:br w:type="textWrapping"/>
              <w:t xml:space="preserve">- Atingiu: Correto.</w:t>
              <w:br w:type="textWrapping"/>
              <w:t xml:space="preserve">- Não atingiu: Está errado e precisa ser corrigido. 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não achou o filtro que procurava e teve que procurar os dados de maneira manual.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Atingiu: Errado, precisa adicionar o filtro necessário.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Não atingiu: correto, os filtros disponíveis são suficientes. </w:t>
            </w:r>
          </w:p>
        </w:tc>
      </w:tr>
    </w:tbl>
    <w:p w:rsidR="00000000" w:rsidDel="00000000" w:rsidP="00000000" w:rsidRDefault="00000000" w:rsidRPr="00000000" w14:paraId="0000011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095"/>
        <w:gridCol w:w="915"/>
        <w:gridCol w:w="1815"/>
        <w:gridCol w:w="1365"/>
        <w:tblGridChange w:id="0">
          <w:tblGrid>
            <w:gridCol w:w="2325"/>
            <w:gridCol w:w="1335"/>
            <w:gridCol w:w="1575"/>
            <w:gridCol w:w="1095"/>
            <w:gridCol w:w="91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0X2Y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Pop-ups de exemplos e tutoriais de como navegar no site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Cézar, engenheiro mecânico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Eu como um engenheiro mais antigo, gostaria de aprender como eu entro na página e  a mexer nas coisas que preciso para o meu trabalho.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  <w:r w:rsidDel="00000000" w:rsidR="00000000" w:rsidRPr="00000000">
              <w:rPr>
                <w:rtl w:val="0"/>
              </w:rPr>
              <w:t xml:space="preserve"> Conseguir entrar na página e colocar o e-mail e senha para entrar no projeto. 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Se é a primeira vez daquele e-mail, aparecem pop-ups com os tutoriais de como se navega na página e aprende o conteúdo das ferramentas.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CR02 -</w:t>
            </w:r>
            <w:r w:rsidDel="00000000" w:rsidR="00000000" w:rsidRPr="00000000">
              <w:rPr>
                <w:rtl w:val="0"/>
              </w:rPr>
              <w:t xml:space="preserve"> Depois de logar com e-mail e senha no relatório,  surgem pop-ups para o usuário.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Os pop-ups atendem os requisitos básicos para poder mexer no site.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4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Apareceu os pop-ups na primeira vez que ele logou no site com o e-mail e senha.</w:t>
              <w:br w:type="textWrapping"/>
              <w:t xml:space="preserve">Atingiu: Correto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Não </w:t>
            </w:r>
            <w:r w:rsidDel="00000000" w:rsidR="00000000" w:rsidRPr="00000000">
              <w:rPr>
                <w:rtl w:val="0"/>
              </w:rPr>
              <w:t xml:space="preserve">conseguiu</w:t>
            </w:r>
            <w:r w:rsidDel="00000000" w:rsidR="00000000" w:rsidRPr="00000000">
              <w:rPr>
                <w:rtl w:val="0"/>
              </w:rPr>
              <w:t xml:space="preserve"> acessar a ferramenta básica para poder começar  a mexer no site.</w:t>
              <w:br w:type="textWrapping"/>
              <w:t xml:space="preserve">Atingiu: Errado, precisa adicionar</w:t>
            </w:r>
          </w:p>
        </w:tc>
      </w:tr>
    </w:tbl>
    <w:p w:rsidR="00000000" w:rsidDel="00000000" w:rsidP="00000000" w:rsidRDefault="00000000" w:rsidRPr="00000000" w14:paraId="0000014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Manrope" w:cs="Manrope" w:eastAsia="Manrope" w:hAnsi="Manrope"/>
          <w:b w:val="0"/>
          <w:sz w:val="20"/>
          <w:szCs w:val="20"/>
        </w:rPr>
      </w:pPr>
      <w:bookmarkStart w:colFirst="0" w:colLast="0" w:name="_heading=h.2bn6wsx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905"/>
        <w:gridCol w:w="105"/>
        <w:gridCol w:w="1815"/>
        <w:gridCol w:w="1365"/>
        <w:tblGridChange w:id="0">
          <w:tblGrid>
            <w:gridCol w:w="2325"/>
            <w:gridCol w:w="1335"/>
            <w:gridCol w:w="1575"/>
            <w:gridCol w:w="1905"/>
            <w:gridCol w:w="10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0X3Y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Acesso aos pontos críticos a partir do mapa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Susana, Executiva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Eu como executiva e cliente quero acessar os pontos críticos no trajeto para conseguir realizar políticas de prevenção e melhora das ferrovias. 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  <w:r w:rsidDel="00000000" w:rsidR="00000000" w:rsidRPr="00000000">
              <w:rPr>
                <w:rtl w:val="0"/>
              </w:rPr>
              <w:t xml:space="preserve">Acesso a informações a respeito dos pontos críticos por meio do mapa de trajeto.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Ao clicar nos pontos críticos, informações pertinentes aparecem na tela. 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7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clicou num ponto que não é crítico no mapa.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Aceitou: Errado, deve ser corrigido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Recusou: Correto.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clicou num dos pontos críticos.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Aceitou: Correto, deve mostrar as informações.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Recusou: Errado, deve ser corrigido.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3"/>
      <w:bookmarkEnd w:id="23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4"/>
      <w:bookmarkEnd w:id="24"/>
      <w:r w:rsidDel="00000000" w:rsidR="00000000" w:rsidRPr="00000000">
        <w:rPr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2184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color w:val="4a86e8"/>
          <w:u w:val="single"/>
        </w:rPr>
      </w:pPr>
      <w:r w:rsidDel="00000000" w:rsidR="00000000" w:rsidRPr="00000000">
        <w:rPr>
          <w:color w:val="4a86e8"/>
          <w:u w:val="single"/>
          <w:rtl w:val="0"/>
        </w:rPr>
        <w:t xml:space="preserve">https://miro.com/app/board/uXjVMMXUEss=/?share_link_id=477395680222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8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8F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pxezwc" w:id="25"/>
      <w:bookmarkEnd w:id="25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570.0" w:type="dxa"/>
        <w:jc w:val="left"/>
        <w:tblInd w:w="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92.5"/>
        <w:gridCol w:w="2392.5"/>
        <w:gridCol w:w="2392.5"/>
        <w:gridCol w:w="2392.5"/>
        <w:tblGridChange w:id="0">
          <w:tblGrid>
            <w:gridCol w:w="2392.5"/>
            <w:gridCol w:w="2392.5"/>
            <w:gridCol w:w="2392.5"/>
            <w:gridCol w:w="239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Tecnologia Utilizada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que é?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 que é utilizada?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Cascading Style Sheets é utilizada para estilizar as páginas criadas através do HTML.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foi usado na parte estética do site, como os ícones, as cores das páginas e os formatos e layouts de páginas.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Schema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Uma ferramenta que serve para a modelagem de bancos de dados com os diagramas de entidade e relacionamento.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Utilizada para criação de relacionamentos entre as tabelas que vamos criar através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Versão: 9.3.0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 em inglês </w:t>
            </w:r>
            <w:r w:rsidDel="00000000" w:rsidR="00000000" w:rsidRPr="00000000">
              <w:rPr>
                <w:rtl w:val="0"/>
              </w:rPr>
              <w:t xml:space="preserve">Hyper Text</w:t>
            </w:r>
            <w:r w:rsidDel="00000000" w:rsidR="00000000" w:rsidRPr="00000000">
              <w:rPr>
                <w:rtl w:val="0"/>
              </w:rPr>
              <w:t xml:space="preserve"> Markup Language é usado para marcação de textos. Focada em criar conteúdo e estruturar páginas web.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Vamos usar para montar o esqueleto na página WEB para dispor dos ícones e relatórios da melhor maneira possível.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Linguagem de programação interpretada que é amplamente usada para a web pois é dinâmico e interativo.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Linguagem de programação que está sendo usada no projeto para conversar entre os bancos e outras ferramentas que estão sendo usadas no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Não tem.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Plataforma de desenvolvimento de criação de aplicativos, </w:t>
            </w:r>
            <w:r w:rsidDel="00000000" w:rsidR="00000000" w:rsidRPr="00000000">
              <w:rPr>
                <w:rtl w:val="0"/>
              </w:rPr>
              <w:t xml:space="preserve">API’s e a</w:t>
            </w:r>
            <w:r w:rsidDel="00000000" w:rsidR="00000000" w:rsidRPr="00000000">
              <w:rPr>
                <w:rtl w:val="0"/>
              </w:rPr>
              <w:t xml:space="preserve"> linguagem de programação utilizada é o JavaScript.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Usado  como servidor para poder criar as aplicações WEB e a API que precisamos.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versão: 20.0.0.</w:t>
            </w:r>
          </w:p>
        </w:tc>
      </w:tr>
      <w:tr>
        <w:trPr>
          <w:cantSplit w:val="0"/>
          <w:trHeight w:val="1782.8000000000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Browser (SQLite)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de código livre para criar, projetar e editar bancos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Criação e manuseio do banco de dados oferecido pelo parceiro (dados modificados).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 3.12.2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Facilitador para fazer os testes, depurar e documentar as APIs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Comandos como GET, POST, PUT, DELETE.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 10.13.5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VSCode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Editor de código para entender como NodeJS, HTML, CSS pode ficar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Ensaio e entendimento dos códigos para a prototipação 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 1.78.0</w:t>
            </w:r>
          </w:p>
        </w:tc>
      </w:tr>
    </w:tbl>
    <w:p w:rsidR="00000000" w:rsidDel="00000000" w:rsidP="00000000" w:rsidRDefault="00000000" w:rsidRPr="00000000" w14:paraId="000001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p2csry" w:id="26"/>
      <w:bookmarkEnd w:id="26"/>
      <w:r w:rsidDel="00000000" w:rsidR="00000000" w:rsidRPr="00000000">
        <w:rPr>
          <w:rtl w:val="0"/>
        </w:rPr>
        <w:t xml:space="preserve">UX e 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27"/>
      <w:bookmarkEnd w:id="27"/>
      <w:r w:rsidDel="00000000" w:rsidR="00000000" w:rsidRPr="00000000">
        <w:rPr>
          <w:rtl w:val="0"/>
        </w:rPr>
        <w:t xml:space="preserve">Wireframe</w:t>
      </w:r>
    </w:p>
    <w:p w:rsidR="00000000" w:rsidDel="00000000" w:rsidP="00000000" w:rsidRDefault="00000000" w:rsidRPr="00000000" w14:paraId="000001BD">
      <w:pPr>
        <w:spacing w:after="40" w:lineRule="auto"/>
        <w:jc w:val="center"/>
        <w:rPr/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5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1361793</wp:posOffset>
            </wp:positionH>
            <wp:positionV relativeFrom="paragraph">
              <wp:posOffset>266700</wp:posOffset>
            </wp:positionV>
            <wp:extent cx="3641027" cy="2762158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1027" cy="276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spacing w:after="4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             </w:t>
      </w: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1BF">
      <w:pPr>
        <w:spacing w:after="4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40" w:lineRule="auto"/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Figura 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266700</wp:posOffset>
            </wp:positionV>
            <wp:extent cx="3883724" cy="2915214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724" cy="2915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ind w:left="0" w:firstLine="72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1C2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425.19685039370086" w:firstLine="294.80314960629914"/>
        <w:jc w:val="left"/>
        <w:rPr/>
      </w:pPr>
      <w:r w:rsidDel="00000000" w:rsidR="00000000" w:rsidRPr="00000000">
        <w:rPr>
          <w:rtl w:val="0"/>
        </w:rPr>
        <w:t xml:space="preserve">A figura 5 é a tela inicial do nosso site, nela é possível acessar a barra de pesquisa na aba superior; na aba lateral  encontram-se um ícone que leva ao repositório dos relatórios, um que leva à página de serviço, um que altera o modo da tela entre claro e escuro e um que leva à página de “perguntas frequentes”. Abrindo a aba do repositório, é possível acessar todos os relatórios que estiverem disponíveis na página e, ao clicar em um deles, um mapa da rota ferroviária percorrida pelos trens analisados no relatório é aberta, e nela, pontos críticos do percurso podem ser acessados, revelando informações mais detalhadas sobre aquela região do trilho, e gráficos ou tabelas com informações relevantes.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o7alnk" w:id="28"/>
      <w:bookmarkEnd w:id="28"/>
      <w:r w:rsidDel="00000000" w:rsidR="00000000" w:rsidRPr="00000000">
        <w:rPr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1C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40" w:lineRule="auto"/>
        <w:rPr/>
      </w:pPr>
      <w:r w:rsidDel="00000000" w:rsidR="00000000" w:rsidRPr="00000000">
        <w:rPr>
          <w:rtl w:val="0"/>
        </w:rPr>
        <w:t xml:space="preserve">É o documento que representa a identidade visual do projeto, e pode ser acessado neste link:</w:t>
      </w:r>
    </w:p>
    <w:p w:rsidR="00000000" w:rsidDel="00000000" w:rsidP="00000000" w:rsidRDefault="00000000" w:rsidRPr="00000000" w14:paraId="000001C8">
      <w:pPr>
        <w:spacing w:after="40" w:lineRule="auto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InPuT - Guia de Estilos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40" w:lineRule="auto"/>
        <w:rPr>
          <w:rFonts w:ascii="Manrope" w:cs="Manrope" w:eastAsia="Manrope" w:hAnsi="Manrope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1"/>
        <w:spacing w:after="0" w:lineRule="auto"/>
        <w:rPr/>
      </w:pPr>
      <w:bookmarkStart w:colFirst="0" w:colLast="0" w:name="_heading=h.23ckvvd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heading=h.ihv636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2hioqz" w:id="31"/>
      <w:bookmarkEnd w:id="31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hmsyys" w:id="32"/>
      <w:bookmarkEnd w:id="32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1C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O modelo conceitual de um banco de dados é uma representação abstrata dos dados que serão armazenados no banco de dados, descrevendo as entidades e relacionamentos entre elas. 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br w:type="textWrapping"/>
        <w:t xml:space="preserve">As tabelas do banco de dados são: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720"/>
        <w:rPr/>
      </w:pPr>
      <w:r w:rsidDel="00000000" w:rsidR="00000000" w:rsidRPr="00000000">
        <w:rPr>
          <w:rtl w:val="0"/>
        </w:rPr>
        <w:t xml:space="preserve">Aqui está o modelo relacional para o banco de dados com base nas informações fornecidas:</w:t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Tabela: OCORRENCIA</w:t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ID_OC (chave primária, inteiro)</w:t>
      </w:r>
    </w:p>
    <w:p w:rsidR="00000000" w:rsidDel="00000000" w:rsidP="00000000" w:rsidRDefault="00000000" w:rsidRPr="00000000" w14:paraId="000001D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tipo_oc (texto, tamanho 1, não nulo, verificação para valores 'P' ou 'C')</w:t>
      </w:r>
    </w:p>
    <w:p w:rsidR="00000000" w:rsidDel="00000000" w:rsidP="00000000" w:rsidRDefault="00000000" w:rsidRPr="00000000" w14:paraId="000001D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tipo_vagao (texto, tamanho 1, não nulo, verificação para valores 'E' ou 'F')</w:t>
      </w:r>
    </w:p>
    <w:p w:rsidR="00000000" w:rsidDel="00000000" w:rsidP="00000000" w:rsidRDefault="00000000" w:rsidRPr="00000000" w14:paraId="000001D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data_hora (timestamp, não nulo)</w:t>
      </w:r>
    </w:p>
    <w:p w:rsidR="00000000" w:rsidDel="00000000" w:rsidP="00000000" w:rsidRDefault="00000000" w:rsidRPr="00000000" w14:paraId="000001D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 (numérico, não nulo)</w:t>
      </w:r>
    </w:p>
    <w:p w:rsidR="00000000" w:rsidDel="00000000" w:rsidP="00000000" w:rsidRDefault="00000000" w:rsidRPr="00000000" w14:paraId="000001D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lon (numérico, não nulo)</w:t>
      </w:r>
    </w:p>
    <w:p w:rsidR="00000000" w:rsidDel="00000000" w:rsidP="00000000" w:rsidRDefault="00000000" w:rsidRPr="00000000" w14:paraId="000001D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trecho (texto, não nulo)</w:t>
      </w:r>
    </w:p>
    <w:p w:rsidR="00000000" w:rsidDel="00000000" w:rsidP="00000000" w:rsidRDefault="00000000" w:rsidRPr="00000000" w14:paraId="000001D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 (numérico, não nulo)</w:t>
      </w:r>
    </w:p>
    <w:p w:rsidR="00000000" w:rsidDel="00000000" w:rsidP="00000000" w:rsidRDefault="00000000" w:rsidRPr="00000000" w14:paraId="000001D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pv (texto, não nulo)</w:t>
      </w:r>
    </w:p>
    <w:p w:rsidR="00000000" w:rsidDel="00000000" w:rsidP="00000000" w:rsidRDefault="00000000" w:rsidRPr="00000000" w14:paraId="000001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Tabela: PICO</w:t>
      </w:r>
    </w:p>
    <w:p w:rsidR="00000000" w:rsidDel="00000000" w:rsidP="00000000" w:rsidRDefault="00000000" w:rsidRPr="00000000" w14:paraId="000001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ID_OC (chave estrangeira referenciando OCORRENCIA.ID_OC)</w:t>
      </w:r>
    </w:p>
    <w:p w:rsidR="00000000" w:rsidDel="00000000" w:rsidP="00000000" w:rsidRDefault="00000000" w:rsidRPr="00000000" w14:paraId="000001E4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ID (chave primária, inteiro)</w:t>
      </w:r>
    </w:p>
    <w:p w:rsidR="00000000" w:rsidDel="00000000" w:rsidP="00000000" w:rsidRDefault="00000000" w:rsidRPr="00000000" w14:paraId="000001E5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vel (numérico, não nulo)</w:t>
      </w:r>
    </w:p>
    <w:p w:rsidR="00000000" w:rsidDel="00000000" w:rsidP="00000000" w:rsidRDefault="00000000" w:rsidRPr="00000000" w14:paraId="000001E6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engate (numérico, não nulo)</w:t>
      </w:r>
    </w:p>
    <w:p w:rsidR="00000000" w:rsidDel="00000000" w:rsidP="00000000" w:rsidRDefault="00000000" w:rsidRPr="00000000" w14:paraId="000001E7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delta_t (numérico, não nulo)</w:t>
      </w:r>
    </w:p>
    <w:p w:rsidR="00000000" w:rsidDel="00000000" w:rsidP="00000000" w:rsidRDefault="00000000" w:rsidRPr="00000000" w14:paraId="000001E8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act (numérico, não nulo)</w:t>
      </w:r>
    </w:p>
    <w:p w:rsidR="00000000" w:rsidDel="00000000" w:rsidP="00000000" w:rsidRDefault="00000000" w:rsidRPr="00000000" w14:paraId="000001E9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peg_psi (numérico, não nulo)</w:t>
      </w:r>
    </w:p>
    <w:p w:rsidR="00000000" w:rsidDel="00000000" w:rsidP="00000000" w:rsidRDefault="00000000" w:rsidRPr="00000000" w14:paraId="000001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Tabela: CHOQUE</w:t>
      </w:r>
    </w:p>
    <w:p w:rsidR="00000000" w:rsidDel="00000000" w:rsidP="00000000" w:rsidRDefault="00000000" w:rsidRPr="00000000" w14:paraId="000001E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ID_OC (chave estrangeira referenciando OCORRENCIA.ID_OC)</w:t>
      </w:r>
    </w:p>
    <w:p w:rsidR="00000000" w:rsidDel="00000000" w:rsidP="00000000" w:rsidRDefault="00000000" w:rsidRPr="00000000" w14:paraId="000001EE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ID (chave primária, inteiro)</w:t>
      </w:r>
    </w:p>
    <w:p w:rsidR="00000000" w:rsidDel="00000000" w:rsidP="00000000" w:rsidRDefault="00000000" w:rsidRPr="00000000" w14:paraId="000001E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tipo_choque (texto, tamanho 1, não nulo)</w:t>
      </w:r>
    </w:p>
    <w:p w:rsidR="00000000" w:rsidDel="00000000" w:rsidP="00000000" w:rsidRDefault="00000000" w:rsidRPr="00000000" w14:paraId="000001F0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peg_psi (numérico, não nulo)</w:t>
      </w:r>
    </w:p>
    <w:p w:rsidR="00000000" w:rsidDel="00000000" w:rsidP="00000000" w:rsidRDefault="00000000" w:rsidRPr="00000000" w14:paraId="000001F1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act (numérico, não nulo)</w:t>
      </w:r>
    </w:p>
    <w:p w:rsidR="00000000" w:rsidDel="00000000" w:rsidP="00000000" w:rsidRDefault="00000000" w:rsidRPr="00000000" w14:paraId="000001F2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f_max (numérico, não nulo)</w:t>
      </w:r>
    </w:p>
    <w:p w:rsidR="00000000" w:rsidDel="00000000" w:rsidP="00000000" w:rsidRDefault="00000000" w:rsidRPr="00000000" w14:paraId="000001F3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vel (numérico, não nulo)</w:t>
      </w:r>
    </w:p>
    <w:p w:rsidR="00000000" w:rsidDel="00000000" w:rsidP="00000000" w:rsidRDefault="00000000" w:rsidRPr="00000000" w14:paraId="000001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0" w:firstLine="0"/>
        <w:rPr/>
      </w:pPr>
      <w:r w:rsidDel="00000000" w:rsidR="00000000" w:rsidRPr="00000000">
        <w:rPr>
          <w:rtl w:val="0"/>
        </w:rPr>
        <w:t xml:space="preserve">Nesse modelo relacional, a tabela "OCORRENCIA" é a tabela principal que armazena as informações gerais sobre cada ocorrência. As tabelas "PICO" e "CHOQUE" estão relacionadas com a tabela "OCORRENCIA" por meio da chave estrangeira "ID_OC", permitindo a associação dessas informações específicas a uma ocorrência. A tabela "PICO" contém detalhes sobre picos relacionados à ocorrência, enquanto a tabela "CHOQUE" armazena informações sobre os choques relacionados à ocorrência. Cada tabela possui sua própria chave primária ("ID" para "PICO" e "CHOQUE") para identificação exclusiva de cada registro na tabela.</w:t>
      </w:r>
    </w:p>
    <w:p w:rsidR="00000000" w:rsidDel="00000000" w:rsidP="00000000" w:rsidRDefault="00000000" w:rsidRPr="00000000" w14:paraId="000001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Fora as tabelas relacionadas ao relatório do IPT, ainda há as tabelas que são necessárias para o funcionamento de outras ferramentas do site, tal como a tela de login e os favoritos. Para o login, há a tabela “</w:t>
      </w:r>
      <w:r w:rsidDel="00000000" w:rsidR="00000000" w:rsidRPr="00000000">
        <w:rPr>
          <w:b w:val="1"/>
          <w:rtl w:val="0"/>
        </w:rPr>
        <w:t xml:space="preserve">USERS”</w:t>
      </w:r>
      <w:r w:rsidDel="00000000" w:rsidR="00000000" w:rsidRPr="00000000">
        <w:rPr>
          <w:rtl w:val="0"/>
        </w:rPr>
        <w:t xml:space="preserve">, que armazena o email e a senha com um ID que diferencia os usuários uns dos outros e os relaciona com seus respectivos favoritos.</w:t>
      </w:r>
    </w:p>
    <w:p w:rsidR="00000000" w:rsidDel="00000000" w:rsidP="00000000" w:rsidRDefault="00000000" w:rsidRPr="00000000" w14:paraId="000001F9">
      <w:pPr>
        <w:ind w:left="720" w:firstLine="0"/>
        <w:rPr/>
      </w:pPr>
      <w:r w:rsidDel="00000000" w:rsidR="00000000" w:rsidRPr="00000000">
        <w:rPr>
          <w:rtl w:val="0"/>
        </w:rPr>
        <w:t xml:space="preserve">Partindo do pressuposto de que cada usuário possui vários relatórios para acessar, ele poderia favoritar os relatórios que mais quiser acessar, e os IDs deles seriam guardados na tabela “</w:t>
      </w:r>
      <w:r w:rsidDel="00000000" w:rsidR="00000000" w:rsidRPr="00000000">
        <w:rPr>
          <w:b w:val="1"/>
          <w:rtl w:val="0"/>
        </w:rPr>
        <w:t xml:space="preserve">FAVORITOS”</w:t>
      </w:r>
      <w:r w:rsidDel="00000000" w:rsidR="00000000" w:rsidRPr="00000000">
        <w:rPr>
          <w:rtl w:val="0"/>
        </w:rPr>
        <w:t xml:space="preserve">, para depois serem mostrados com maior destaque dentro da página. Assim, cada usuário possui um ou vários favoritos. 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41mghml" w:id="33"/>
      <w:bookmarkEnd w:id="33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Rule="auto"/>
        <w:ind w:firstLine="1440"/>
        <w:rPr/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810000" cy="5791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1"/>
        <w:widowControl w:val="1"/>
        <w:numPr>
          <w:ilvl w:val="0"/>
          <w:numId w:val="9"/>
        </w:numPr>
        <w:spacing w:after="0" w:lineRule="auto"/>
        <w:ind w:left="720" w:hanging="360"/>
        <w:rPr/>
      </w:pPr>
      <w:bookmarkStart w:colFirst="0" w:colLast="0" w:name="_heading=h.2grqrue" w:id="34"/>
      <w:bookmarkEnd w:id="34"/>
      <w:r w:rsidDel="00000000" w:rsidR="00000000" w:rsidRPr="00000000">
        <w:rPr>
          <w:rtl w:val="0"/>
        </w:rPr>
        <w:t xml:space="preserve">Testes de Software</w:t>
      </w:r>
    </w:p>
    <w:p w:rsidR="00000000" w:rsidDel="00000000" w:rsidP="00000000" w:rsidRDefault="00000000" w:rsidRPr="00000000" w14:paraId="000001FF">
      <w:pPr>
        <w:pStyle w:val="Heading2"/>
        <w:numPr>
          <w:ilvl w:val="1"/>
          <w:numId w:val="9"/>
        </w:numPr>
        <w:spacing w:before="0" w:lineRule="auto"/>
        <w:ind w:left="1440" w:hanging="360"/>
        <w:rPr/>
      </w:pPr>
      <w:bookmarkStart w:colFirst="0" w:colLast="0" w:name="_heading=h.vx1227" w:id="35"/>
      <w:bookmarkEnd w:id="35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2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720" w:firstLine="0"/>
        <w:rPr/>
      </w:pPr>
      <w:r w:rsidDel="00000000" w:rsidR="00000000" w:rsidRPr="00000000">
        <w:rPr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202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/>
      </w:pPr>
      <w:bookmarkStart w:colFirst="0" w:colLast="0" w:name="_heading=h.3fwokq0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1v1yuxt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4f1mdlm" w:id="38"/>
      <w:bookmarkEnd w:id="3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1"/>
        <w:rPr/>
      </w:pPr>
      <w:bookmarkStart w:colFirst="0" w:colLast="0" w:name="_heading=h.2u6wntf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19c6y18" w:id="40"/>
      <w:bookmarkEnd w:id="40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Relatório de Criação de Endpoints - 13/05/2023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120" w:before="12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_______________________________________________________________________</w:t>
      </w:r>
    </w:p>
    <w:p w:rsidR="00000000" w:rsidDel="00000000" w:rsidP="00000000" w:rsidRDefault="00000000" w:rsidRPr="00000000" w14:paraId="00000210">
      <w:pPr>
        <w:spacing w:after="120" w:before="12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Segue abaixo o link para a visualização dos Endpoints via Postman:</w:t>
      </w:r>
    </w:p>
    <w:p w:rsidR="00000000" w:rsidDel="00000000" w:rsidP="00000000" w:rsidRDefault="00000000" w:rsidRPr="00000000" w14:paraId="00000211">
      <w:pP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Endpoints</w:t>
        </w:r>
      </w:hyperlink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7920"/>
        <w:tab w:val="center" w:leader="none" w:pos="5040"/>
        <w:tab w:val="right" w:leader="none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2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umenter.getpostman.com/view/26950569/2s93ecxAxN" TargetMode="External"/><Relationship Id="rId11" Type="http://schemas.openxmlformats.org/officeDocument/2006/relationships/image" Target="media/image4.jpg"/><Relationship Id="rId22" Type="http://schemas.openxmlformats.org/officeDocument/2006/relationships/footer" Target="footer1.xml"/><Relationship Id="rId10" Type="http://schemas.openxmlformats.org/officeDocument/2006/relationships/image" Target="media/image6.png"/><Relationship Id="rId21" Type="http://schemas.openxmlformats.org/officeDocument/2006/relationships/header" Target="header1.xml"/><Relationship Id="rId13" Type="http://schemas.openxmlformats.org/officeDocument/2006/relationships/image" Target="media/image8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hyperlink" Target="https://drive.google.com/file/d/1VV4-kRubVq7UdH5Wx0u3Vd6c57zOjSfz/view?usp=sharing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docs.google.com/document/u/0/d/1LLxnnI_tFJxWVPdCFFSU5pILVTZ8NYDl2zzELMQjuWU/edit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Uo6KOMk+t9s2XVgj5nuvGLCpdw==">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