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Matos Lopes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bl>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b w:val="1"/>
          <w:color w:val="3c0a49"/>
          <w:rtl w:val="0"/>
        </w:rPr>
        <w:br w:type="textWrapping"/>
        <w:br w:type="textWrapping"/>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i w:val="1"/>
          <w:color w:val="b7b7b7"/>
          <w:sz w:val="22"/>
          <w:szCs w:val="22"/>
        </w:rPr>
      </w:pPr>
      <w:r w:rsidDel="00000000" w:rsidR="00000000" w:rsidRPr="00000000">
        <w:rPr>
          <w:rFonts w:ascii="Manrope" w:cs="Manrope" w:eastAsia="Manrope" w:hAnsi="Manrope"/>
          <w:i w:val="1"/>
          <w:color w:val="b7b7b7"/>
          <w:sz w:val="22"/>
          <w:szCs w:val="22"/>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O ICESP (Instituto do Câncer de São Paulo) é um dos maiores hospitais especializados no tratamento de câncer da América Latina. Sua sede é um prédio com mais de 100 metros de altura e 80 mil metros quadrados, localizado na Avenida Doutor Arnaldo, na zona oeste da cidade de São Paulo. </w:t>
        <w:br w:type="textWrapping"/>
        <w:tab/>
        <w:t xml:space="preserve">O instituto surgiu em 2008 (Embora o edifício já exista há mais de 30 anos) como resultado de uma parceria entre a Faculdade de medicina da USP (FMUSP) e o governo de São Paulo. No começo da elaboração de seu projeto (1987), o instituto inicialmente tinha a finalidade de ser um centro médico com programas focados na área da saúde da mulher. Anos antes de sua inauguração, em 2005, o Conselho Deliberativo do HCFMUSP (Hospital das Clínicas da Faculdade de Medicina da USP) apresentou uma proposta que tornaria o projeto não só uma unidade exclusiva para saúde feminina, mas também um hospital que realizaria </w:t>
      </w:r>
      <w:r w:rsidDel="00000000" w:rsidR="00000000" w:rsidRPr="00000000">
        <w:rPr>
          <w:highlight w:val="white"/>
          <w:rtl w:val="0"/>
        </w:rPr>
        <w:t xml:space="preserve">transplantes, cirurgias complexas e oncologia cirúrgica. Ao contrário do previsto, em dezembro de 2007, por uma decisão do governador de São Paulo da época, o hospital se tornou uma unidade totalmente dedicada ao paciente oncológico. </w:t>
        <w:br w:type="textWrapping"/>
        <w:tab/>
        <w:t xml:space="preserve">O instituto tem como principal área de atuação o tratamento de câncer, já que seu principal propósito é ser referência de assistência, ensino e pesquisa em oncologia. Inclusive dentro do ICESP existe o CTO (Centro de Investigação Translacional em Oncologia), que possui vários grupos de pesquisadores que investigam novos medicamentos e métodos de tratamento. </w:t>
        <w:br w:type="textWrapping"/>
        <w:tab/>
        <w:t xml:space="preserve">Por ser uma organização pública, o ICESP não possui rivais de mercado, já que seus serviços possuem um viés colaborativo/educativo e suas pesquisas podem ser utilizadas por outras instituições da área que estejam interessadas em contribuir com a ciência e a sociedade. Existem outros hospitais que também trabalham na área da oncologia e todos (incluindo o ICESP) estão investindo bastante em tecnologia e em processos inovadores (como por exemplo o uso das análises diagnóstica, preditiva e prescritiva de dados).</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highlight w:val="white"/>
          <w:rtl w:val="0"/>
        </w:rPr>
        <w:tab/>
        <w:t xml:space="preserve">Devido ao seu foco em oncologia, o ICESP enxerga que a evolução do câncer de mama ainda é algo bastante variável durante os tratamentos oncológicos convencionais, sendo assim, o Instituto do Câncer do Estado de São Paulo deseja descobrir um padrão preditivo existente entre os pacientes diagnosticados com câncer para saber qual tipo de tratamento é o melhor em cada caso: Neoadjuvante (1º quimioterapia e 2º cirurgia) ou Adjuvante (1º cirurgia e 2º quimioterapia).</w:t>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 principal objetivo do parceiro de negócio é viabilizar a criação de uma solução capaz de: </w:t>
      </w:r>
    </w:p>
    <w:p w:rsidR="00000000" w:rsidDel="00000000" w:rsidP="00000000" w:rsidRDefault="00000000" w:rsidRPr="00000000" w14:paraId="0000005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Analisar uma ampla variedade de informações, incluindo dados médicos (informações sobre saúde, histórico médico e medicações) e demografia (informações sobre idade, gênero, renda, educação, etc).</w:t>
      </w:r>
    </w:p>
    <w:p w:rsidR="00000000" w:rsidDel="00000000" w:rsidP="00000000" w:rsidRDefault="00000000" w:rsidRPr="00000000" w14:paraId="0000005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Filtrar as informações essenciais do paciente para prever uma saída futura com base em dados e relações entre as variáveis de entrada. </w:t>
      </w:r>
    </w:p>
    <w:p w:rsidR="00000000" w:rsidDel="00000000" w:rsidP="00000000" w:rsidRDefault="00000000" w:rsidRPr="00000000" w14:paraId="0000005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Classificar dados de pacientes com câncer a fim de identificar qual é a melhor forma de realizar o tratamento de câncer de mama: neo (1º quimioterapia e 2º cirurgia) ou adjuvante (1º cirurgia e 2º terapia), para, assim, detectar padrões que indiquem aos profissionais de saúde uma possível rota de tratamento indicado para cada perfil dos pacientes.</w:t>
      </w:r>
    </w:p>
    <w:p w:rsidR="00000000" w:rsidDel="00000000" w:rsidP="00000000" w:rsidRDefault="00000000" w:rsidRPr="00000000" w14:paraId="0000005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equipe desenvolverá um modelo preditivo que tem como objetivo recomendar o tratamento adequado para cada caso específico. O produto vai focar em resolver o problema da variabilidade de respostas a tratamentos de câncer de mama, prevendo qual dos dois tratamentos (adjuvante e neoadjuvante) é o melhor para cada paciente. Dessa forma, auxiliando o médico na escolha do tratamento apropriado. O modelo terá os dados de pacientes diagnosticados com câncer fornecidos pelo parceiro como base, esses dados servirão para análise e treinamento do algoritmo do modelo.</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tratamento convencional do câncer de mama possui resultados muito variados, o que certamente atrapalha qualquer conclusão médica na hora da sugestão de qual tratamento deve ser o adequado. A ordem dos processos médicos (quimioterapia e cirurgia) aplicados durante o tratamento de um paciente tem influência direta na taxa de sucesso de remoção do câncer, sendo assim, muito importante definir qual ordem é a mais apropriada a seguir Tendo esse problema em vista, um modelo preditivo baseado na análise de dados clínico-laboratoriais é uma solução que pode auxiliar o médico e sustentar, por meio de fatos, qual tratamento (adjuvante ou neoadjuvante) é o melhor para o caso de cada paciente. </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6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6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Após uma análise de mercado, n</w:t>
      </w:r>
      <w:r w:rsidDel="00000000" w:rsidR="00000000" w:rsidRPr="00000000">
        <w:rPr>
          <w:rFonts w:ascii="Arial" w:cs="Arial" w:eastAsia="Arial" w:hAnsi="Arial"/>
          <w:color w:val="333333"/>
          <w:highlight w:val="white"/>
          <w:rtl w:val="0"/>
        </w:rPr>
        <w:t xml:space="preserve">ão foram identificadas empresas que possam ser consideradas concorrentes diretas do parceiro de negócios, já que ele se posiciona como uma instituição pública dedicada a servir a sociedade. Todo o conhecimento produzido internamente pode ser usado por outras organizações, desde que sejam respeitadas as regras de uso e direitos comerciais. No entanto, existem outras empresas que atuam na mesma área, como o Hospital A.C.Camargo, especializado no tratamento e pesquisa do câncer; </w:t>
      </w:r>
      <w:r w:rsidDel="00000000" w:rsidR="00000000" w:rsidRPr="00000000">
        <w:rPr>
          <w:rFonts w:ascii="Arial" w:cs="Arial" w:eastAsia="Arial" w:hAnsi="Arial"/>
          <w:color w:val="333333"/>
          <w:highlight w:val="white"/>
          <w:rtl w:val="0"/>
        </w:rPr>
        <w:t xml:space="preserve">O Centro oncológico Família Dayan - Daycoval, pertence ao Hospital Israelita Albert Einstein</w:t>
      </w:r>
      <w:r w:rsidDel="00000000" w:rsidR="00000000" w:rsidRPr="00000000">
        <w:rPr>
          <w:rFonts w:ascii="Arial" w:cs="Arial" w:eastAsia="Arial" w:hAnsi="Arial"/>
          <w:color w:val="333333"/>
          <w:highlight w:val="white"/>
          <w:rtl w:val="0"/>
        </w:rPr>
        <w:t xml:space="preserve">, e o INCA, um órgão vinculado ao Ministério da Saúde responsável pela prevenção e controle do câncer no Brasil.</w:t>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O Hospital das Clínicas é uma instituição de saúde pública universitária, localizada em São Paulo, Brasil, que possui um setor interno para o tratamento de CA, o Instituto do Câncer do Estado de São Paulo (ICESP). Como uma instituição pública, o Hospital não tem um modelo de negócios tradicional baseado em lucro, pois é financiado pelo governo e pela universidade para fornecer atendimento médico gratuito à população. Além disso, o Hospital das Clínicas também oferece serviços médicos pagos, como exames e procedimentos, para aqueles que têm capacidade financeira para pagá-los, o que ajuda a complementar o financiamento da instituição. Em resumo, o modelo de negócios do Hospital das Clínicas é misto, incluindo financiamento público e serviços médicos pagos para complementar sua operação.</w:t>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Considerando o ambiente de mercado em que o hospital está inserido, pode-se ver que ele está sempre em busca de melhorias, investindo em modernização, inovação tecnológica e plataforma educacional, além de firmar parcerias com a iniciativa privada e expandir o processo de internacionalização para ser um centro educacional de referência no mundo(USP, 2021). Essas inovações incluem a procura por equipamentos mais avançados, tratamentos mais eficazes e menos prejudiciais, entre outros aspectos.</w:t>
      </w:r>
    </w:p>
    <w:p w:rsidR="00000000" w:rsidDel="00000000" w:rsidP="00000000" w:rsidRDefault="00000000" w:rsidRPr="00000000" w14:paraId="00000069">
      <w:pPr>
        <w:spacing w:after="0" w:line="276"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Abaixo</w:t>
      </w:r>
      <w:r w:rsidDel="00000000" w:rsidR="00000000" w:rsidRPr="00000000">
        <w:rPr>
          <w:rFonts w:ascii="Arial" w:cs="Arial" w:eastAsia="Arial" w:hAnsi="Arial"/>
          <w:color w:val="333333"/>
          <w:highlight w:val="white"/>
          <w:rtl w:val="0"/>
        </w:rPr>
        <w:t xml:space="preserve"> uma análise de indústria utilizando as cinco forças de Porter.</w:t>
      </w:r>
    </w:p>
    <w:p w:rsidR="00000000" w:rsidDel="00000000" w:rsidP="00000000" w:rsidRDefault="00000000" w:rsidRPr="00000000" w14:paraId="0000006A">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6B">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Rivalidade entre os concorrentes:</w:t>
      </w:r>
      <w:r w:rsidDel="00000000" w:rsidR="00000000" w:rsidRPr="00000000">
        <w:rPr>
          <w:rFonts w:ascii="Arial" w:cs="Arial" w:eastAsia="Arial" w:hAnsi="Arial"/>
          <w:color w:val="333333"/>
          <w:highlight w:val="white"/>
          <w:rtl w:val="0"/>
        </w:rPr>
        <w:t xml:space="preserve"> por ser uma </w:t>
      </w:r>
      <w:r w:rsidDel="00000000" w:rsidR="00000000" w:rsidRPr="00000000">
        <w:rPr>
          <w:rFonts w:ascii="Arial" w:cs="Arial" w:eastAsia="Arial" w:hAnsi="Arial"/>
          <w:color w:val="333333"/>
          <w:highlight w:val="white"/>
          <w:rtl w:val="0"/>
        </w:rPr>
        <w:t xml:space="preserve">instituição governamental sem fins lucrativos, o Instituto do Câncer de São Paulo não tem concorrentes diretos, mas sim hospitais parceiros com os quais trabalha na pesquisa e no tratamento do CA. No entanto, existem outras instituições, como o Instituto Nacional do Câncer, e vários hospitais privados que também oferecem tratamento para o câncer e competem por pacientes.</w:t>
      </w:r>
      <w:r w:rsidDel="00000000" w:rsidR="00000000" w:rsidRPr="00000000">
        <w:rPr>
          <w:rtl w:val="0"/>
        </w:rPr>
      </w:r>
    </w:p>
    <w:p w:rsidR="00000000" w:rsidDel="00000000" w:rsidP="00000000" w:rsidRDefault="00000000" w:rsidRPr="00000000" w14:paraId="0000006C">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6D">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clientes:</w:t>
      </w:r>
      <w:r w:rsidDel="00000000" w:rsidR="00000000" w:rsidRPr="00000000">
        <w:rPr>
          <w:rFonts w:ascii="Arial" w:cs="Arial" w:eastAsia="Arial" w:hAnsi="Arial"/>
          <w:color w:val="333333"/>
          <w:highlight w:val="white"/>
          <w:rtl w:val="0"/>
        </w:rPr>
        <w:t xml:space="preserve"> é variável, dependendo do nível socioeconômico e da disponibilidade de opções de saúde para eles. No entanto, a instituição possui uma grande demanda por parte da população, o que pode limitar o poder de negociação dos clientes.</w:t>
      </w:r>
      <w:r w:rsidDel="00000000" w:rsidR="00000000" w:rsidRPr="00000000">
        <w:rPr>
          <w:rtl w:val="0"/>
        </w:rPr>
      </w:r>
    </w:p>
    <w:p w:rsidR="00000000" w:rsidDel="00000000" w:rsidP="00000000" w:rsidRDefault="00000000" w:rsidRPr="00000000" w14:paraId="0000006E">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6F">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fornecedores: </w:t>
      </w:r>
      <w:r w:rsidDel="00000000" w:rsidR="00000000" w:rsidRPr="00000000">
        <w:rPr>
          <w:rFonts w:ascii="Arial" w:cs="Arial" w:eastAsia="Arial" w:hAnsi="Arial"/>
          <w:color w:val="333333"/>
          <w:highlight w:val="white"/>
          <w:rtl w:val="0"/>
        </w:rPr>
        <w:t xml:space="preserve">o</w:t>
      </w:r>
      <w:r w:rsidDel="00000000" w:rsidR="00000000" w:rsidRPr="00000000">
        <w:rPr>
          <w:rFonts w:ascii="Arial" w:cs="Arial" w:eastAsia="Arial" w:hAnsi="Arial"/>
          <w:color w:val="333333"/>
          <w:highlight w:val="white"/>
          <w:rtl w:val="0"/>
        </w:rPr>
        <w:t xml:space="preserve"> parceiro precisa de produtos muito avançados e de elevado valor agregado, o que significa que seus fornecedores têm grande poder de barganha. Isso acontece porque certos medicamentos e equipamentos de pesquisa não são amplamente disponíveis e sua produção e preço são controlados por um pequeno grupo de empresas. Como fornecedores de dados, que são a base para as atividades do parceiro, os hospitais também podem recusar fornecê-los. Além disso, as tecnologias criadas requerem um longo processo de licenciamento, e os responsáveis pelo desenvolvimento podem fazer exigências quanto ao custo da solução.</w:t>
      </w:r>
      <w:r w:rsidDel="00000000" w:rsidR="00000000" w:rsidRPr="00000000">
        <w:rPr>
          <w:rtl w:val="0"/>
        </w:rPr>
      </w:r>
    </w:p>
    <w:p w:rsidR="00000000" w:rsidDel="00000000" w:rsidP="00000000" w:rsidRDefault="00000000" w:rsidRPr="00000000" w14:paraId="00000070">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1">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produtos substitutos: </w:t>
      </w:r>
      <w:r w:rsidDel="00000000" w:rsidR="00000000" w:rsidRPr="00000000">
        <w:rPr>
          <w:rFonts w:ascii="Arial" w:cs="Arial" w:eastAsia="Arial" w:hAnsi="Arial"/>
          <w:color w:val="333333"/>
          <w:highlight w:val="white"/>
          <w:rtl w:val="0"/>
        </w:rPr>
        <w:t xml:space="preserve">é moderado devido ao fato de que há cada vez mais investimentos da iniciativa privada no desenvolvimento de novas tecnologias e serviços, podendo haver novas soluções e tratamentos mais eficazes.</w:t>
      </w:r>
      <w:r w:rsidDel="00000000" w:rsidR="00000000" w:rsidRPr="00000000">
        <w:rPr>
          <w:rtl w:val="0"/>
        </w:rPr>
      </w:r>
    </w:p>
    <w:p w:rsidR="00000000" w:rsidDel="00000000" w:rsidP="00000000" w:rsidRDefault="00000000" w:rsidRPr="00000000" w14:paraId="00000072">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3">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novos entrantes: </w:t>
      </w:r>
      <w:r w:rsidDel="00000000" w:rsidR="00000000" w:rsidRPr="00000000">
        <w:rPr>
          <w:rFonts w:ascii="Arial" w:cs="Arial" w:eastAsia="Arial" w:hAnsi="Arial"/>
          <w:color w:val="333333"/>
          <w:highlight w:val="white"/>
          <w:rtl w:val="0"/>
        </w:rPr>
        <w:t xml:space="preserve">n</w:t>
      </w:r>
      <w:r w:rsidDel="00000000" w:rsidR="00000000" w:rsidRPr="00000000">
        <w:rPr>
          <w:rFonts w:ascii="Arial" w:cs="Arial" w:eastAsia="Arial" w:hAnsi="Arial"/>
          <w:color w:val="333333"/>
          <w:highlight w:val="white"/>
          <w:rtl w:val="0"/>
        </w:rPr>
        <w:t xml:space="preserve">ão há preocupação com a chegada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curto prazo.</w:t>
      </w:r>
      <w:r w:rsidDel="00000000" w:rsidR="00000000" w:rsidRPr="00000000">
        <w:rPr>
          <w:rtl w:val="0"/>
        </w:rPr>
      </w:r>
    </w:p>
    <w:p w:rsidR="00000000" w:rsidDel="00000000" w:rsidP="00000000" w:rsidRDefault="00000000" w:rsidRPr="00000000" w14:paraId="0000007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3"/>
      <w:bookmarkEnd w:id="13"/>
      <w:r w:rsidDel="00000000" w:rsidR="00000000" w:rsidRPr="00000000">
        <w:rPr>
          <w:rtl w:val="0"/>
        </w:rPr>
        <w:t xml:space="preserve">4.1.2. Análise SWOT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i w:val="1"/>
          <w:color w:val="b7b7b7"/>
        </w:rPr>
      </w:pPr>
      <w:r w:rsidDel="00000000" w:rsidR="00000000" w:rsidRPr="00000000">
        <w:rPr>
          <w:i w:val="1"/>
          <w:color w:val="b7b7b7"/>
          <w:rtl w:val="0"/>
        </w:rPr>
        <w:tab/>
        <w:tab/>
        <w:tab/>
        <w:tab/>
        <w:tab/>
      </w:r>
      <w:r w:rsidDel="00000000" w:rsidR="00000000" w:rsidRPr="00000000">
        <w:rPr>
          <w:rtl w:val="0"/>
        </w:rPr>
        <w:t xml:space="preserve">Figura 1 -Matriz SWOT</w:t>
      </w:r>
      <w:r w:rsidDel="00000000" w:rsidR="00000000" w:rsidRPr="00000000">
        <w:rPr>
          <w:i w:val="1"/>
          <w:color w:val="b7b7b7"/>
        </w:rPr>
        <w:drawing>
          <wp:inline distB="114300" distT="114300" distL="114300" distR="114300">
            <wp:extent cx="6119820" cy="3441700"/>
            <wp:effectExtent b="0" l="0" r="0" t="0"/>
            <wp:docPr id="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t xml:space="preserve">Fonte: elaboração própria</w:t>
      </w:r>
    </w:p>
    <w:p w:rsidR="00000000" w:rsidDel="00000000" w:rsidP="00000000" w:rsidRDefault="00000000" w:rsidRPr="00000000" w14:paraId="00000077">
      <w:pPr>
        <w:spacing w:after="0" w:line="276" w:lineRule="auto"/>
        <w:ind w:firstLine="720"/>
        <w:jc w:val="both"/>
        <w:rPr/>
      </w:pPr>
      <w:r w:rsidDel="00000000" w:rsidR="00000000" w:rsidRPr="00000000">
        <w:rPr>
          <w:rtl w:val="0"/>
        </w:rPr>
        <w:t xml:space="preserve">(Forças)</w:t>
      </w:r>
    </w:p>
    <w:p w:rsidR="00000000" w:rsidDel="00000000" w:rsidP="00000000" w:rsidRDefault="00000000" w:rsidRPr="00000000" w14:paraId="00000078">
      <w:pPr>
        <w:spacing w:after="0" w:line="276" w:lineRule="auto"/>
        <w:ind w:firstLine="720"/>
        <w:jc w:val="both"/>
        <w:rPr>
          <w:shd w:fill="fff2cc" w:val="clear"/>
        </w:rPr>
      </w:pPr>
      <w:r w:rsidDel="00000000" w:rsidR="00000000" w:rsidRPr="00000000">
        <w:rPr>
          <w:rtl w:val="0"/>
        </w:rPr>
        <w:t xml:space="preserve">De acordo com a plataforma oficial do Instituto do Câncer do Estado de São Paulo (Icesp), - é responsável por cerca de 10% dos casos de câncer da rede pública do Estado de São Paulo - desde a sua inauguração em 6 de maio de 2008, o instituto atendeu aproximadamente 125 mil pacientes, com 36 mil pacientes ativos e contam com 5,2 mil colaboradores e prestadores de serviços. Além disso, há 445 leitos operacionais e na sua capacidade máxima disponibilizará 490 leitos, sendo 85 de Unidade de Terapia Intensiva (UTI).  - </w:t>
      </w:r>
      <w:hyperlink r:id="rId13">
        <w:r w:rsidDel="00000000" w:rsidR="00000000" w:rsidRPr="00000000">
          <w:rPr>
            <w:color w:val="1155cc"/>
            <w:u w:val="single"/>
            <w:shd w:fill="fff2cc" w:val="clear"/>
            <w:rtl w:val="0"/>
          </w:rPr>
          <w:t xml:space="preserve">https://icesp.org.br/</w:t>
        </w:r>
      </w:hyperlink>
      <w:r w:rsidDel="00000000" w:rsidR="00000000" w:rsidRPr="00000000">
        <w:rPr>
          <w:shd w:fill="fff2cc" w:val="clear"/>
          <w:rtl w:val="0"/>
        </w:rPr>
        <w:t xml:space="preserve"> </w:t>
      </w:r>
    </w:p>
    <w:p w:rsidR="00000000" w:rsidDel="00000000" w:rsidP="00000000" w:rsidRDefault="00000000" w:rsidRPr="00000000" w14:paraId="00000079">
      <w:pPr>
        <w:spacing w:after="0" w:line="276" w:lineRule="auto"/>
        <w:ind w:firstLine="720"/>
        <w:jc w:val="both"/>
        <w:rPr>
          <w:shd w:fill="fff2cc" w:val="clear"/>
        </w:rPr>
      </w:pPr>
      <w:r w:rsidDel="00000000" w:rsidR="00000000" w:rsidRPr="00000000">
        <w:rPr>
          <w:rtl w:val="0"/>
        </w:rPr>
        <w:t xml:space="preserve">Recentemente, houve uma ampliação em sua infraestrutura onde foram abertas mais três salas cirúrgicas e 45 novos leitos de internação, sendo 15 são de UTI. Isso possibilitará o atendimento de 1.250 novos pacientes no próximo ano e a realização de 840 cirurgias adicionais, o que seria o equivalente a um incremento de 20% do previsto para o período. A iniciativa visa reduzir a fila atual de pacientes oncológicos no Estado de São Paulo em 40%, nos primeiros meses da ação. - </w:t>
      </w:r>
      <w:hyperlink r:id="rId14">
        <w:r w:rsidDel="00000000" w:rsidR="00000000" w:rsidRPr="00000000">
          <w:rPr>
            <w:color w:val="1155cc"/>
            <w:u w:val="single"/>
            <w:shd w:fill="fff2cc" w:val="clear"/>
            <w:rtl w:val="0"/>
          </w:rPr>
          <w:t xml:space="preserve">https://icesp.org.br/noticias/residentes-da-oncologia-clinica-do-icesp-obtem-media-mais-alta-em-exame-mundial/</w:t>
        </w:r>
      </w:hyperlink>
      <w:r w:rsidDel="00000000" w:rsidR="00000000" w:rsidRPr="00000000">
        <w:rPr>
          <w:shd w:fill="fff2cc" w:val="clear"/>
          <w:rtl w:val="0"/>
        </w:rPr>
        <w:t xml:space="preserve"> </w:t>
      </w:r>
    </w:p>
    <w:p w:rsidR="00000000" w:rsidDel="00000000" w:rsidP="00000000" w:rsidRDefault="00000000" w:rsidRPr="00000000" w14:paraId="0000007A">
      <w:pPr>
        <w:spacing w:after="0" w:line="276" w:lineRule="auto"/>
        <w:ind w:firstLine="720"/>
        <w:jc w:val="both"/>
        <w:rPr/>
      </w:pPr>
      <w:r w:rsidDel="00000000" w:rsidR="00000000" w:rsidRPr="00000000">
        <w:rPr>
          <w:rtl w:val="0"/>
        </w:rPr>
      </w:r>
    </w:p>
    <w:p w:rsidR="00000000" w:rsidDel="00000000" w:rsidP="00000000" w:rsidRDefault="00000000" w:rsidRPr="00000000" w14:paraId="0000007B">
      <w:pPr>
        <w:spacing w:after="0" w:line="276" w:lineRule="auto"/>
        <w:ind w:firstLine="720"/>
        <w:jc w:val="both"/>
        <w:rPr/>
      </w:pPr>
      <w:r w:rsidDel="00000000" w:rsidR="00000000" w:rsidRPr="00000000">
        <w:rPr>
          <w:rtl w:val="0"/>
        </w:rPr>
        <w:t xml:space="preserve">O Icesp foi o primeiro hospital da rede pública da capital a receber o selo de reacreditação pela Joint Commission International (JCI) - uma certificação internacional que reconhece a excelência no atendimento e serviços oferecidos à população - em 2014. O selo passa por um processo de verificação que ocorre de três em três anos, o instituto se submete à avaliação a fim de manter o selo, a última verificação ocorreu em 2020.</w:t>
      </w:r>
    </w:p>
    <w:p w:rsidR="00000000" w:rsidDel="00000000" w:rsidP="00000000" w:rsidRDefault="00000000" w:rsidRPr="00000000" w14:paraId="0000007C">
      <w:pPr>
        <w:spacing w:after="0" w:line="276" w:lineRule="auto"/>
        <w:ind w:firstLine="720"/>
        <w:jc w:val="both"/>
        <w:rPr/>
      </w:pPr>
      <w:hyperlink r:id="rId15">
        <w:r w:rsidDel="00000000" w:rsidR="00000000" w:rsidRPr="00000000">
          <w:rPr>
            <w:color w:val="1155cc"/>
            <w:u w:val="single"/>
            <w:rtl w:val="0"/>
          </w:rPr>
          <w:t xml:space="preserve">https://www.saopaulo.sp.gov.br/spnoticias/orgaos-governamentais/secretaria-da-saude/instituto-do-cancer-de-sao-paulo-recebe-selo-de-reacreditacao-internacional/</w:t>
        </w:r>
      </w:hyperlink>
      <w:r w:rsidDel="00000000" w:rsidR="00000000" w:rsidRPr="00000000">
        <w:rPr>
          <w:rtl w:val="0"/>
        </w:rPr>
        <w:t xml:space="preserve"> </w:t>
      </w:r>
    </w:p>
    <w:p w:rsidR="00000000" w:rsidDel="00000000" w:rsidP="00000000" w:rsidRDefault="00000000" w:rsidRPr="00000000" w14:paraId="0000007D">
      <w:pPr>
        <w:spacing w:after="0" w:line="276" w:lineRule="auto"/>
        <w:ind w:firstLine="720"/>
        <w:jc w:val="both"/>
        <w:rPr/>
      </w:pPr>
      <w:r w:rsidDel="00000000" w:rsidR="00000000" w:rsidRPr="00000000">
        <w:rPr>
          <w:rtl w:val="0"/>
        </w:rPr>
      </w:r>
    </w:p>
    <w:p w:rsidR="00000000" w:rsidDel="00000000" w:rsidP="00000000" w:rsidRDefault="00000000" w:rsidRPr="00000000" w14:paraId="0000007E">
      <w:pPr>
        <w:spacing w:after="0" w:line="276" w:lineRule="auto"/>
        <w:ind w:firstLine="720"/>
        <w:jc w:val="both"/>
        <w:rPr/>
      </w:pPr>
      <w:r w:rsidDel="00000000" w:rsidR="00000000" w:rsidRPr="00000000">
        <w:rPr>
          <w:rtl w:val="0"/>
        </w:rPr>
        <w:t xml:space="preserve">Sobre a qualidade do ensino e pesquisa realizados, o Icesp se destaca no Programa de Residência Médica em Cancerologia Clínica, originado em 1998 como primeiro do país. Desde sua criação, já foram formados mais de 170 médicos oncologistas e atualmente é um dos maiores programas do país, reconhecido nacional e internacionalmente.</w:t>
      </w:r>
    </w:p>
    <w:p w:rsidR="00000000" w:rsidDel="00000000" w:rsidP="00000000" w:rsidRDefault="00000000" w:rsidRPr="00000000" w14:paraId="0000007F">
      <w:pPr>
        <w:spacing w:after="0" w:line="276" w:lineRule="auto"/>
        <w:ind w:firstLine="720"/>
        <w:jc w:val="both"/>
        <w:rPr>
          <w:shd w:fill="fff2cc" w:val="clear"/>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Porém, no ano de 2022, os residentes do segundo e terceiro ano do programa de residência médica de Oncologia Clínica do Icesp, alcançaram o melhor desempenho no exame anual da Sociedade Americana de Oncologia Clínica (ASCO). O grupo obteve a maior média entre todas as instituições avaliadas e atingiu sua maior pontuação em relação a avaliações de anos anteriores, superando assim sua melhor marca. O que coloca a instituição no topo dos melhores profissionais de oncologia do mundo. - </w:t>
      </w:r>
      <w:hyperlink r:id="rId16">
        <w:r w:rsidDel="00000000" w:rsidR="00000000" w:rsidRPr="00000000">
          <w:rPr>
            <w:color w:val="1155cc"/>
            <w:u w:val="single"/>
            <w:shd w:fill="fff2cc" w:val="clear"/>
            <w:rtl w:val="0"/>
          </w:rPr>
          <w:t xml:space="preserve">https://icesp.org.br/noticias/residentes-da-oncologia-clinica-do-icesp-obtem-media-mais-alta-em-exame-mundial/</w:t>
        </w:r>
      </w:hyperlink>
      <w:r w:rsidDel="00000000" w:rsidR="00000000" w:rsidRPr="00000000">
        <w:rPr>
          <w:shd w:fill="fff2cc" w:val="clear"/>
          <w:rtl w:val="0"/>
        </w:rPr>
        <w:t xml:space="preserve"> </w:t>
      </w:r>
    </w:p>
    <w:p w:rsidR="00000000" w:rsidDel="00000000" w:rsidP="00000000" w:rsidRDefault="00000000" w:rsidRPr="00000000" w14:paraId="00000080">
      <w:pPr>
        <w:spacing w:after="0" w:line="276" w:lineRule="auto"/>
        <w:ind w:firstLine="720"/>
        <w:jc w:val="both"/>
        <w:rPr/>
      </w:pPr>
      <w:r w:rsidDel="00000000" w:rsidR="00000000" w:rsidRPr="00000000">
        <w:rPr>
          <w:rtl w:val="0"/>
        </w:rPr>
      </w:r>
    </w:p>
    <w:p w:rsidR="00000000" w:rsidDel="00000000" w:rsidP="00000000" w:rsidRDefault="00000000" w:rsidRPr="00000000" w14:paraId="00000081">
      <w:pPr>
        <w:spacing w:after="0" w:line="276" w:lineRule="auto"/>
        <w:ind w:firstLine="720"/>
        <w:jc w:val="both"/>
        <w:rPr/>
      </w:pPr>
      <w:r w:rsidDel="00000000" w:rsidR="00000000" w:rsidRPr="00000000">
        <w:rPr>
          <w:rtl w:val="0"/>
        </w:rPr>
      </w:r>
    </w:p>
    <w:p w:rsidR="00000000" w:rsidDel="00000000" w:rsidP="00000000" w:rsidRDefault="00000000" w:rsidRPr="00000000" w14:paraId="00000082">
      <w:pPr>
        <w:spacing w:after="0" w:line="276" w:lineRule="auto"/>
        <w:ind w:firstLine="720"/>
        <w:jc w:val="both"/>
        <w:rPr/>
      </w:pPr>
      <w:r w:rsidDel="00000000" w:rsidR="00000000" w:rsidRPr="00000000">
        <w:rPr>
          <w:rtl w:val="0"/>
        </w:rPr>
        <w:t xml:space="preserve">(Fraquezas)</w:t>
      </w:r>
    </w:p>
    <w:p w:rsidR="00000000" w:rsidDel="00000000" w:rsidP="00000000" w:rsidRDefault="00000000" w:rsidRPr="00000000" w14:paraId="00000083">
      <w:pPr>
        <w:spacing w:after="0" w:line="276" w:lineRule="auto"/>
        <w:ind w:firstLine="720"/>
        <w:jc w:val="both"/>
        <w:rPr/>
      </w:pPr>
      <w:r w:rsidDel="00000000" w:rsidR="00000000" w:rsidRPr="00000000">
        <w:rPr>
          <w:rtl w:val="0"/>
        </w:rPr>
        <w:t xml:space="preserve">Um grande agravante na falha do processo do tratamento e na alta demanda, seria a falta de recursos. Por exemplo, a imunoterapia pode trazer benefícios como a alta eficácia e baixos efeitos colaterais, no entanto, uma única caixa desse medicamento pode custar 15 mil reais. Contudo, no Sistema Único de Saúde (SUS) são poucas as novas drogas que são oferecidas, essa dificuldade de acesso frequentemente leva a algumas pessoas a até entrarem na justiça para a obtenção do tratamento. </w:t>
      </w:r>
    </w:p>
    <w:p w:rsidR="00000000" w:rsidDel="00000000" w:rsidP="00000000" w:rsidRDefault="00000000" w:rsidRPr="00000000" w14:paraId="00000084">
      <w:pPr>
        <w:spacing w:after="0" w:line="276" w:lineRule="auto"/>
        <w:ind w:firstLine="720"/>
        <w:jc w:val="both"/>
        <w:rPr/>
      </w:pPr>
      <w:r w:rsidDel="00000000" w:rsidR="00000000" w:rsidRPr="00000000">
        <w:rPr>
          <w:rtl w:val="0"/>
        </w:rPr>
        <w:t xml:space="preserve">Segundo Maria Del Pilar Estevez Diz, diretora do Corpo Clínico do Instituto do Câncer do Estado de São Paulo,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85">
      <w:pPr>
        <w:spacing w:after="0" w:line="276" w:lineRule="auto"/>
        <w:ind w:firstLine="720"/>
        <w:jc w:val="both"/>
        <w:rPr/>
      </w:pPr>
      <w:r w:rsidDel="00000000" w:rsidR="00000000" w:rsidRPr="00000000">
        <w:rPr>
          <w:rtl w:val="0"/>
        </w:rPr>
        <w:t xml:space="preserve">O oncologista Stephen Stefani, presidente da International Society for Pharma-coeconomics and Outcomes research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w:t>
      </w:r>
      <w:r w:rsidDel="00000000" w:rsidR="00000000" w:rsidRPr="00000000">
        <w:rPr>
          <w:rtl w:val="0"/>
        </w:rPr>
      </w:r>
    </w:p>
    <w:p w:rsidR="00000000" w:rsidDel="00000000" w:rsidP="00000000" w:rsidRDefault="00000000" w:rsidRPr="00000000" w14:paraId="00000086">
      <w:pPr>
        <w:spacing w:after="0" w:line="276" w:lineRule="auto"/>
        <w:ind w:firstLine="720"/>
        <w:jc w:val="both"/>
        <w:rPr/>
      </w:pPr>
      <w:hyperlink r:id="rId17">
        <w:r w:rsidDel="00000000" w:rsidR="00000000" w:rsidRPr="00000000">
          <w:rPr>
            <w:color w:val="1155cc"/>
            <w:u w:val="single"/>
            <w:rtl w:val="0"/>
          </w:rPr>
          <w:t xml:space="preserve">https://www.anahp.com.br/noticias/acesso-a-novos-tratamentos-pelo-sus-ainda-e-um-obstaculo/</w:t>
        </w:r>
      </w:hyperlink>
      <w:r w:rsidDel="00000000" w:rsidR="00000000" w:rsidRPr="00000000">
        <w:rPr>
          <w:rtl w:val="0"/>
        </w:rPr>
        <w:t xml:space="preserve"> </w:t>
      </w:r>
    </w:p>
    <w:p w:rsidR="00000000" w:rsidDel="00000000" w:rsidP="00000000" w:rsidRDefault="00000000" w:rsidRPr="00000000" w14:paraId="00000087">
      <w:pPr>
        <w:spacing w:after="0" w:line="276" w:lineRule="auto"/>
        <w:ind w:firstLine="720"/>
        <w:jc w:val="both"/>
        <w:rPr/>
      </w:pPr>
      <w:r w:rsidDel="00000000" w:rsidR="00000000" w:rsidRPr="00000000">
        <w:rPr>
          <w:rtl w:val="0"/>
        </w:rPr>
      </w:r>
    </w:p>
    <w:p w:rsidR="00000000" w:rsidDel="00000000" w:rsidP="00000000" w:rsidRDefault="00000000" w:rsidRPr="00000000" w14:paraId="00000088">
      <w:pPr>
        <w:spacing w:after="0" w:line="276" w:lineRule="auto"/>
        <w:ind w:firstLine="720"/>
        <w:jc w:val="both"/>
        <w:rPr/>
      </w:pPr>
      <w:r w:rsidDel="00000000" w:rsidR="00000000" w:rsidRPr="00000000">
        <w:rPr>
          <w:rtl w:val="0"/>
        </w:rPr>
      </w:r>
    </w:p>
    <w:p w:rsidR="00000000" w:rsidDel="00000000" w:rsidP="00000000" w:rsidRDefault="00000000" w:rsidRPr="00000000" w14:paraId="00000089">
      <w:pPr>
        <w:spacing w:after="0" w:line="276" w:lineRule="auto"/>
        <w:ind w:firstLine="720"/>
        <w:jc w:val="both"/>
        <w:rPr/>
      </w:pPr>
      <w:r w:rsidDel="00000000" w:rsidR="00000000" w:rsidRPr="00000000">
        <w:rPr>
          <w:rtl w:val="0"/>
        </w:rPr>
      </w:r>
    </w:p>
    <w:p w:rsidR="00000000" w:rsidDel="00000000" w:rsidP="00000000" w:rsidRDefault="00000000" w:rsidRPr="00000000" w14:paraId="0000008A">
      <w:pPr>
        <w:spacing w:after="0" w:line="276" w:lineRule="auto"/>
        <w:ind w:firstLine="720"/>
        <w:jc w:val="both"/>
        <w:rPr/>
      </w:pPr>
      <w:r w:rsidDel="00000000" w:rsidR="00000000" w:rsidRPr="00000000">
        <w:rPr>
          <w:rtl w:val="0"/>
        </w:rPr>
        <w:t xml:space="preserve">(Ameaças)</w:t>
      </w:r>
    </w:p>
    <w:p w:rsidR="00000000" w:rsidDel="00000000" w:rsidP="00000000" w:rsidRDefault="00000000" w:rsidRPr="00000000" w14:paraId="0000008B">
      <w:pPr>
        <w:spacing w:after="0" w:line="276" w:lineRule="auto"/>
        <w:ind w:firstLine="720"/>
        <w:jc w:val="both"/>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8C">
      <w:pPr>
        <w:spacing w:after="0" w:line="276" w:lineRule="auto"/>
        <w:ind w:firstLine="720"/>
        <w:jc w:val="both"/>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w:t>
      </w:r>
    </w:p>
    <w:p w:rsidR="00000000" w:rsidDel="00000000" w:rsidP="00000000" w:rsidRDefault="00000000" w:rsidRPr="00000000" w14:paraId="0000008D">
      <w:pPr>
        <w:spacing w:after="0" w:line="276" w:lineRule="auto"/>
        <w:ind w:firstLine="720"/>
        <w:jc w:val="both"/>
        <w:rPr/>
      </w:pPr>
      <w:hyperlink r:id="rId18">
        <w:r w:rsidDel="00000000" w:rsidR="00000000" w:rsidRPr="00000000">
          <w:rPr>
            <w:color w:val="1155cc"/>
            <w:u w:val="single"/>
            <w:rtl w:val="0"/>
          </w:rPr>
          <w:t xml:space="preserve">https://g1.globo.com/sp/sao-paulo/noticia/2023/01/24/com-mais-de-mil-pacientes-com-cancer-a-espera-de-cirurgia-governo-de-sp-anuncia-45-leitos-e-3-salas-cirurgicas-na-tentativa-de-reduzir-fila.ghtml</w:t>
        </w:r>
      </w:hyperlink>
      <w:r w:rsidDel="00000000" w:rsidR="00000000" w:rsidRPr="00000000">
        <w:rPr>
          <w:rtl w:val="0"/>
        </w:rPr>
        <w:t xml:space="preserve"> </w:t>
      </w:r>
    </w:p>
    <w:p w:rsidR="00000000" w:rsidDel="00000000" w:rsidP="00000000" w:rsidRDefault="00000000" w:rsidRPr="00000000" w14:paraId="0000008E">
      <w:pPr>
        <w:spacing w:after="0" w:line="276" w:lineRule="auto"/>
        <w:ind w:firstLine="720"/>
        <w:jc w:val="both"/>
        <w:rPr/>
      </w:pPr>
      <w:r w:rsidDel="00000000" w:rsidR="00000000" w:rsidRPr="00000000">
        <w:rPr>
          <w:rtl w:val="0"/>
        </w:rPr>
        <w:t xml:space="preserve">Para poder ser atendido no Icesp,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8F">
      <w:pPr>
        <w:spacing w:after="0" w:line="276" w:lineRule="auto"/>
        <w:ind w:firstLine="720"/>
        <w:jc w:val="both"/>
        <w:rPr/>
      </w:pPr>
      <w:r w:rsidDel="00000000" w:rsidR="00000000" w:rsidRPr="00000000">
        <w:rPr>
          <w:rtl w:val="0"/>
        </w:rPr>
      </w:r>
    </w:p>
    <w:p w:rsidR="00000000" w:rsidDel="00000000" w:rsidP="00000000" w:rsidRDefault="00000000" w:rsidRPr="00000000" w14:paraId="00000090">
      <w:pPr>
        <w:spacing w:after="0" w:line="276" w:lineRule="auto"/>
        <w:ind w:firstLine="720"/>
        <w:jc w:val="both"/>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w:t>
      </w:r>
    </w:p>
    <w:p w:rsidR="00000000" w:rsidDel="00000000" w:rsidP="00000000" w:rsidRDefault="00000000" w:rsidRPr="00000000" w14:paraId="00000091">
      <w:pPr>
        <w:spacing w:after="0" w:line="276" w:lineRule="auto"/>
        <w:ind w:firstLine="720"/>
        <w:jc w:val="both"/>
        <w:rPr/>
      </w:pPr>
      <w:hyperlink r:id="rId19">
        <w:r w:rsidDel="00000000" w:rsidR="00000000" w:rsidRPr="00000000">
          <w:rPr>
            <w:color w:val="1155cc"/>
            <w:u w:val="single"/>
            <w:rtl w:val="0"/>
          </w:rPr>
          <w:t xml:space="preserve">https://icesp.org.br/mitos-e-verdades-sobre-o-cancer/</w:t>
        </w:r>
      </w:hyperlink>
      <w:r w:rsidDel="00000000" w:rsidR="00000000" w:rsidRPr="00000000">
        <w:rPr>
          <w:rtl w:val="0"/>
        </w:rPr>
        <w:t xml:space="preserve"> </w:t>
      </w:r>
    </w:p>
    <w:p w:rsidR="00000000" w:rsidDel="00000000" w:rsidP="00000000" w:rsidRDefault="00000000" w:rsidRPr="00000000" w14:paraId="00000092">
      <w:pPr>
        <w:spacing w:after="0" w:line="276" w:lineRule="auto"/>
        <w:ind w:firstLine="720"/>
        <w:jc w:val="both"/>
        <w:rPr/>
      </w:pPr>
      <w:r w:rsidDel="00000000" w:rsidR="00000000" w:rsidRPr="00000000">
        <w:rPr>
          <w:rtl w:val="0"/>
        </w:rPr>
      </w:r>
    </w:p>
    <w:p w:rsidR="00000000" w:rsidDel="00000000" w:rsidP="00000000" w:rsidRDefault="00000000" w:rsidRPr="00000000" w14:paraId="00000093">
      <w:pPr>
        <w:spacing w:after="0" w:line="276" w:lineRule="auto"/>
        <w:ind w:firstLine="720"/>
        <w:jc w:val="both"/>
        <w:rPr/>
      </w:pPr>
      <w:r w:rsidDel="00000000" w:rsidR="00000000" w:rsidRPr="00000000">
        <w:rPr>
          <w:rtl w:val="0"/>
        </w:rPr>
      </w:r>
    </w:p>
    <w:p w:rsidR="00000000" w:rsidDel="00000000" w:rsidP="00000000" w:rsidRDefault="00000000" w:rsidRPr="00000000" w14:paraId="00000094">
      <w:pPr>
        <w:spacing w:after="0" w:line="276" w:lineRule="auto"/>
        <w:ind w:firstLine="720"/>
        <w:jc w:val="both"/>
        <w:rPr/>
      </w:pPr>
      <w:r w:rsidDel="00000000" w:rsidR="00000000" w:rsidRPr="00000000">
        <w:rPr>
          <w:rtl w:val="0"/>
        </w:rPr>
        <w:t xml:space="preserve">(Oportunidades)</w:t>
      </w:r>
    </w:p>
    <w:p w:rsidR="00000000" w:rsidDel="00000000" w:rsidP="00000000" w:rsidRDefault="00000000" w:rsidRPr="00000000" w14:paraId="00000095">
      <w:pPr>
        <w:spacing w:after="0" w:line="276" w:lineRule="auto"/>
        <w:ind w:firstLine="720"/>
        <w:jc w:val="both"/>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w:t>
      </w:r>
    </w:p>
    <w:p w:rsidR="00000000" w:rsidDel="00000000" w:rsidP="00000000" w:rsidRDefault="00000000" w:rsidRPr="00000000" w14:paraId="00000096">
      <w:pPr>
        <w:spacing w:after="0" w:line="276" w:lineRule="auto"/>
        <w:ind w:firstLine="720"/>
        <w:jc w:val="both"/>
        <w:rPr/>
      </w:pPr>
      <w:hyperlink r:id="rId20">
        <w:r w:rsidDel="00000000" w:rsidR="00000000" w:rsidRPr="00000000">
          <w:rPr>
            <w:color w:val="1155cc"/>
            <w:u w:val="single"/>
            <w:rtl w:val="0"/>
          </w:rPr>
          <w:t xml:space="preserve">https://www.inca.gov.br/sites/ufu.sti.inca.local/files/media/document/deteccao-precoce-do-cancer.pdf</w:t>
        </w:r>
      </w:hyperlink>
      <w:r w:rsidDel="00000000" w:rsidR="00000000" w:rsidRPr="00000000">
        <w:rPr>
          <w:rtl w:val="0"/>
        </w:rPr>
        <w:t xml:space="preserve"> </w:t>
      </w:r>
    </w:p>
    <w:p w:rsidR="00000000" w:rsidDel="00000000" w:rsidP="00000000" w:rsidRDefault="00000000" w:rsidRPr="00000000" w14:paraId="00000097">
      <w:pPr>
        <w:spacing w:after="0" w:line="276" w:lineRule="auto"/>
        <w:ind w:firstLine="720"/>
        <w:jc w:val="both"/>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w:t>
      </w:r>
    </w:p>
    <w:p w:rsidR="00000000" w:rsidDel="00000000" w:rsidP="00000000" w:rsidRDefault="00000000" w:rsidRPr="00000000" w14:paraId="00000098">
      <w:pPr>
        <w:spacing w:after="0" w:line="276" w:lineRule="auto"/>
        <w:ind w:firstLine="720"/>
        <w:jc w:val="both"/>
        <w:rPr/>
      </w:pPr>
      <w:hyperlink r:id="rId21">
        <w:r w:rsidDel="00000000" w:rsidR="00000000" w:rsidRPr="00000000">
          <w:rPr>
            <w:color w:val="1155cc"/>
            <w:u w:val="single"/>
            <w:rtl w:val="0"/>
          </w:rPr>
          <w:t xml:space="preserve">https://www.hcor.com.br/imprensa/noticias/oncologista-do-hcor-aponta-10-dicas-para-prevencao-do-cancer/?gclid=CjwKCAiAioifBhAXEiwApzCztpKeXJbn6tunOQIO8T6Cawb40AZJ6SFccPqH2riiD_Gx1Moi2MEvoBoCQoUQAvD_BwE</w:t>
        </w:r>
      </w:hyperlink>
      <w:r w:rsidDel="00000000" w:rsidR="00000000" w:rsidRPr="00000000">
        <w:rPr>
          <w:rtl w:val="0"/>
        </w:rPr>
        <w:t xml:space="preserve"> </w:t>
      </w:r>
    </w:p>
    <w:p w:rsidR="00000000" w:rsidDel="00000000" w:rsidP="00000000" w:rsidRDefault="00000000" w:rsidRPr="00000000" w14:paraId="00000099">
      <w:pPr>
        <w:spacing w:after="0" w:line="276" w:lineRule="auto"/>
        <w:jc w:val="both"/>
        <w:rPr>
          <w:i w:val="1"/>
          <w:color w:val="b7b7b7"/>
        </w:rPr>
      </w:pP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9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maior dificuldade que médicos de câncer de mama enfrentam atualmente consiste em decidir qual é o tratamento ideal para cada paciente, posto que o método varia entre cada indivíduo. Dessa forma, desprovidos de uma métrica acurada, os médicos tendem a gastar muito tempo analisando os dados de cada paciente para tentar ver o padrão daquela pessoa que, por ser um processo manual, ainda está sujeito a erros, podendo ser indicado o tratamento que não seria tão eficaz para aquele indivíduo</w:t>
      </w:r>
      <w:r w:rsidDel="00000000" w:rsidR="00000000" w:rsidRPr="00000000">
        <w:rPr>
          <w:b w:val="1"/>
          <w:rtl w:val="0"/>
        </w:rPr>
        <w:t xml:space="preserve">. </w:t>
      </w:r>
      <w:r w:rsidDel="00000000" w:rsidR="00000000" w:rsidRPr="00000000">
        <w:rPr>
          <w:rtl w:val="0"/>
        </w:rPr>
        <w:t xml:space="preserve"> E, desse modo, precisar de um modelo preditivo para  responder com certeza aos questionamentos: "Realizar a cirurgia primeiro e a quimioterapia depois?"; "Realizar a quimioterapia primeiro a cirurgia depois?".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Desenvolver uma </w:t>
      </w:r>
      <w:r w:rsidDel="00000000" w:rsidR="00000000" w:rsidRPr="00000000">
        <w:rPr>
          <w:rtl w:val="0"/>
        </w:rPr>
        <w:t xml:space="preserve">inteligência artificial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Classificação, pois o output não é contínuo.</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Os benefícios trazidos pela solução proposta consistem na drástica redução do tempo necessário para estabelecer qual é o tratamento mais adequado para cada paciente. Dessa forma, ganha-se em eficiência e até mesmo em efetividade, ainda que de forma incipiente.</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O critério de sucesso é o aumento do tempo de sobrevida dos pacientes, tendo como métricas o fato de a paciente ser reincidente,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Value Proposition Canvas</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810000"/>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1982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6"/>
      <w:bookmarkEnd w:id="16"/>
      <w:r w:rsidDel="00000000" w:rsidR="00000000" w:rsidRPr="00000000">
        <w:rPr>
          <w:rtl w:val="0"/>
        </w:rPr>
        <w:t xml:space="preserve">4.1.5. Matriz de Risco </w:t>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1 -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0D">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4D">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t xml:space="preserve">Fonte: elaboração própria</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4.1.6.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i w:val="1"/>
          <w:color w:val="b7b7b7"/>
          <w:sz w:val="28"/>
          <w:szCs w:val="28"/>
        </w:rPr>
        <w:drawing>
          <wp:inline distB="114300" distT="114300" distL="114300" distR="114300">
            <wp:extent cx="3744653" cy="3704710"/>
            <wp:effectExtent b="0" l="0" r="0" t="0"/>
            <wp:docPr id="2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2jxsxqh" w:id="17"/>
      <w:bookmarkEnd w:id="17"/>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3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rtl w:val="0"/>
        </w:rPr>
        <w:t xml:space="preserve">Ambas personas utilizarão o modelo e serão afetadas por ele no sentido laboral, de maneira em que os resultados desse modelo podem afetar diretamente em seus trabalhos, já que pode mudar completamente a visão desses profissionais (médico e pesquisadora) a respeito do tratamento do câncer de mama.</w:t>
      </w: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5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8"/>
      <w:bookmarkEnd w:id="18"/>
      <w:r w:rsidDel="00000000" w:rsidR="00000000" w:rsidRPr="00000000">
        <w:rPr>
          <w:rtl w:val="0"/>
        </w:rPr>
        <w:t xml:space="preserve">4.1.7. Jornadas do Usuário</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um modelo, no caso específico, médicos que utilizam uma plataforma para realizar análises e predições sobre seus pacientes.</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nosso principal usuário, com a plataforma, garantindo que ele possa utilizá-la de maneira eficiente e eficaz.</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 xml:space="preserve">  </w:t>
        <w:tab/>
        <w:tab/>
        <w:tab/>
        <w:tab/>
        <w:t xml:space="preserve">Figura 2 - Mapa de Jornada de Usuário</w:t>
      </w:r>
      <w:r w:rsidDel="00000000" w:rsidR="00000000" w:rsidRPr="00000000">
        <w:rPr>
          <w:i w:val="1"/>
          <w:color w:val="b7b7b7"/>
        </w:rPr>
        <w:drawing>
          <wp:inline distB="114300" distT="114300" distL="114300" distR="114300">
            <wp:extent cx="6119820" cy="4051300"/>
            <wp:effectExtent b="0" l="0" r="0" t="0"/>
            <wp:docPr id="27"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19"/>
      <w:bookmarkEnd w:id="19"/>
      <w:r w:rsidDel="00000000" w:rsidR="00000000" w:rsidRPr="00000000">
        <w:rPr>
          <w:rtl w:val="0"/>
        </w:rPr>
        <w:t xml:space="preserve">4.2. Compreensão dos Dados</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16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16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16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17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0"/>
      <w:bookmarkEnd w:id="20"/>
      <w:r w:rsidDel="00000000" w:rsidR="00000000" w:rsidRPr="00000000">
        <w:rPr>
          <w:rtl w:val="0"/>
        </w:rPr>
        <w:t xml:space="preserve">4.3. Preparação dos Dados e Modelagem</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1"/>
      <w:bookmarkEnd w:id="21"/>
      <w:r w:rsidDel="00000000" w:rsidR="00000000" w:rsidRPr="00000000">
        <w:rPr>
          <w:rtl w:val="0"/>
        </w:rPr>
        <w:t xml:space="preserve">4.4. Comparação de Modelos</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3"/>
      <w:bookmarkEnd w:id="23"/>
      <w:r w:rsidDel="00000000" w:rsidR="00000000" w:rsidRPr="00000000">
        <w:rPr>
          <w:rtl w:val="0"/>
        </w:rPr>
        <w:t xml:space="preserve">4.5. Avaliação</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4"/>
      <w:bookmarkEnd w:id="24"/>
      <w:r w:rsidDel="00000000" w:rsidR="00000000" w:rsidRPr="00000000">
        <w:rPr>
          <w:rtl w:val="0"/>
        </w:rPr>
        <w:t xml:space="preserve">5. Conclusões e Recomendações</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5"/>
      <w:bookmarkEnd w:id="25"/>
      <w:r w:rsidDel="00000000" w:rsidR="00000000" w:rsidRPr="00000000">
        <w:rPr>
          <w:rtl w:val="0"/>
        </w:rPr>
        <w:t xml:space="preserve">6. Referências</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6"/>
      <w:bookmarkEnd w:id="26"/>
      <w:r w:rsidDel="00000000" w:rsidR="00000000" w:rsidRPr="00000000">
        <w:rPr>
          <w:rtl w:val="0"/>
        </w:rPr>
        <w:t xml:space="preserve">Anexos</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first"/>
      <w:footerReference r:id="rId30"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3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ca.gov.br/sites/ufu.sti.inca.local/files/media/document/deteccao-precoce-do-cancer.pdf" TargetMode="External"/><Relationship Id="rId22" Type="http://schemas.openxmlformats.org/officeDocument/2006/relationships/image" Target="media/image7.png"/><Relationship Id="rId21" Type="http://schemas.openxmlformats.org/officeDocument/2006/relationships/hyperlink" Target="https://www.hcor.com.br/imprensa/noticias/oncologista-do-hcor-aponta-10-dicas-para-prevencao-do-cancer/?gclid=CjwKCAiAioifBhAXEiwApzCztpKeXJbn6tunOQIO8T6Cawb40AZJ6SFccPqH2riiD_Gx1Moi2MEvoBoCQoUQAvD_BwE"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image" Target="media/image9.jp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icesp.org.br/" TargetMode="External"/><Relationship Id="rId12" Type="http://schemas.openxmlformats.org/officeDocument/2006/relationships/image" Target="media/image10.png"/><Relationship Id="rId15" Type="http://schemas.openxmlformats.org/officeDocument/2006/relationships/hyperlink" Target="https://www.saopaulo.sp.gov.br/spnoticias/orgaos-governamentais/secretaria-da-saude/instituto-do-cancer-de-sao-paulo-recebe-selo-de-reacreditacao-internacional/" TargetMode="External"/><Relationship Id="rId14" Type="http://schemas.openxmlformats.org/officeDocument/2006/relationships/hyperlink" Target="https://icesp.org.br/noticias/residentes-da-oncologia-clinica-do-icesp-obtem-media-mais-alta-em-exame-mundial/" TargetMode="External"/><Relationship Id="rId17" Type="http://schemas.openxmlformats.org/officeDocument/2006/relationships/hyperlink" Target="https://www.anahp.com.br/noticias/acesso-a-novos-tratamentos-pelo-sus-ainda-e-um-obstaculo/" TargetMode="External"/><Relationship Id="rId16" Type="http://schemas.openxmlformats.org/officeDocument/2006/relationships/hyperlink" Target="https://icesp.org.br/noticias/residentes-da-oncologia-clinica-do-icesp-obtem-media-mais-alta-em-exame-mundial/" TargetMode="External"/><Relationship Id="rId19" Type="http://schemas.openxmlformats.org/officeDocument/2006/relationships/hyperlink" Target="https://icesp.org.br/mitos-e-verdades-sobre-o-cancer/" TargetMode="External"/><Relationship Id="rId18" Type="http://schemas.openxmlformats.org/officeDocument/2006/relationships/hyperlink" Target="https://g1.globo.com/sp/sao-paulo/noticia/2023/01/24/com-mais-de-mil-pacientes-com-cancer-a-espera-de-cirurgia-governo-de-sp-anuncia-45-leitos-e-3-salas-cirurgicas-na-tentativa-de-reduzir-fila.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I/T7YwP/73KjA4CdjPHXFHaqtA==">AMUW2mUKgQMknRagVbsXxybcNSsZOloHdSRBdCFjChRcw+lN8pLbWB5FywbYKCDZj2Rit+nRxPjZb7tfjYREFnbZSNz4/l4WO3KzTZjl+S/lwRHDTq5yTzYQAthq3mhpSf8ELERFpTtnAx0hI0iRFfphelpXHdQ7uoKja2DgMDPg6VED30k8Awz1ErP+ZKvtdDtacPg/9NzBwmLnrZkWsCEZvzOMU8Edov0zRP7Vaqd9psFprHRbrOGVOBheaysMAaeXyE0gfgvJ8L7XRcdgFUOU+W/wu1e9Y7Hpaw8Mh2DvYude8pMeHhooTjolToChgALbQI9hwaMSy+fw2T3cxdDUNj16ibr2Kh00l2roPOueFwW3B9R3o6K7cfghNPiVR/s0vXspGTmQDQ8sojsgI1Sc9Szzr0KCtYHaETL16tdexLtGzsB27pNEalzjgpL6j/Z+XQDyRR32s2iJCaUlS5cXoZYB9HwmpOZ6m3+d9U8K/F0eY3yZSWJdsyGLapJ+IRxK5SRkGnufEAou05ZyJi7qIoZKmjOs+zoM/gqlMQ+uaUOdb0PJqXY9+Ser6kg/60MIhpIJHl/eOqacS407wTjftDxfuYiTX544xr8RNwGeyCNOJS2BRWtQwWsf5qFrun1Ry/ZhcEDuMPMtVDLMaWOSbyQCROM3bfs/KCoBXQrxiL4jZc+kzJYX/tPlXlzTf8zW+Viq6IxetN+a8hdEBVxno7+VtA9KTwGtSIGU1ckDL5mmpujrc/DLP1BwBxz//iveH6WhVTM/7oFDQX9cf22iOw8SR1lv9d829/VR4CZzUHssMerHy9bmk4GRjgeykIA2OzByvjTQSWvUGlq8SuIi0ZQu+q0tM0iuOPPhuaO7cfBdZHBZRFAvYlA5Qjkn6Aa5KTVQpesHlyPoAO3ngNvszOfRlz22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