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1199283</wp:posOffset>
                </wp:positionH>
                <wp:positionV relativeFrom="page">
                  <wp:posOffset>3181812</wp:posOffset>
                </wp:positionV>
                <wp:extent cx="8208751" cy="2207871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04400" y="28626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do Usuário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KLIF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PIRELLI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1199283</wp:posOffset>
                </wp:positionH>
                <wp:positionV relativeFrom="page">
                  <wp:posOffset>3181812</wp:posOffset>
                </wp:positionV>
                <wp:extent cx="8208751" cy="2207871"/>
                <wp:effectExtent b="0" l="0" r="0" t="0"/>
                <wp:wrapNone/>
                <wp:docPr id="4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8751" cy="22078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-77719</wp:posOffset>
            </wp:positionH>
            <wp:positionV relativeFrom="page">
              <wp:posOffset>-63093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000000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-726343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6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3870"/>
        </w:tabs>
        <w:spacing w:after="120" w:before="120" w:line="276" w:lineRule="auto"/>
        <w:rPr>
          <w:b w:val="1"/>
          <w:color w:val="3c0a49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3870"/>
        </w:tabs>
        <w:spacing w:after="120" w:before="120" w:line="276" w:lineRule="auto"/>
        <w:rPr>
          <w:b w:val="1"/>
          <w:color w:val="3c0a49"/>
          <w:sz w:val="28"/>
          <w:szCs w:val="28"/>
        </w:rPr>
      </w:pPr>
      <w:bookmarkStart w:colFirst="0" w:colLast="0" w:name="_heading=h.3np9icn48xy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3870"/>
        </w:tabs>
        <w:spacing w:after="120" w:before="120" w:line="276" w:lineRule="auto"/>
        <w:rPr>
          <w:b w:val="1"/>
          <w:color w:val="3c0a49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20" w:before="120" w:line="276" w:lineRule="auto"/>
        <w:jc w:val="both"/>
        <w:rPr>
          <w:sz w:val="20"/>
          <w:szCs w:val="20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590"/>
        <w:gridCol w:w="1170"/>
        <w:gridCol w:w="2820"/>
        <w:tblGridChange w:id="0">
          <w:tblGrid>
            <w:gridCol w:w="1320"/>
            <w:gridCol w:w="1590"/>
            <w:gridCol w:w="117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Eduarda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da seção 1 (completa)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05/06/2023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da seção 3, 4 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05/06/2023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Eduarda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da seção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09/06/2023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da seção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Atualização da seção 6</w:t>
            </w:r>
          </w:p>
        </w:tc>
      </w:tr>
    </w:tbl>
    <w:p w:rsidR="00000000" w:rsidDel="00000000" w:rsidP="00000000" w:rsidRDefault="00000000" w:rsidRPr="00000000" w14:paraId="0000001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b w:val="1"/>
          <w:color w:val="3c0a49"/>
        </w:rPr>
      </w:pPr>
      <w:r w:rsidDel="00000000" w:rsidR="00000000" w:rsidRPr="00000000">
        <w:rPr>
          <w:b w:val="1"/>
          <w:color w:val="3c0a49"/>
          <w:sz w:val="48"/>
          <w:szCs w:val="48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8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t3h5sf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Componentes e Recursos</w:t>
            </w:r>
          </w:hyperlink>
          <w:hyperlink w:anchor="_heading=h.1t3h5sf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60" w:line="276" w:lineRule="auto"/>
            <w:ind w:left="360" w:firstLine="0"/>
            <w:rPr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Componentes externos</w:t>
            </w:r>
          </w:hyperlink>
          <w:hyperlink w:anchor="_heading=h.17dp8vu">
            <w:r w:rsidDel="00000000" w:rsidR="00000000" w:rsidRPr="00000000">
              <w:rPr>
                <w:b w:val="1"/>
                <w:color w:val="3c0a49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60" w:line="276" w:lineRule="auto"/>
            <w:ind w:left="360" w:firstLine="0"/>
            <w:rPr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Requisitos de conectividade</w:t>
            </w:r>
          </w:hyperlink>
          <w:hyperlink w:anchor="_heading=h.3rdcrjn">
            <w:r w:rsidDel="00000000" w:rsidR="00000000" w:rsidRPr="00000000">
              <w:rPr>
                <w:b w:val="1"/>
                <w:color w:val="3c0a49"/>
                <w:rtl w:val="0"/>
              </w:rPr>
              <w:tab/>
            </w:r>
          </w:hyperlink>
          <w:r w:rsidDel="00000000" w:rsidR="00000000" w:rsidRPr="00000000">
            <w:rPr>
              <w:b w:val="1"/>
              <w:color w:val="3c0a49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Guia de Montagem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3c0a49"/>
              <w:sz w:val="24"/>
              <w:szCs w:val="24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Instalação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3c0a49"/>
              <w:sz w:val="24"/>
              <w:szCs w:val="24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Configuração</w:t>
            </w:r>
          </w:hyperlink>
          <w:hyperlink w:anchor="_heading=h.44sinio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Operação</w:t>
            </w:r>
          </w:hyperlink>
          <w:hyperlink w:anchor="_heading=h.z337ya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after="80"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Troubleshooting</w:t>
            </w:r>
          </w:hyperlink>
          <w:hyperlink w:anchor="_heading=h.1y810tw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480" w:line="276" w:lineRule="auto"/>
        <w:ind w:left="0" w:right="0" w:firstLine="0"/>
        <w:jc w:val="left"/>
        <w:rPr>
          <w:sz w:val="48"/>
          <w:szCs w:val="48"/>
          <w:vertAlign w:val="baseline"/>
        </w:rPr>
      </w:pPr>
      <w:bookmarkStart w:colFirst="0" w:colLast="0" w:name="_heading=h.1t3h5sf" w:id="4"/>
      <w:bookmarkEnd w:id="4"/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1.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3c0a49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17dp8vu" w:id="5"/>
      <w:bookmarkEnd w:id="5"/>
      <w:r w:rsidDel="00000000" w:rsidR="00000000" w:rsidRPr="00000000">
        <w:rPr>
          <w:b w:val="1"/>
          <w:i w:val="0"/>
          <w:smallCaps w:val="0"/>
          <w:strike w:val="0"/>
          <w:color w:val="3c0a49"/>
          <w:sz w:val="40"/>
          <w:szCs w:val="40"/>
          <w:u w:val="none"/>
          <w:shd w:fill="auto" w:val="clear"/>
          <w:vertAlign w:val="baseline"/>
          <w:rtl w:val="0"/>
        </w:rPr>
        <w:t xml:space="preserve">1.1. Componentes externos</w:t>
      </w:r>
    </w:p>
    <w:p w:rsidR="00000000" w:rsidDel="00000000" w:rsidP="00000000" w:rsidRDefault="00000000" w:rsidRPr="00000000" w14:paraId="0000002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 solução proposta para resolver o problema de perda e extravio de tablets/notebooks na fábrica da PIRELLI consiste no desenvolvimento de um sistema de rastreio utilizando dispositivos com tecnologia de geolocalização. Esses dispositivos serão integrados aos tablets/notebooks utilizados pela empresa. Os dados de localização serão transmitidos em tempo real para um dashboard na plataforma Ubidots, proporcionando à empresa uma visão clara e estimada  da localização de seus dispositivos. Para implementar essa solução, serão necessários um tablet/notebook e os componentes adicionais específicos: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Esp32 Wroom com Antena - 38 pinos (2 pcs): </w:t>
      </w:r>
      <w:r w:rsidDel="00000000" w:rsidR="00000000" w:rsidRPr="00000000">
        <w:rPr>
          <w:rtl w:val="0"/>
        </w:rPr>
        <w:t xml:space="preserve">É um circuito integrado, responsável pela execução e alimentação do protótipo.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Jumper fêmea-fêmea - 20 cm (20 pcs): </w:t>
      </w:r>
      <w:r w:rsidDel="00000000" w:rsidR="00000000" w:rsidRPr="00000000">
        <w:rPr>
          <w:rtl w:val="0"/>
        </w:rPr>
        <w:t xml:space="preserve">Responsável por algumas  conexões eletrônicas entre o Esp e os componentes.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Jumper macho-fêmea - 20 cm (20 pcs): </w:t>
      </w:r>
      <w:r w:rsidDel="00000000" w:rsidR="00000000" w:rsidRPr="00000000">
        <w:rPr>
          <w:rtl w:val="0"/>
        </w:rPr>
        <w:t xml:space="preserve">Responsável por algumas conexões eletrônicas entre o Esp e os componentes.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Jumper macho-macho - 20 cm (20 pcs): </w:t>
      </w:r>
      <w:r w:rsidDel="00000000" w:rsidR="00000000" w:rsidRPr="00000000">
        <w:rPr>
          <w:rtl w:val="0"/>
        </w:rPr>
        <w:t xml:space="preserve">Responsável por algumas  conexões eletrônicas entre o Esp e os componentes.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Resistor 10k ohms (3 pcs): </w:t>
      </w:r>
      <w:r w:rsidDel="00000000" w:rsidR="00000000" w:rsidRPr="00000000">
        <w:rPr>
          <w:rtl w:val="0"/>
        </w:rPr>
        <w:t xml:space="preserve">Responsável por limitar a diferença de potencial elétrico em partes específicas do circuito (Ex: Leds).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Resistor 1k ohms (3 pcs): </w:t>
      </w:r>
      <w:r w:rsidDel="00000000" w:rsidR="00000000" w:rsidRPr="00000000">
        <w:rPr>
          <w:rtl w:val="0"/>
        </w:rPr>
        <w:t xml:space="preserve">Responsável por limitar a diferença de potencial elétrico em partes específicas do circuito (EX: Push Button).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LED - Vermelho (1 pcs): </w:t>
      </w:r>
      <w:r w:rsidDel="00000000" w:rsidR="00000000" w:rsidRPr="00000000">
        <w:rPr>
          <w:rtl w:val="0"/>
        </w:rPr>
        <w:t xml:space="preserve">Responsável pelo alerta visual definido do escopo do projeto.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LED - Amarelo (1 pcs): </w:t>
      </w:r>
      <w:r w:rsidDel="00000000" w:rsidR="00000000" w:rsidRPr="00000000">
        <w:rPr>
          <w:rtl w:val="0"/>
        </w:rPr>
        <w:t xml:space="preserve">Responsável pelo alerta visual definido do escopo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LED - Verde (1 pcs): </w:t>
      </w:r>
      <w:r w:rsidDel="00000000" w:rsidR="00000000" w:rsidRPr="00000000">
        <w:rPr>
          <w:rtl w:val="0"/>
        </w:rPr>
        <w:t xml:space="preserve">Responsável pelo alerta visual definido do escopo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Sensor Ultrassônico HC-SR04 (2 pcs): </w:t>
      </w:r>
      <w:r w:rsidDel="00000000" w:rsidR="00000000" w:rsidRPr="00000000">
        <w:rPr>
          <w:rtl w:val="0"/>
        </w:rPr>
        <w:t xml:space="preserve">Responsável por medir distâncias de 2cm a 4cm entre o dispositivo e o equipamento monitorado.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LCD 16x2 (1 pcs): </w:t>
      </w:r>
      <w:r w:rsidDel="00000000" w:rsidR="00000000" w:rsidRPr="00000000">
        <w:rPr>
          <w:rtl w:val="0"/>
        </w:rPr>
        <w:t xml:space="preserve">Responsável pelo alerta visual escrito, definido do escopo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Kit RFID Mfrc522 (1 pcs): </w:t>
      </w:r>
      <w:r w:rsidDel="00000000" w:rsidR="00000000" w:rsidRPr="00000000">
        <w:rPr>
          <w:rtl w:val="0"/>
        </w:rPr>
        <w:t xml:space="preserve">Responsável pela identificação e controle de acesso.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Sensor </w:t>
      </w:r>
      <w:r w:rsidDel="00000000" w:rsidR="00000000" w:rsidRPr="00000000">
        <w:rPr>
          <w:b w:val="1"/>
          <w:i w:val="1"/>
          <w:rtl w:val="0"/>
        </w:rPr>
        <w:t xml:space="preserve">BME280 </w:t>
      </w:r>
      <w:r w:rsidDel="00000000" w:rsidR="00000000" w:rsidRPr="00000000">
        <w:rPr>
          <w:b w:val="1"/>
          <w:rtl w:val="0"/>
        </w:rPr>
        <w:t xml:space="preserve">(1 pcs): </w:t>
      </w:r>
      <w:r w:rsidDel="00000000" w:rsidR="00000000" w:rsidRPr="00000000">
        <w:rPr>
          <w:rtl w:val="0"/>
        </w:rPr>
        <w:t xml:space="preserve">Responsável pela medição de temperatura e umidade dos dispositivos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Cabo Micro USB (2 pcs): </w:t>
      </w:r>
      <w:r w:rsidDel="00000000" w:rsidR="00000000" w:rsidRPr="00000000">
        <w:rPr>
          <w:rtl w:val="0"/>
        </w:rPr>
        <w:t xml:space="preserve">Responsável pela fonte de alimentação elétrica para o Esp.</w:t>
      </w:r>
    </w:p>
    <w:p w:rsidR="00000000" w:rsidDel="00000000" w:rsidP="00000000" w:rsidRDefault="00000000" w:rsidRPr="00000000" w14:paraId="0000003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600000" cy="2268000"/>
            <wp:effectExtent b="0" l="0" r="0" t="0"/>
            <wp:docPr id="5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19348" l="57960" r="1690" t="3548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>
          <w:b w:val="1"/>
          <w:color w:val="3c0a49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1: Componentes utilizados e suas respectivas quantidades.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20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3c0a49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rdcrjn" w:id="6"/>
      <w:bookmarkEnd w:id="6"/>
      <w:r w:rsidDel="00000000" w:rsidR="00000000" w:rsidRPr="00000000">
        <w:rPr>
          <w:b w:val="1"/>
          <w:i w:val="0"/>
          <w:smallCaps w:val="0"/>
          <w:strike w:val="0"/>
          <w:color w:val="3c0a49"/>
          <w:sz w:val="40"/>
          <w:szCs w:val="40"/>
          <w:u w:val="none"/>
          <w:shd w:fill="auto" w:val="clear"/>
          <w:vertAlign w:val="baseline"/>
          <w:rtl w:val="0"/>
        </w:rPr>
        <w:t xml:space="preserve">1.2. Requisitos de conectividade</w:t>
      </w:r>
    </w:p>
    <w:p w:rsidR="00000000" w:rsidDel="00000000" w:rsidP="00000000" w:rsidRDefault="00000000" w:rsidRPr="00000000" w14:paraId="0000003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Para o correto funcionamento do aplicativo, é indispensável a presença de uma conexão Wi-Fi. Essa conexão é estabelecida utilizando as </w:t>
      </w:r>
      <w:r w:rsidDel="00000000" w:rsidR="00000000" w:rsidRPr="00000000">
        <w:rPr>
          <w:rtl w:val="0"/>
        </w:rPr>
        <w:t xml:space="preserve">bibliotecas &lt;WiFi.h&gt;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 &lt;WiFiClient.h&gt;.</w:t>
      </w:r>
      <w:r w:rsidDel="00000000" w:rsidR="00000000" w:rsidRPr="00000000">
        <w:rPr>
          <w:rtl w:val="0"/>
        </w:rPr>
        <w:t xml:space="preserve"> A disponibilidade de acesso à Internet é crucial para viabilizar a comunicação entre os dispositivos e a plataforma Ubidots. É necessário que os dispositivos estejam conectados à Internet para enviar e receber dados por meio do 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. Adicionalmente, a biblioteca "UbidotsEsp32Mqtt.h" é utilizada para implementar o protocolo MQTT, permitindo a conexão com o Ubidots.</w:t>
      </w:r>
    </w:p>
    <w:p w:rsidR="00000000" w:rsidDel="00000000" w:rsidP="00000000" w:rsidRDefault="00000000" w:rsidRPr="00000000" w14:paraId="0000003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  <w:sectPr>
          <w:headerReference r:id="rId13" w:type="default"/>
          <w:headerReference r:id="rId14" w:type="first"/>
          <w:headerReference r:id="rId15" w:type="even"/>
          <w:footerReference r:id="rId16" w:type="default"/>
          <w:footerReference r:id="rId17" w:type="first"/>
          <w:footerReference r:id="rId18" w:type="even"/>
          <w:pgSz w:h="11906" w:w="16838" w:orient="landscape"/>
          <w:pgMar w:bottom="1137" w:top="1137" w:left="1137" w:right="1137" w:header="709" w:footer="850"/>
          <w:pgNumType w:start="0"/>
          <w:cols w:equalWidth="0" w:num="2">
            <w:col w:space="720" w:w="6921.999999999999"/>
            <w:col w:space="0" w:w="6921.999999999999"/>
          </w:cols>
          <w:titlePg w:val="1"/>
        </w:sectPr>
      </w:pPr>
      <w:r w:rsidDel="00000000" w:rsidR="00000000" w:rsidRPr="00000000">
        <w:rPr>
          <w:rtl w:val="0"/>
        </w:rPr>
        <w:t xml:space="preserve">A biblioteca "UbidotsEsp32Mqtt.h" é especialmente desenvolvida para o microcontrolador ESP32 e possibilita a comunicação com a plataforma Ubidots usando o protocolo MQTT (</w:t>
      </w:r>
      <w:r w:rsidDel="00000000" w:rsidR="00000000" w:rsidRPr="00000000">
        <w:rPr>
          <w:i w:val="1"/>
          <w:rtl w:val="0"/>
        </w:rPr>
        <w:t xml:space="preserve">Message Queuing Telemetry Transport</w:t>
      </w:r>
      <w:r w:rsidDel="00000000" w:rsidR="00000000" w:rsidRPr="00000000">
        <w:rPr>
          <w:rtl w:val="0"/>
        </w:rPr>
        <w:t xml:space="preserve">). O Ubidots é uma plataforma de IoT (Internet das Coisas) que permite coletar, armazenar, visualizar e analisar dados de sensores e dispositivos conectados. Com a biblioteca "UbidotsEsp32Mqtt.h", é possível enviar dados de sensores ou variáveis do seu microcontrolador ESP32 para a plataforma Ubidots usando o protocolo MQTT, assim como receber comandos ou notificações da plataforma.</w:t>
      </w:r>
    </w:p>
    <w:p w:rsidR="00000000" w:rsidDel="00000000" w:rsidP="00000000" w:rsidRDefault="00000000" w:rsidRPr="00000000" w14:paraId="0000004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before="200" w:line="276" w:lineRule="auto"/>
        <w:jc w:val="both"/>
        <w:rPr/>
      </w:pPr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2. Guia de Montagem</w:t>
      </w:r>
      <w:r w:rsidDel="00000000" w:rsidR="00000000" w:rsidRPr="00000000">
        <w:rPr>
          <w:rtl w:val="0"/>
        </w:rPr>
        <w:br w:type="textWrapping"/>
        <w:t xml:space="preserve">Para facilitar o entendimento da montagem do nosso equipamento, disponibilizamos dois guias. O guia de montagem do ESP Host e o guia de montagem do ESP Cliente. </w:t>
      </w:r>
    </w:p>
    <w:p w:rsidR="00000000" w:rsidDel="00000000" w:rsidP="00000000" w:rsidRDefault="00000000" w:rsidRPr="00000000" w14:paraId="0000004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HOST</w:t>
      </w:r>
    </w:p>
    <w:p w:rsidR="00000000" w:rsidDel="00000000" w:rsidP="00000000" w:rsidRDefault="00000000" w:rsidRPr="00000000" w14:paraId="0000004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rtl w:val="0"/>
        </w:rPr>
        <w:t xml:space="preserve">No guia de montagem do ESP Host, utilizamos os seguintes itens, conforme mostrado na imagem 2, e cada um tem uma função específica: </w:t>
      </w:r>
    </w:p>
    <w:p w:rsidR="00000000" w:rsidDel="00000000" w:rsidP="00000000" w:rsidRDefault="00000000" w:rsidRPr="00000000" w14:paraId="0000004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24025" cy="3264217"/>
            <wp:effectExtent b="0" l="0" r="0" t="0"/>
            <wp:docPr id="4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5331" l="8482" r="18432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24025" cy="3264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Jumpers:</w:t>
      </w:r>
      <w:r w:rsidDel="00000000" w:rsidR="00000000" w:rsidRPr="00000000">
        <w:rPr>
          <w:rtl w:val="0"/>
        </w:rPr>
        <w:t xml:space="preserve"> São utilizados para fazer a conexão entre os itens e o ESP Host. </w:t>
      </w:r>
    </w:p>
    <w:p w:rsidR="00000000" w:rsidDel="00000000" w:rsidP="00000000" w:rsidRDefault="00000000" w:rsidRPr="00000000" w14:paraId="0000004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LEDs:</w:t>
      </w:r>
      <w:r w:rsidDel="00000000" w:rsidR="00000000" w:rsidRPr="00000000">
        <w:rPr>
          <w:rtl w:val="0"/>
        </w:rPr>
        <w:t xml:space="preserve"> Os LEDs são conectados através de jumpers às saídas quinze (LED vermelho - Desconectado), zero (LED verde - Conectado) e dois (LED amarelo - Aguardando conexão), além de uma saída GND. Cada LED possui um resistor de 300 ohms para limitar a corrente e evitar queimaduras. </w:t>
      </w:r>
    </w:p>
    <w:p w:rsidR="00000000" w:rsidDel="00000000" w:rsidP="00000000" w:rsidRDefault="00000000" w:rsidRPr="00000000" w14:paraId="0000004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Sensor ultrassônico:</w:t>
      </w:r>
      <w:r w:rsidDel="00000000" w:rsidR="00000000" w:rsidRPr="00000000">
        <w:rPr>
          <w:rtl w:val="0"/>
        </w:rPr>
        <w:t xml:space="preserve"> A conexão com o ESP Host é feita através de jumpers. O pino VCC é conectado à entrada de energia, o pino trig é conectado à porta 26 e o pino Echo à porta 27. Além disso, o pino GND é conectado para realizar o aterramento, assim como nos LEDs. </w:t>
      </w:r>
    </w:p>
    <w:p w:rsidR="00000000" w:rsidDel="00000000" w:rsidP="00000000" w:rsidRDefault="00000000" w:rsidRPr="00000000" w14:paraId="0000004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Buzzer:</w:t>
      </w:r>
      <w:r w:rsidDel="00000000" w:rsidR="00000000" w:rsidRPr="00000000">
        <w:rPr>
          <w:rtl w:val="0"/>
        </w:rPr>
        <w:t xml:space="preserve"> É conectado à porta 25 e ao GND para aterramento. </w:t>
      </w:r>
    </w:p>
    <w:p w:rsidR="00000000" w:rsidDel="00000000" w:rsidP="00000000" w:rsidRDefault="00000000" w:rsidRPr="00000000" w14:paraId="0000004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PushButton:</w:t>
      </w:r>
      <w:r w:rsidDel="00000000" w:rsidR="00000000" w:rsidRPr="00000000">
        <w:rPr>
          <w:rtl w:val="0"/>
        </w:rPr>
        <w:t xml:space="preserve"> É conectado à porta 32 e ao GND, juntamente com um resistor de 10k ohms. </w:t>
      </w:r>
    </w:p>
    <w:p w:rsidR="00000000" w:rsidDel="00000000" w:rsidP="00000000" w:rsidRDefault="00000000" w:rsidRPr="00000000" w14:paraId="0000004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Sensor BME280:</w:t>
      </w:r>
      <w:r w:rsidDel="00000000" w:rsidR="00000000" w:rsidRPr="00000000">
        <w:rPr>
          <w:rtl w:val="0"/>
        </w:rPr>
        <w:t xml:space="preserve"> A conexão com o ESP Host é feita através dos pinos SCL (porta 22), SDA (porta 21), VIN (entrada de energia) e GND (aterramento). </w:t>
      </w:r>
    </w:p>
    <w:p w:rsidR="00000000" w:rsidDel="00000000" w:rsidP="00000000" w:rsidRDefault="00000000" w:rsidRPr="00000000" w14:paraId="0000004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LCD:</w:t>
      </w:r>
      <w:r w:rsidDel="00000000" w:rsidR="00000000" w:rsidRPr="00000000">
        <w:rPr>
          <w:rtl w:val="0"/>
        </w:rPr>
        <w:t xml:space="preserve"> A conexão do LCD com o ESP Host é feita através dos pinos SCL (porta 22), SDA (porta 21), VCC (entrada de energia) e GND (aterramento). </w:t>
      </w:r>
    </w:p>
    <w:p w:rsidR="00000000" w:rsidDel="00000000" w:rsidP="00000000" w:rsidRDefault="00000000" w:rsidRPr="00000000" w14:paraId="0000004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Antena WiFi:</w:t>
      </w:r>
      <w:r w:rsidDel="00000000" w:rsidR="00000000" w:rsidRPr="00000000">
        <w:rPr>
          <w:rtl w:val="0"/>
        </w:rPr>
        <w:t xml:space="preserve"> É conectada ao ESP Host para ampliar a potência do sinal na comunicação entre os dispositivos. </w:t>
      </w:r>
    </w:p>
    <w:p w:rsidR="00000000" w:rsidDel="00000000" w:rsidP="00000000" w:rsidRDefault="00000000" w:rsidRPr="00000000" w14:paraId="0000004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rtl w:val="0"/>
        </w:rPr>
        <w:t xml:space="preserve">Além disso, é utilizada uma protoboard para fazer a conexão entre todos os itens e uma bateria de 3.3V para alimentar cada dispositivo (Host e Cliente). </w:t>
      </w:r>
    </w:p>
    <w:p w:rsidR="00000000" w:rsidDel="00000000" w:rsidP="00000000" w:rsidRDefault="00000000" w:rsidRPr="00000000" w14:paraId="0000004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368868" cy="1230472"/>
            <wp:effectExtent b="0" l="0" r="0" t="0"/>
            <wp:docPr id="5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23479" l="0" r="0" t="24614"/>
                    <a:stretch>
                      <a:fillRect/>
                    </a:stretch>
                  </pic:blipFill>
                  <pic:spPr>
                    <a:xfrm>
                      <a:off x="0" y="0"/>
                      <a:ext cx="2368868" cy="1230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11693" cy="1366389"/>
            <wp:effectExtent b="0" l="0" r="0" t="0"/>
            <wp:docPr id="6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12552" l="0" r="11045" t="1060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11693" cy="1366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rtl w:val="0"/>
        </w:rPr>
        <w:t xml:space="preserve">Observação: É importante lembrar que todas essas portas podem ser alteradas no código-fonte, caso haja necessidade, com exceção das portas para o dispositivo LCD e BME280, que se comunicam via protocolo I2C e precisam ser exclusivamente nas portas 21 e 22.</w:t>
      </w:r>
    </w:p>
    <w:p w:rsidR="00000000" w:rsidDel="00000000" w:rsidP="00000000" w:rsidRDefault="00000000" w:rsidRPr="00000000" w14:paraId="0000004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05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Jumpers:</w:t>
      </w:r>
      <w:r w:rsidDel="00000000" w:rsidR="00000000" w:rsidRPr="00000000">
        <w:rPr>
          <w:rtl w:val="0"/>
        </w:rPr>
        <w:t xml:space="preserve"> São utilizados para fazer a conexão entre os itens e o ESP Host. </w:t>
      </w:r>
    </w:p>
    <w:p w:rsidR="00000000" w:rsidDel="00000000" w:rsidP="00000000" w:rsidRDefault="00000000" w:rsidRPr="00000000" w14:paraId="0000005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LEDs:</w:t>
      </w:r>
      <w:r w:rsidDel="00000000" w:rsidR="00000000" w:rsidRPr="00000000">
        <w:rPr>
          <w:rtl w:val="0"/>
        </w:rPr>
        <w:t xml:space="preserve"> Os LEDs são conectados através de jumpers às saídas quinze (LED vermelho - Desconectado), zero (LED verde - Conectado) e dois (LED amarelo - Aguardando conexão), além de uma saída GND. Cada LED possui um resistor de 300 ohms para limitar a corrente e evitar queimaduras. </w:t>
      </w:r>
    </w:p>
    <w:p w:rsidR="00000000" w:rsidDel="00000000" w:rsidP="00000000" w:rsidRDefault="00000000" w:rsidRPr="00000000" w14:paraId="0000005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Sensor ultrassônico:</w:t>
      </w:r>
      <w:r w:rsidDel="00000000" w:rsidR="00000000" w:rsidRPr="00000000">
        <w:rPr>
          <w:rtl w:val="0"/>
        </w:rPr>
        <w:t xml:space="preserve"> A conexão com o ESP Host é feita através de jumpers. O pino VCC é conectado à entrada de energia, o pino trig é conectado à porta 26 e o pino Echo à porta 27. Além disso, o pino GND é conectado para realizar o aterramento, assim como nos LEDs. </w:t>
      </w:r>
    </w:p>
    <w:p w:rsidR="00000000" w:rsidDel="00000000" w:rsidP="00000000" w:rsidRDefault="00000000" w:rsidRPr="00000000" w14:paraId="0000005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Antena WiFi:</w:t>
      </w:r>
      <w:r w:rsidDel="00000000" w:rsidR="00000000" w:rsidRPr="00000000">
        <w:rPr>
          <w:rtl w:val="0"/>
        </w:rPr>
        <w:t xml:space="preserve"> É conectada ao ESP Host para ampliar a potência do sinal na comunicação entre os dispositivos. </w:t>
      </w:r>
    </w:p>
    <w:p w:rsidR="00000000" w:rsidDel="00000000" w:rsidP="00000000" w:rsidRDefault="00000000" w:rsidRPr="00000000" w14:paraId="0000005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/>
      </w:pPr>
      <w:r w:rsidDel="00000000" w:rsidR="00000000" w:rsidRPr="00000000">
        <w:rPr>
          <w:rtl w:val="0"/>
        </w:rPr>
        <w:t xml:space="preserve">Além disso, é utilizada uma protoboard para fazer a conexão entre todos os itens e uma bateria de 3.3V para alimentar cada dispositivo (Host e Cliente).</w:t>
      </w:r>
    </w:p>
    <w:p w:rsidR="00000000" w:rsidDel="00000000" w:rsidP="00000000" w:rsidRDefault="00000000" w:rsidRPr="00000000" w14:paraId="0000005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rPr>
          <w:b w:val="1"/>
          <w:color w:val="3c0a49"/>
          <w:sz w:val="44"/>
          <w:szCs w:val="44"/>
        </w:rPr>
        <w:sectPr>
          <w:type w:val="nextPage"/>
          <w:pgSz w:h="11906" w:w="16838" w:orient="landscape"/>
          <w:pgMar w:bottom="1137" w:top="1137" w:left="1137" w:right="1137" w:header="709" w:footer="850"/>
          <w:cols w:equalWidth="0" w:num="2">
            <w:col w:space="720" w:w="6921.999999999999"/>
            <w:col w:space="0" w:w="6921.999999999999"/>
          </w:cols>
        </w:sectPr>
      </w:pPr>
      <w:r w:rsidDel="00000000" w:rsidR="00000000" w:rsidRPr="00000000">
        <w:rPr/>
        <w:drawing>
          <wp:inline distB="114300" distT="114300" distL="114300" distR="114300">
            <wp:extent cx="2040251" cy="2928422"/>
            <wp:effectExtent b="0" l="0" r="0" t="0"/>
            <wp:docPr id="6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9008" l="25653" r="27893" t="8453"/>
                    <a:stretch>
                      <a:fillRect/>
                    </a:stretch>
                  </pic:blipFill>
                  <pic:spPr>
                    <a:xfrm>
                      <a:off x="0" y="0"/>
                      <a:ext cx="2040251" cy="2928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Imagem 3: Ilustração do dispositivo acoplado ao tablet.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200" w:line="276" w:lineRule="auto"/>
        <w:ind w:left="0" w:right="0" w:firstLine="0"/>
        <w:jc w:val="left"/>
        <w:rPr>
          <w:sz w:val="48"/>
          <w:szCs w:val="48"/>
        </w:rPr>
      </w:pPr>
      <w:bookmarkStart w:colFirst="0" w:colLast="0" w:name="_heading=h.35nkun2" w:id="7"/>
      <w:bookmarkEnd w:id="7"/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3.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Passo 1 - Instalação do </w:t>
      </w:r>
      <w:r w:rsidDel="00000000" w:rsidR="00000000" w:rsidRPr="00000000">
        <w:rPr>
          <w:b w:val="1"/>
          <w:i w:val="1"/>
          <w:rtl w:val="0"/>
        </w:rPr>
        <w:t xml:space="preserve">Host</w:t>
      </w:r>
      <w:r w:rsidDel="00000000" w:rsidR="00000000" w:rsidRPr="00000000">
        <w:rPr>
          <w:b w:val="1"/>
          <w:rtl w:val="0"/>
        </w:rPr>
        <w:t xml:space="preserve"> de Comunicação: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Instale o </w:t>
      </w:r>
      <w:r w:rsidDel="00000000" w:rsidR="00000000" w:rsidRPr="00000000">
        <w:rPr>
          <w:i w:val="1"/>
          <w:rtl w:val="0"/>
        </w:rPr>
        <w:t xml:space="preserve">Host </w:t>
      </w:r>
      <w:r w:rsidDel="00000000" w:rsidR="00000000" w:rsidRPr="00000000">
        <w:rPr>
          <w:rtl w:val="0"/>
        </w:rPr>
        <w:t xml:space="preserve">responsável pela comunicação com os dispositivos ESP32 na área que deseja monitorar.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before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Ligue o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e aguarde a conexão com a rede Wi-Fi da PIRELLI.</w:t>
      </w:r>
    </w:p>
    <w:p w:rsidR="00000000" w:rsidDel="00000000" w:rsidP="00000000" w:rsidRDefault="00000000" w:rsidRPr="00000000" w14:paraId="0000005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Passo 2 - Instalação dos Dispositivos ESP32 (</w:t>
      </w:r>
      <w:r w:rsidDel="00000000" w:rsidR="00000000" w:rsidRPr="00000000">
        <w:rPr>
          <w:b w:val="1"/>
          <w:i w:val="1"/>
          <w:rtl w:val="0"/>
        </w:rPr>
        <w:t xml:space="preserve">Clients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Após o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se conectar ao Wi-Fi da PIRELLI, ligue os dispositivos ESP32 Client.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Os dispositivos ESP32 Client procurarão pelo servidor criado pelo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e estabelecerão conexão com ele.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Percorra a área da fábrica e registre a localização de cada roteador Wi-Fi desejado.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Crie pontos de referência com base nessas localizações.</w:t>
      </w:r>
    </w:p>
    <w:p w:rsidR="00000000" w:rsidDel="00000000" w:rsidP="00000000" w:rsidRDefault="00000000" w:rsidRPr="00000000" w14:paraId="0000006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Passo 3 - Configuração Concluída: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Completando os passos anteriores, a instalação estará pronta.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Através da interface web Ubidots, o responsável pelo monitoramento terá acesso à localização do dispositivo móvel.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20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 sinal Wi-Fi e os pontos de referência configurados serão utilizados para monitorar e rastrear os dispositivos móveis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600000" cy="1980000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200" w:line="276" w:lineRule="auto"/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4: Placa (DOIT ESP32 DEVKIT V1) e porta (COM5) utilizadas.</w:t>
      </w:r>
    </w:p>
    <w:p w:rsidR="00000000" w:rsidDel="00000000" w:rsidP="00000000" w:rsidRDefault="00000000" w:rsidRPr="00000000" w14:paraId="0000006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before="200" w:line="276" w:lineRule="auto"/>
        <w:jc w:val="both"/>
        <w:rPr>
          <w:b w:val="1"/>
          <w:color w:val="3c0a49"/>
          <w:sz w:val="48"/>
          <w:szCs w:val="48"/>
        </w:rPr>
        <w:sectPr>
          <w:type w:val="nextPage"/>
          <w:pgSz w:h="11906" w:w="16838" w:orient="landscape"/>
          <w:pgMar w:bottom="1137" w:top="1137" w:left="1137" w:right="1137" w:header="709" w:footer="850"/>
          <w:cols w:equalWidth="0" w:num="2">
            <w:col w:space="720" w:w="6921.999999999999"/>
            <w:col w:space="0" w:w="6921.9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before="200" w:line="276" w:lineRule="auto"/>
        <w:jc w:val="both"/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4. Guia de Configuração</w:t>
      </w:r>
    </w:p>
    <w:p w:rsidR="00000000" w:rsidDel="00000000" w:rsidP="00000000" w:rsidRDefault="00000000" w:rsidRPr="00000000" w14:paraId="0000006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Para realizar a configuração, siga os seguintes passos:</w:t>
      </w:r>
    </w:p>
    <w:p w:rsidR="00000000" w:rsidDel="00000000" w:rsidP="00000000" w:rsidRDefault="00000000" w:rsidRPr="00000000" w14:paraId="0000006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1. Conecte o protótipo ao tablet/notebook utilizando a entrada USB.</w:t>
      </w:r>
    </w:p>
    <w:p w:rsidR="00000000" w:rsidDel="00000000" w:rsidP="00000000" w:rsidRDefault="00000000" w:rsidRPr="00000000" w14:paraId="0000006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2. Abra o aplicativo "Arduino IDE" em seu tablet/notebook.</w:t>
      </w:r>
    </w:p>
    <w:p w:rsidR="00000000" w:rsidDel="00000000" w:rsidP="00000000" w:rsidRDefault="00000000" w:rsidRPr="00000000" w14:paraId="0000006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3. Verifique a porta correta para a conexão do protótipo.</w:t>
      </w:r>
    </w:p>
    <w:p w:rsidR="00000000" w:rsidDel="00000000" w:rsidP="00000000" w:rsidRDefault="00000000" w:rsidRPr="00000000" w14:paraId="0000006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4. Ligue o aparelho à conexão do tablet/notebook.</w:t>
      </w:r>
    </w:p>
    <w:p w:rsidR="00000000" w:rsidDel="00000000" w:rsidP="00000000" w:rsidRDefault="00000000" w:rsidRPr="00000000" w14:paraId="0000006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5. Acesse o seguinte link em seu navegador: https://profgodoiswk.iot.ubidots.com/app/dashboards/646babe6e15600ead1436fb6.</w:t>
      </w:r>
    </w:p>
    <w:p w:rsidR="00000000" w:rsidDel="00000000" w:rsidP="00000000" w:rsidRDefault="00000000" w:rsidRPr="00000000" w14:paraId="0000006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6. Neste link, você poderá visualizar o 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que será conectado diretamente ao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7250" cy="1797754"/>
            <wp:effectExtent b="0" l="0" r="0" t="0"/>
            <wp:docPr id="5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97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5: Código de todas as bibliotecas utilizadas.</w:t>
      </w:r>
    </w:p>
    <w:p w:rsidR="00000000" w:rsidDel="00000000" w:rsidP="00000000" w:rsidRDefault="00000000" w:rsidRPr="00000000" w14:paraId="0000007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left"/>
        <w:rPr>
          <w:b w:val="1"/>
          <w:color w:val="3c0a49"/>
          <w:sz w:val="48"/>
          <w:szCs w:val="48"/>
        </w:rPr>
        <w:sectPr>
          <w:type w:val="nextPage"/>
          <w:pgSz w:h="11906" w:w="16838" w:orient="landscape"/>
          <w:pgMar w:bottom="1137" w:top="1137" w:left="1137" w:right="1137" w:header="709" w:footer="850"/>
          <w:cols w:equalWidth="0" w:num="2">
            <w:col w:space="720" w:w="6921.999999999999"/>
            <w:col w:space="0" w:w="6921.9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left"/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5. Guia de Operação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/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600000" cy="1710000"/>
            <wp:effectExtent b="0" l="0" r="0" t="0"/>
            <wp:docPr id="4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Imagem 6: Página inicial do </w:t>
      </w:r>
      <w:r w:rsidDel="00000000" w:rsidR="00000000" w:rsidRPr="00000000">
        <w:rPr>
          <w:i w:val="1"/>
          <w:sz w:val="18"/>
          <w:szCs w:val="18"/>
          <w:rtl w:val="0"/>
        </w:rPr>
        <w:t xml:space="preserve">dashboard</w:t>
      </w:r>
      <w:r w:rsidDel="00000000" w:rsidR="00000000" w:rsidRPr="00000000">
        <w:rPr>
          <w:sz w:val="18"/>
          <w:szCs w:val="18"/>
          <w:rtl w:val="0"/>
        </w:rPr>
        <w:t xml:space="preserve"> no Ubidots.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projeto utiliza a plataforma Ubidots, uma solução baseada em nuvem para Internet das Coisas (IoT), que permite coletar, armazenar, processar e visualizar dados de dispositivos conectados. Essa plataforma abrangente simplifica o desenvolvimento de aplicativos IoT, oferecendo recursos para coleta de dados de sensores, controle remoto de dispositivos e criação de painéis personalizados. O Ubidots é flexível e escalável, suportando diversos dispositivos e protocolos de comunicação. O acesso à plataforma é feito por meio do link fornecido anteriormente.</w:t>
      </w:r>
    </w:p>
    <w:p w:rsidR="00000000" w:rsidDel="00000000" w:rsidP="00000000" w:rsidRDefault="00000000" w:rsidRPr="00000000" w14:paraId="0000007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Ao acessar a plataforma Ubidots, o usuário terá acesso a um painel de controle, conforme mostrado na imagem 5. Nesse painel, o usuário poderá verificar várias informações relevantes. Por exemplo:</w:t>
      </w:r>
    </w:p>
    <w:p w:rsidR="00000000" w:rsidDel="00000000" w:rsidP="00000000" w:rsidRDefault="00000000" w:rsidRPr="00000000" w14:paraId="0000007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Conexão do dispositivo: É possível verificar se o dispositivo está conectado à rede da empresa.</w:t>
      </w:r>
    </w:p>
    <w:p w:rsidR="00000000" w:rsidDel="00000000" w:rsidP="00000000" w:rsidRDefault="00000000" w:rsidRPr="00000000" w14:paraId="0000007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1090800"/>
            <wp:effectExtent b="0" l="0" r="0" t="0"/>
            <wp:docPr id="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7: Exemplo de dispositivo desconectado.</w:t>
      </w:r>
    </w:p>
    <w:p w:rsidR="00000000" w:rsidDel="00000000" w:rsidP="00000000" w:rsidRDefault="00000000" w:rsidRPr="00000000" w14:paraId="0000007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1123200"/>
            <wp:effectExtent b="0" l="0" r="0" t="0"/>
            <wp:docPr id="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92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8: Exemplo de dispositivo conectado.</w:t>
      </w:r>
    </w:p>
    <w:p w:rsidR="00000000" w:rsidDel="00000000" w:rsidP="00000000" w:rsidRDefault="00000000" w:rsidRPr="00000000" w14:paraId="0000008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Localização do dispositivo: É exibida a sala e a zona onde o dispositivo está localizado.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800000" cy="846000"/>
            <wp:effectExtent b="0" l="0" r="0" t="0"/>
            <wp:docPr id="5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4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9: Exemplo de dispositivos localizados em sala e zona.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Potência do sinal: A potência do sinal é exibida para determinar a localização mais próxima do dispositivo.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800000" cy="1332000"/>
            <wp:effectExtent b="0" l="0" r="0" t="0"/>
            <wp:docPr id="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10: Exemplo de exibição da potência do sinal.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Histórico de desconexões: É possível visualizar a quantidade de vezes que o dispositivo se desconectou da rede em um intervalo pré-definido pelo usuário (por exemplo, uma semana).</w:t>
      </w:r>
    </w:p>
    <w:p w:rsidR="00000000" w:rsidDel="00000000" w:rsidP="00000000" w:rsidRDefault="00000000" w:rsidRPr="00000000" w14:paraId="0000008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800000" cy="1365750"/>
            <wp:effectExtent b="0" l="0" r="0" t="0"/>
            <wp:docPr id="5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6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11: Exemplo de histórico de desconexões.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Além disso, na aba "Dados" do painel de controle, o usuário tem a opção de programar eventos. Quando esses eventos ocorrem, uma notificação pré-programada é enviada por meio das ações disponíveis, como mostrado na imagem 6. Essas ações permitem ao usuário definir notificações personalizadas para serem acionadas em situações específicas, proporcionando maior controle e gerenciamento dos dispositivos conectados.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200" w:line="276" w:lineRule="auto"/>
        <w:ind w:left="0" w:right="0" w:firstLine="0"/>
        <w:jc w:val="both"/>
        <w:rPr>
          <w:b w:val="1"/>
          <w:color w:val="3c0a49"/>
          <w:sz w:val="48"/>
          <w:szCs w:val="48"/>
        </w:rPr>
        <w:sectPr>
          <w:type w:val="nextPage"/>
          <w:pgSz w:h="11906" w:w="16838" w:orient="landscape"/>
          <w:pgMar w:bottom="1137" w:top="1137" w:left="1137" w:right="1137" w:header="709" w:footer="850"/>
          <w:cols w:equalWidth="0" w:num="2">
            <w:col w:space="720" w:w="6921.999999999999"/>
            <w:col w:space="0" w:w="6921.999999999999"/>
          </w:cols>
        </w:sectPr>
      </w:pPr>
      <w:bookmarkStart w:colFirst="0" w:colLast="0" w:name="_heading=h.dvlfbmhz6my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200" w:line="276" w:lineRule="auto"/>
        <w:ind w:left="0" w:right="0" w:firstLine="0"/>
        <w:jc w:val="both"/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</w:rPr>
      </w:pPr>
      <w:bookmarkStart w:colFirst="0" w:colLast="0" w:name="_heading=h.1y810tw" w:id="9"/>
      <w:bookmarkEnd w:id="9"/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6. Troubleshooting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Aqui estão algumas situações de falha comuns relacionadas ao dispositivo KLIF, que usa MQTT para enviar dados para a plataforma Ubidots na nuvem. Ações recomendadas para solucionar esses problemas estão incluídas. Observe que este documento não abrange todos os componentes, mas se concentra nos sintomas e métodos para identificar a possível origem dos problemas relacionados ao uso do dispositivo. Esses problemas podem ser devido a problemas de software ou configuração do dispositivo.</w:t>
      </w:r>
      <w:r w:rsidDel="00000000" w:rsidR="00000000" w:rsidRPr="00000000">
        <w:rPr>
          <w:rtl w:val="0"/>
        </w:rPr>
      </w:r>
    </w:p>
    <w:tbl>
      <w:tblPr>
        <w:tblStyle w:val="Table2"/>
        <w:tblW w:w="726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Perda de conexão do </w:t>
            </w:r>
            <w:r w:rsidDel="00000000" w:rsidR="00000000" w:rsidRPr="00000000">
              <w:rPr>
                <w:i w:val="1"/>
                <w:rtl w:val="0"/>
              </w:rPr>
              <w:t xml:space="preserve">Host</w:t>
            </w:r>
            <w:r w:rsidDel="00000000" w:rsidR="00000000" w:rsidRPr="00000000">
              <w:rPr>
                <w:rtl w:val="0"/>
              </w:rPr>
              <w:t xml:space="preserve"> com o WiFi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Caso o </w:t>
            </w:r>
            <w:r w:rsidDel="00000000" w:rsidR="00000000" w:rsidRPr="00000000">
              <w:rPr>
                <w:rtl w:val="0"/>
              </w:rPr>
              <w:t xml:space="preserve">próprio</w:t>
            </w:r>
            <w:r w:rsidDel="00000000" w:rsidR="00000000" w:rsidRPr="00000000">
              <w:rPr>
                <w:rtl w:val="0"/>
              </w:rPr>
              <w:t xml:space="preserve"> software não consiga restabelecer a conexão, recomenda-se que reinicie o dispositivo </w:t>
            </w:r>
            <w:r w:rsidDel="00000000" w:rsidR="00000000" w:rsidRPr="00000000">
              <w:rPr>
                <w:rtl w:val="0"/>
              </w:rPr>
              <w:t xml:space="preserve">através</w:t>
            </w:r>
            <w:r w:rsidDel="00000000" w:rsidR="00000000" w:rsidRPr="00000000">
              <w:rPr>
                <w:rtl w:val="0"/>
              </w:rPr>
              <w:t xml:space="preserve"> do botão de reset.</w:t>
            </w:r>
          </w:p>
        </w:tc>
      </w:tr>
      <w:tr>
        <w:trPr>
          <w:cantSplit w:val="0"/>
          <w:trHeight w:val="1877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Perda de conexão do </w:t>
            </w:r>
            <w:r w:rsidDel="00000000" w:rsidR="00000000" w:rsidRPr="00000000">
              <w:rPr>
                <w:i w:val="1"/>
                <w:rtl w:val="0"/>
              </w:rPr>
              <w:t xml:space="preserve">Client</w:t>
            </w:r>
            <w:r w:rsidDel="00000000" w:rsidR="00000000" w:rsidRPr="00000000">
              <w:rPr>
                <w:rtl w:val="0"/>
              </w:rPr>
              <w:t xml:space="preserve"> com o WiFi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Caso o próprio software não consiga restabelecer a conexão, recomenda-se que reinicie o dispositivo através do botão de reset.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Falha no envio de dados para a plataforma Ubidots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Verifique se as credenciais de autenticação da plataforma estão corretas e se o dispositivo está conectado à internet. Caso necessário, verifique as configurações de rede do dispositivo.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Falha na coleta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Verifique se os sensores estão corretamente conectados e configurados.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Erro de autenticação MQTT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Verifique se as credenciais de autenticação MQTT estão corretas e se o dispositivo está configurado corretamente para se comunicar com o servidor MQTT. Caso necessário, atualize as configurações de autenticação.</w:t>
            </w:r>
          </w:p>
        </w:tc>
      </w:tr>
    </w:tbl>
    <w:p w:rsidR="00000000" w:rsidDel="00000000" w:rsidP="00000000" w:rsidRDefault="00000000" w:rsidRPr="00000000" w14:paraId="0000009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sectPr>
      <w:type w:val="nextPage"/>
      <w:pgSz w:h="11906" w:w="16838" w:orient="landscape"/>
      <w:pgMar w:bottom="1137" w:top="1137" w:left="1137" w:right="1137" w:header="709" w:footer="850"/>
      <w:cols w:equalWidth="0" w:num="2">
        <w:col w:space="720" w:w="6921.999999999999"/>
        <w:col w:space="0" w:w="6921.99999999999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center" w:leader="none" w:pos="4252"/>
        <w:tab w:val="right" w:leader="none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center" w:leader="none" w:pos="4252"/>
        <w:tab w:val="right" w:leader="none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center" w:leader="none" w:pos="4252"/>
        <w:tab w:val="right" w:leader="none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5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-723895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50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center" w:leader="none" w:pos="4252"/>
        <w:tab w:val="right" w:leader="none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before="480"/>
      <w:outlineLvl w:val="0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outlineLvl w:val="1"/>
    </w:pPr>
    <w:rPr>
      <w:b w:val="1"/>
      <w:color w:val="3c0a49"/>
      <w:sz w:val="36"/>
      <w:szCs w:val="36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color w:val="3c0a49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color w:val="3c0a49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</w:pPr>
    <w:rPr>
      <w:b w:val="1"/>
      <w:color w:val="3c0a49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</w:pPr>
    <w:rPr>
      <w:b w:val="1"/>
      <w:color w:val="3c0a49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</w:pPr>
    <w:rPr>
      <w:b w:val="1"/>
      <w:color w:val="3c0a49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17.png"/><Relationship Id="rId21" Type="http://schemas.openxmlformats.org/officeDocument/2006/relationships/image" Target="media/image14.jpg"/><Relationship Id="rId24" Type="http://schemas.openxmlformats.org/officeDocument/2006/relationships/image" Target="media/image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3.png"/><Relationship Id="rId25" Type="http://schemas.openxmlformats.org/officeDocument/2006/relationships/image" Target="media/image16.png"/><Relationship Id="rId28" Type="http://schemas.openxmlformats.org/officeDocument/2006/relationships/image" Target="media/image11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18.png"/><Relationship Id="rId8" Type="http://schemas.openxmlformats.org/officeDocument/2006/relationships/image" Target="media/image5.png"/><Relationship Id="rId30" Type="http://schemas.openxmlformats.org/officeDocument/2006/relationships/image" Target="media/image15.png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image" Target="media/image19.png"/><Relationship Id="rId15" Type="http://schemas.openxmlformats.org/officeDocument/2006/relationships/header" Target="header3.xml"/><Relationship Id="rId14" Type="http://schemas.openxmlformats.org/officeDocument/2006/relationships/header" Target="header1.xml"/><Relationship Id="rId17" Type="http://schemas.openxmlformats.org/officeDocument/2006/relationships/footer" Target="footer3.xml"/><Relationship Id="rId16" Type="http://schemas.openxmlformats.org/officeDocument/2006/relationships/footer" Target="footer1.xml"/><Relationship Id="rId19" Type="http://schemas.openxmlformats.org/officeDocument/2006/relationships/image" Target="media/image7.jpg"/><Relationship Id="rId1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UNod+HkI+yHDas4YxkmwxcHo/Q==">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2022-10-13T17:59:00Z</dcterms:created>
</cp:coreProperties>
</file>