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1199283</wp:posOffset>
                </wp:positionH>
                <wp:positionV relativeFrom="page">
                  <wp:posOffset>3181812</wp:posOffset>
                </wp:positionV>
                <wp:extent cx="8208751" cy="2207871"/>
                <wp:effectExtent b="0" l="0" r="0" t="0"/>
                <wp:wrapNone/>
                <wp:docPr id="45" name=""/>
                <a:graphic>
                  <a:graphicData uri="http://schemas.microsoft.com/office/word/2010/wordprocessingShape">
                    <wps:wsp>
                      <wps:cNvSpPr/>
                      <wps:cNvPr id="2" name="Shape 2"/>
                      <wps:spPr>
                        <a:xfrm>
                          <a:off x="1904400" y="2862600"/>
                          <a:ext cx="6883200" cy="18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Manual do Usuário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66"/>
                                <w:vertAlign w:val="baseline"/>
                              </w:rPr>
                              <w:t xml:space="preserve">π</w:t>
                            </w:r>
                            <w:r w:rsidDel="00000000" w:rsidR="00000000" w:rsidRPr="00000000">
                              <w:rPr>
                                <w:rFonts w:ascii="Space Mono" w:cs="Space Mono" w:eastAsia="Space Mono" w:hAnsi="Space Mono"/>
                                <w:b w:val="1"/>
                                <w:i w:val="0"/>
                                <w:smallCaps w:val="0"/>
                                <w:strike w:val="0"/>
                                <w:color w:val="fefefe"/>
                                <w:sz w:val="48"/>
                                <w:vertAlign w:val="baseline"/>
                              </w:rPr>
                              <w:t xml:space="preserve">RELLI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Pirelli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1199283</wp:posOffset>
                </wp:positionH>
                <wp:positionV relativeFrom="page">
                  <wp:posOffset>3181812</wp:posOffset>
                </wp:positionV>
                <wp:extent cx="8208751" cy="2207871"/>
                <wp:effectExtent b="0" l="0" r="0" t="0"/>
                <wp:wrapNone/>
                <wp:docPr id="45"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8208751" cy="2207871"/>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14300" distT="114300" distL="114300" distR="114300" hidden="0" layoutInCell="1" locked="0" relativeHeight="0" simplePos="0">
            <wp:simplePos x="0" y="0"/>
            <wp:positionH relativeFrom="page">
              <wp:posOffset>8834438</wp:posOffset>
            </wp:positionH>
            <wp:positionV relativeFrom="page">
              <wp:posOffset>274701</wp:posOffset>
            </wp:positionV>
            <wp:extent cx="1599752" cy="1079226"/>
            <wp:effectExtent b="0" l="0" r="0" t="0"/>
            <wp:wrapNone/>
            <wp:docPr id="5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599752" cy="1079226"/>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-77719</wp:posOffset>
            </wp:positionH>
            <wp:positionV relativeFrom="page">
              <wp:posOffset>-63093</wp:posOffset>
            </wp:positionV>
            <wp:extent cx="10810085" cy="7696200"/>
            <wp:effectExtent b="0" l="0" r="0" t="0"/>
            <wp:wrapSquare wrapText="bothSides" distB="152400" distT="152400" distL="152400" distR="152400"/>
            <wp:docPr id="5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0810085" cy="7696200"/>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-726343</wp:posOffset>
            </wp:positionH>
            <wp:positionV relativeFrom="page">
              <wp:posOffset>0</wp:posOffset>
            </wp:positionV>
            <wp:extent cx="1867967" cy="1320786"/>
            <wp:effectExtent b="0" l="0" r="0" t="0"/>
            <wp:wrapSquare wrapText="bothSides" distB="152400" distT="152400" distL="152400" distR="152400"/>
            <wp:docPr id="5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867967" cy="1320786"/>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6162675</wp:posOffset>
            </wp:positionH>
            <wp:positionV relativeFrom="paragraph">
              <wp:posOffset>5319846</wp:posOffset>
            </wp:positionV>
            <wp:extent cx="1377876" cy="930212"/>
            <wp:effectExtent b="0" l="0" r="0" t="0"/>
            <wp:wrapSquare wrapText="bothSides" distB="114300" distT="114300" distL="114300" distR="114300"/>
            <wp:docPr id="5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377876" cy="930212"/>
                    </a:xfrm>
                    <a:prstGeom prst="rect"/>
                    <a:ln/>
                  </pic:spPr>
                </pic:pic>
              </a:graphicData>
            </a:graphic>
          </wp:anchor>
        </w:drawing>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3np9icn48xyw"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69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20"/>
        <w:gridCol w:w="1425"/>
        <w:gridCol w:w="2820"/>
        <w:tblGridChange w:id="0">
          <w:tblGrid>
            <w:gridCol w:w="1335"/>
            <w:gridCol w:w="1320"/>
            <w:gridCol w:w="1425"/>
            <w:gridCol w:w="282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06/06/2023</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do Manual do usuário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Índice</w:t>
      </w:r>
    </w:p>
    <w:p w:rsidR="00000000" w:rsidDel="00000000" w:rsidP="00000000" w:rsidRDefault="00000000" w:rsidRPr="00000000" w14:paraId="000000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0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Componentes e Recursos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1.1. Componentes externos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 Requisitos de conectividade</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Guia de Montagem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5nkun2">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Guia de Instalação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Guia de Configuração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z337y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Guia de Operação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y810tw">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Troubleshooting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1t3h5sf"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Componentes e Recursos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0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vertAlign w:val="baseline"/>
        </w:rPr>
      </w:pP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pPr>
      <w:bookmarkStart w:colFirst="0" w:colLast="0" w:name="_heading=h.17dp8vu" w:id="5"/>
      <w:bookmarkEnd w:id="5"/>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1.1. Componentes externos</w:t>
      </w:r>
      <w:r w:rsidDel="00000000" w:rsidR="00000000" w:rsidRPr="00000000">
        <w:rPr>
          <w:rtl w:val="0"/>
        </w:rPr>
      </w:r>
    </w:p>
    <w:p w:rsidR="00000000" w:rsidDel="00000000" w:rsidP="00000000" w:rsidRDefault="00000000" w:rsidRPr="00000000" w14:paraId="000000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garantir a utilização eficiente da solução, é altamente recomendado fazer uso dos seguintes Compontentes/Serviços:</w:t>
      </w:r>
    </w:p>
    <w:tbl>
      <w:tblPr>
        <w:tblStyle w:val="Table2"/>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ESP32-S3-WROOM-1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por executar o código da solução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Laptop ou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visualização da aplicação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Jumper Macho-Macho e  Fêmea -Fêmea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conexão dos componentes através do circuito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Cabo Usb-C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conexão física entre microcontrolador e notebook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Resistor 1K e 10K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por evitar queima dos componentes dentro do circuito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Protoboard 400 furos ou mais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organização do circuito eletrônico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LCD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exibição dos resultados derivados do microcontrolador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Antena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por transmitir e receber os sinais de WiFi de outros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Banco de Dados  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pelo armazenamento da aplicação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Plataforma responsável pela colaboração de código fonte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CodeSandbox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por rodar o código na nuvem da aplicação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Linguagem responsável pelo código da interface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Linguagem responsável pelo código executado no microcontrolador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Arduino IDE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escrita do código executado no microcontrolador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Visual Studio Code 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Responsável pela escrita do código da interface backend e frontend</w:t>
            </w:r>
          </w:p>
        </w:tc>
      </w:tr>
    </w:tbl>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pPr>
      <w:bookmarkStart w:colFirst="0" w:colLast="0" w:name="_heading=h.3rdcrjn" w:id="6"/>
      <w:bookmarkEnd w:id="6"/>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1.2. Requisitos de conectividade</w:t>
      </w: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fim de ser possível a comunicação entre as diferentes camadas da arquitetura da solução e o backend, são imprescindíveis os requisitos a seguir</w:t>
      </w:r>
    </w:p>
    <w:tbl>
      <w:tblPr>
        <w:tblStyle w:val="Table3"/>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Conectividade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MQTT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Protocolo que realiza a conexão entre ESP32 e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Tecnologia que traz a possibilidade de conexão a redes sem fio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Protocolo que realiza a conexão entre navegador e servidor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0"/>
              </w:sdtPr>
              <w:sdtContent>
                <w:commentRangeStart w:id="0"/>
              </w:sdtContent>
            </w:sdt>
            <w:r w:rsidDel="00000000" w:rsidR="00000000" w:rsidRPr="00000000">
              <w:rPr>
                <w:rtl w:val="0"/>
              </w:rPr>
              <w:t xml:space="preserve">Protocolo que permite a conexão de múltiplos dispositivos a uma rede compartilhada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0"/>
            <w:r w:rsidDel="00000000" w:rsidR="00000000" w:rsidRPr="00000000">
              <w:commentReference w:id="0"/>
            </w:r>
            <w:r w:rsidDel="00000000" w:rsidR="00000000" w:rsidRPr="00000000">
              <w:rPr>
                <w:rtl w:val="0"/>
              </w:rPr>
              <w:t xml:space="preserve">TCP/IP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Protocolo de controle de transmissão </w:t>
            </w:r>
          </w:p>
        </w:tc>
      </w:tr>
    </w:tbl>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pPr>
      <w:bookmarkStart w:colFirst="0" w:colLast="0" w:name="_heading=h.26in1rg" w:id="7"/>
      <w:bookmarkEnd w:id="7"/>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Guia de Montagem</w:t>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o uso adequado da solução a montagem deve ser feita de acordo com estas instruções tanto para a montagem do protótipo de cadastro do manutentor, quanto para o protótipo acoplado ao tablet</w:t>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Guia de Montagem Protótipo Manutentor</w:t>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Checagem dos componentes necessários:</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Montagem esp 32 na protoboard</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Montagem leitor rfid na protoboard</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Montagem leitor lcd</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Conexão com jumpers</w:t>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Guia de Montagem Protótipo acoplado ao tablet</w:t>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Passo 1:</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Checagem dos componentes necessários, organizar a antena, o esp 32 e leitor RFID</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1711643" cy="2280195"/>
            <wp:effectExtent b="0" l="0" r="0" t="0"/>
            <wp:docPr id="53"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1711643" cy="228019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Passo 2:</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1949768" cy="1459154"/>
            <wp:effectExtent b="0" l="0" r="0" t="0"/>
            <wp:docPr id="46"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1949768" cy="145915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Conexão do esp 32 com o leitor rfid seguindo este padrão:</w:t>
      </w:r>
    </w:p>
    <w:sdt>
      <w:sdtPr>
        <w:tag w:val="goog_rdk_1"/>
      </w:sdtPr>
      <w:sdtContent>
        <w:p w:rsidR="00000000" w:rsidDel="00000000" w:rsidP="00000000" w:rsidRDefault="00000000" w:rsidRPr="00000000" w14:paraId="0000006B">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SDA -&gt; 21</w:t>
          </w:r>
        </w:p>
      </w:sdtContent>
    </w:sdt>
    <w:sdt>
      <w:sdtPr>
        <w:tag w:val="goog_rdk_2"/>
      </w:sdtPr>
      <w:sdtContent>
        <w:p w:rsidR="00000000" w:rsidDel="00000000" w:rsidP="00000000" w:rsidRDefault="00000000" w:rsidRPr="00000000" w14:paraId="0000006C">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SCK -&gt; 18</w:t>
          </w:r>
        </w:p>
      </w:sdtContent>
    </w:sdt>
    <w:sdt>
      <w:sdtPr>
        <w:tag w:val="goog_rdk_3"/>
      </w:sdtPr>
      <w:sdtContent>
        <w:p w:rsidR="00000000" w:rsidDel="00000000" w:rsidP="00000000" w:rsidRDefault="00000000" w:rsidRPr="00000000" w14:paraId="0000006D">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MOSI -&gt; 23</w:t>
          </w:r>
        </w:p>
      </w:sdtContent>
    </w:sdt>
    <w:sdt>
      <w:sdtPr>
        <w:tag w:val="goog_rdk_4"/>
      </w:sdtPr>
      <w:sdtContent>
        <w:p w:rsidR="00000000" w:rsidDel="00000000" w:rsidP="00000000" w:rsidRDefault="00000000" w:rsidRPr="00000000" w14:paraId="0000006E">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MISO -&gt; 19</w:t>
          </w:r>
        </w:p>
      </w:sdtContent>
    </w:sdt>
    <w:sdt>
      <w:sdtPr>
        <w:tag w:val="goog_rdk_5"/>
      </w:sdtPr>
      <w:sdtContent>
        <w:p w:rsidR="00000000" w:rsidDel="00000000" w:rsidP="00000000" w:rsidRDefault="00000000" w:rsidRPr="00000000" w14:paraId="0000006F">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RST -&gt; 22</w:t>
          </w:r>
        </w:p>
      </w:sdtContent>
    </w:sdt>
    <w:sdt>
      <w:sdtPr>
        <w:tag w:val="goog_rdk_6"/>
      </w:sdtPr>
      <w:sdtContent>
        <w:p w:rsidR="00000000" w:rsidDel="00000000" w:rsidP="00000000" w:rsidRDefault="00000000" w:rsidRPr="00000000" w14:paraId="00000070">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GND -&gt; GND</w:t>
          </w:r>
        </w:p>
      </w:sdtContent>
    </w:sdt>
    <w:sdt>
      <w:sdtPr>
        <w:tag w:val="goog_rdk_7"/>
      </w:sdtPr>
      <w:sdtContent>
        <w:p w:rsidR="00000000" w:rsidDel="00000000" w:rsidP="00000000" w:rsidRDefault="00000000" w:rsidRPr="00000000" w14:paraId="00000071">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Change w:author="Fabio Lopes" w:id="0" w:date="2023-06-08T09:57:13Z">
                <w:rPr>
                  <w:rFonts w:ascii="Arial" w:cs="Arial" w:eastAsia="Arial" w:hAnsi="Arial"/>
                  <w:color w:val="1d1c1d"/>
                  <w:sz w:val="23"/>
                  <w:szCs w:val="23"/>
                  <w:shd w:fill="f8f8f8" w:val="clear"/>
                </w:rPr>
              </w:rPrChange>
            </w:rPr>
            <w:pPrChange w:author="Fabio Lopes" w:id="0" w:date="2023-06-08T09:57:13Z">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Change>
          </w:pPr>
          <w:r w:rsidDel="00000000" w:rsidR="00000000" w:rsidRPr="00000000">
            <w:rPr>
              <w:rtl w:val="0"/>
            </w:rPr>
            <w:t xml:space="preserve">RST -&gt; 22</w:t>
          </w:r>
          <w:r w:rsidDel="00000000" w:rsidR="00000000" w:rsidRPr="00000000">
            <w:rPr>
              <w:rtl w:val="0"/>
            </w:rPr>
          </w:r>
        </w:p>
      </w:sdtContent>
    </w:sdt>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Passo 3:</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1502093" cy="1120965"/>
            <wp:effectExtent b="0" l="0" r="0" t="0"/>
            <wp:docPr id="51"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1502093" cy="112096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Conexão da antena no esp32</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pPr>
      <w:bookmarkStart w:colFirst="0" w:colLast="0" w:name="_heading=h.35nkun2" w:id="8"/>
      <w:bookmarkEnd w:id="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Guia de Instalação </w:t>
      </w: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r w:rsidDel="00000000" w:rsidR="00000000" w:rsidRPr="00000000">
        <w:rPr>
          <w:rtl w:val="0"/>
        </w:rPr>
        <w:t xml:space="preserve">A solução desenvolvida pelo grupo requisita o uso de dois tipos de esp-32, o primeiro será  “protótipo acoplado ao tablet”, que chamaremos de ESP(T), enquanto que o segundo será o “protótipo cadastral”, que servirá para o registro dos colaboradores na aplicação WEB, nomearemos esse como ESP(C).</w:t>
        <w:br w:type="textWrapping"/>
        <w:br w:type="textWrapping"/>
      </w:r>
      <w:r w:rsidDel="00000000" w:rsidR="00000000" w:rsidRPr="00000000">
        <w:rPr>
          <w:b w:val="1"/>
          <w:sz w:val="24"/>
          <w:szCs w:val="24"/>
          <w:rtl w:val="0"/>
        </w:rPr>
        <w:t xml:space="preserve">Instalação softwares:</w:t>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 instalação dos softwares e conexão com a rede é necessário seguir o seguinte passo a passo:</w:t>
      </w:r>
    </w:p>
    <w:p w:rsidR="00000000" w:rsidDel="00000000" w:rsidP="00000000" w:rsidRDefault="00000000" w:rsidRPr="00000000" w14:paraId="0000007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Instalação da arduino IDE</w:t>
      </w:r>
    </w:p>
    <w:p w:rsidR="00000000" w:rsidDel="00000000" w:rsidP="00000000" w:rsidRDefault="00000000" w:rsidRPr="00000000" w14:paraId="0000008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Utilização do código desenvolvido para a solução, que está disponível no github</w:t>
      </w:r>
    </w:p>
    <w:p w:rsidR="00000000" w:rsidDel="00000000" w:rsidP="00000000" w:rsidRDefault="00000000" w:rsidRPr="00000000" w14:paraId="0000008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Alteração da rede e senha de acordo com wi-fi da fábrica</w:t>
      </w:r>
    </w:p>
    <w:p w:rsidR="00000000" w:rsidDel="00000000" w:rsidP="00000000" w:rsidRDefault="00000000" w:rsidRPr="00000000" w14:paraId="0000008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Conectar através de um cabo o ESP no computador que estará utilizando o código(de acordo com o tipo de esp, tendo em vista que está disponível o código de ESP(T) e o de ESP(C)) do grupo</w:t>
      </w:r>
    </w:p>
    <w:p w:rsidR="00000000" w:rsidDel="00000000" w:rsidP="00000000" w:rsidRDefault="00000000" w:rsidRPr="00000000" w14:paraId="0000008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Compilar o código</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Após esse pequeno procedimento descrito a solução já estará disponível com o software desenvolvido pelo grupo.</w:t>
        <w:tab/>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sz w:val="24"/>
          <w:szCs w:val="24"/>
          <w:rtl w:val="0"/>
        </w:rPr>
        <w:t xml:space="preserve">Instalação ESP(T):</w:t>
      </w:r>
      <w:r w:rsidDel="00000000" w:rsidR="00000000" w:rsidRPr="00000000">
        <w:rPr>
          <w:rtl w:val="0"/>
        </w:rPr>
        <w:t xml:space="preserve">Para a instalação do ESP(T) no espaço físico, basta acoplar a caixa, que irá proteger o ESP, na parte traseira dos tablets.</w:t>
      </w:r>
      <w:r w:rsidDel="00000000" w:rsidR="00000000" w:rsidRPr="00000000">
        <w:rPr>
          <w:b w:val="1"/>
          <w:sz w:val="24"/>
          <w:szCs w:val="24"/>
          <w:rtl w:val="0"/>
        </w:rPr>
        <w:br w:type="textWrapping"/>
      </w:r>
      <w:r w:rsidDel="00000000" w:rsidR="00000000" w:rsidRPr="00000000">
        <w:rPr>
          <w:rtl w:val="0"/>
        </w:rPr>
        <w:tab/>
      </w:r>
      <w:r w:rsidDel="00000000" w:rsidR="00000000" w:rsidRPr="00000000">
        <w:rPr/>
        <w:drawing>
          <wp:inline distB="114300" distT="114300" distL="114300" distR="114300">
            <wp:extent cx="2943939" cy="2384347"/>
            <wp:effectExtent b="0" l="0" r="0" t="0"/>
            <wp:docPr id="60" name="image5.png"/>
            <a:graphic>
              <a:graphicData uri="http://schemas.openxmlformats.org/drawingml/2006/picture">
                <pic:pic>
                  <pic:nvPicPr>
                    <pic:cNvPr id="0" name="image5.png"/>
                    <pic:cNvPicPr preferRelativeResize="0"/>
                  </pic:nvPicPr>
                  <pic:blipFill>
                    <a:blip r:embed="rId17"/>
                    <a:srcRect b="1805" l="0" r="5906" t="-4296"/>
                    <a:stretch>
                      <a:fillRect/>
                    </a:stretch>
                  </pic:blipFill>
                  <pic:spPr>
                    <a:xfrm>
                      <a:off x="0" y="0"/>
                      <a:ext cx="2943939" cy="238434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color w:val="3c0a49"/>
          <w:rtl w:val="0"/>
        </w:rPr>
        <w:t xml:space="preserve">Após esse processo, a instalação do ESP(T) estará concluída.</w:t>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r w:rsidDel="00000000" w:rsidR="00000000" w:rsidRPr="00000000">
        <w:rPr>
          <w:b w:val="1"/>
          <w:sz w:val="24"/>
          <w:szCs w:val="24"/>
          <w:rtl w:val="0"/>
        </w:rPr>
        <w:t xml:space="preserve">Instalação ESP(C):</w:t>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r w:rsidDel="00000000" w:rsidR="00000000" w:rsidRPr="00000000">
        <w:rPr>
          <w:rtl w:val="0"/>
        </w:rPr>
        <w:t xml:space="preserve">Para a instalação do ESP(C) no espaço físico, pode-se colocá-lo em qualquer superfície plana, após isso conectá-lo ao computador , em seguida seguir o procedimento de uso do ESP(C).</w:t>
      </w:r>
      <w:r w:rsidDel="00000000" w:rsidR="00000000" w:rsidRPr="00000000">
        <w:rPr>
          <w:b w:val="1"/>
          <w:sz w:val="24"/>
          <w:szCs w:val="24"/>
          <w:rtl w:val="0"/>
        </w:rPr>
        <w:br w:type="textWrapping"/>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r w:rsidDel="00000000" w:rsidR="00000000" w:rsidRPr="00000000">
        <w:rPr>
          <w:b w:val="1"/>
          <w:sz w:val="24"/>
          <w:szCs w:val="24"/>
        </w:rPr>
        <w:drawing>
          <wp:inline distB="114300" distT="114300" distL="114300" distR="114300">
            <wp:extent cx="3306269" cy="3593148"/>
            <wp:effectExtent b="0" l="0" r="0" t="0"/>
            <wp:docPr id="4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306269" cy="359314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pPr>
      <w:bookmarkStart w:colFirst="0" w:colLast="0" w:name="_heading=h.44sinio" w:id="9"/>
      <w:bookmarkEnd w:id="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Guia de Configuração </w:t>
      </w:r>
      <w:r w:rsidDel="00000000" w:rsidR="00000000" w:rsidRPr="00000000">
        <w:rPr>
          <w:rtl w:val="0"/>
        </w:rPr>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conectar o rastreador à solução web é um requisito ter seguido todos os passos da seção 3 com sucesso. Uma vez feito isso, ligue o aparelho e ele irá automaticamente se conectar a aplicação web, aparecendo um novo tablet na página do mapa, como também na seção dos tablets.</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drawing>
          <wp:inline distB="114300" distT="114300" distL="114300" distR="114300">
            <wp:extent cx="4391025" cy="2438400"/>
            <wp:effectExtent b="0" l="0" r="0" t="0"/>
            <wp:docPr id="5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391025" cy="243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color w:val="999999"/>
        </w:rPr>
      </w:pPr>
      <w:bookmarkStart w:colFirst="0" w:colLast="0" w:name="_heading=h.z337ya" w:id="10"/>
      <w:bookmarkEnd w:id="1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Guia de Operação</w:t>
      </w: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Rule="auto"/>
        <w:rPr/>
      </w:pPr>
      <w:r w:rsidDel="00000000" w:rsidR="00000000" w:rsidRPr="00000000">
        <w:rPr>
          <w:rtl w:val="0"/>
        </w:rPr>
        <w:t xml:space="preserve">Para entender o fluxo de operações da nossa solução, iremos seguir uma linha cronológica para facilitar a visualização. O nosso dispositivo IOT acoplado ao Tablet, gera informações a cada intervalo X de tempo, criando um conjunto de informações como localização atual, potência do sinal dos 3 roteadores mais próximos, endereço mac dos 3 roteadores mais próximos. Essas informações são enviadas ao nosso banco de dados pela conexão com a internet da nossa peça Esp32, localizada no dispositivo IOT. Após isso, o nosso front end, através de integração com o back end, requisita as informações de Histórico e as torna  visíveis para o usuário na plataforma web.</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Rule="auto"/>
        <w:rPr/>
      </w:pPr>
      <w:r w:rsidDel="00000000" w:rsidR="00000000" w:rsidRPr="00000000">
        <w:rPr/>
        <w:drawing>
          <wp:inline distB="114300" distT="114300" distL="114300" distR="114300">
            <wp:extent cx="4391025" cy="3124200"/>
            <wp:effectExtent b="0" l="0" r="0" t="0"/>
            <wp:docPr id="4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3910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Partindo para outra interação, focaremos agora na troca da posse do tablet entre os funcionários. Nesse cenário, será necessário o leitor RFID no tablet que irá interagir com os cartões RFID de cada funcionário. Em cada tablet, teremos um leitor RFID que é capaz de receber informações de um cartão RFID e envia essas informações para o nosso banco de dados, da mesma forma que o processo explicado anteriormente, assim, o nosso código backend entende que o tablet não está mais na posse do funcionário X, e assim que houver uma nova leitura, é configurada uma troca, onde agora o funcionário Y é quem tem a posse do tablet. Dessa forma, na próxima atualização do Histórico na plataforma, o colaborador atrelado ao tablet já vai estar atualizado. Aqui vemos o leitor RFID conectado ao esp32.</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2359339" cy="1762038"/>
            <wp:effectExtent b="0" l="0" r="0" t="0"/>
            <wp:docPr id="5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359339" cy="17620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t xml:space="preserve">Atualmente, a localidade do tablet é dada pelo nome do setor onde ele se encontra, o que pode ser observado na imagem do último processo. Isso garante uma maior assertividade na localidade, mas por outro lado, fornece uma informação mais abrangente do que uma coordenada estimada da localização do dispositivo.</w:t>
      </w:r>
      <w:r w:rsidDel="00000000" w:rsidR="00000000" w:rsidRPr="00000000">
        <w:br w:type="page"/>
      </w:r>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y810tw" w:id="11"/>
      <w:bookmarkEnd w:id="11"/>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Troubleshooting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Liste as situações de falha mais comuns da sua solução (tais como falta de conectividade, falta de bateria, componente inoperante etc.) e indique ações para solução desses problemas. </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4"/>
        <w:tblW w:w="72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105"/>
        <w:gridCol w:w="3510"/>
        <w:tblGridChange w:id="0">
          <w:tblGrid>
            <w:gridCol w:w="645"/>
            <w:gridCol w:w="3105"/>
            <w:gridCol w:w="35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rPr>
            </w:pPr>
            <w:r w:rsidDel="00000000" w:rsidR="00000000" w:rsidRPr="00000000">
              <w:rPr>
                <w:b w:val="1"/>
                <w:rtl w:val="0"/>
              </w:rPr>
              <w:t xml:space="preserve">Problema</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rPr>
            </w:pPr>
            <w:r w:rsidDel="00000000" w:rsidR="00000000" w:rsidRPr="00000000">
              <w:rPr>
                <w:b w:val="1"/>
                <w:rtl w:val="0"/>
              </w:rPr>
              <w:t xml:space="preserve">Possível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Conexão falha no MQTT, interrompendo o envio de dados dos dispositivos IOT para o nosso backend.</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Mecanismos de resolução para erros inesperados, isso inclui fazer com que o dispositivo tente se reconectar assim que for desconectado, garantindo que o dispositivo fique o mínimo possível de tempo sem conexão com 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O sistema de verificação das notificações se mostrou falho por em algumas ocasiões, alterar o estado da notificação como pendente ou resolvido somente no frontend.</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O código será revisado logicamente para seu funcionamento correto.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Conexão falha do dispositivo IOT com o Wi-fi, mecanismo utilizado para dar a localidade do tablet.</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Atualmente, o esp apresenta um código lógico que o faz tentar reconectar sempre que se desconectar do wi-fi, dessa forma, o provável é que após um tempo o dispositivo se conectará novamente sem intervenção.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Perda da conexão Wifi em localidades da fábrica devido a interferência eletromagnética</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t xml:space="preserve">Sempre que o esp se desconectar da rede, ele tenta se conectar novamente.</w:t>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pPr>
            <w:r w:rsidDel="00000000" w:rsidR="00000000" w:rsidRPr="00000000">
              <w:rPr>
                <w:rtl w:val="0"/>
              </w:rPr>
            </w:r>
          </w:p>
        </w:tc>
      </w:tr>
    </w:tbl>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sectPr>
      <w:headerReference r:id="rId21" w:type="default"/>
      <w:headerReference r:id="rId22" w:type="first"/>
      <w:headerReference r:id="rId23" w:type="even"/>
      <w:footerReference r:id="rId24" w:type="default"/>
      <w:footerReference r:id="rId25" w:type="first"/>
      <w:footerReference r:id="rId26" w:type="even"/>
      <w:pgSz w:h="11906" w:w="16838" w:orient="landscape"/>
      <w:pgMar w:bottom="1137" w:top="1137" w:left="1137" w:right="1137" w:header="709" w:footer="850"/>
      <w:pgNumType w:start="0"/>
      <w:cols w:equalWidth="0" w:num="2">
        <w:col w:space="720" w:w="6921.999999999999"/>
        <w:col w:space="0" w:w="6921.999999999999"/>
      </w:cols>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o Lopes" w:id="0" w:date="2023-06-08T09:56:03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sei se essa é a melhor definição. Segue a do wikipedia:</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 endereço de controle de acesso ao meio (endereço MAC) de um dispositivo é um identificador único atribuído a uma interface de rede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B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8829675</wp:posOffset>
          </wp:positionH>
          <wp:positionV relativeFrom="page">
            <wp:posOffset>266065</wp:posOffset>
          </wp:positionV>
          <wp:extent cx="865287" cy="472641"/>
          <wp:effectExtent b="0" l="0" r="0" t="0"/>
          <wp:wrapSquare wrapText="bothSides" distB="152400" distT="152400" distL="152400" distR="152400"/>
          <wp:docPr id="5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-723895</wp:posOffset>
          </wp:positionH>
          <wp:positionV relativeFrom="page">
            <wp:posOffset>2540</wp:posOffset>
          </wp:positionV>
          <wp:extent cx="980567" cy="1323975"/>
          <wp:effectExtent b="0" l="0" r="0" t="0"/>
          <wp:wrapSquare wrapText="bothSides" distB="152400" distT="152400" distL="152400" distR="152400"/>
          <wp:docPr id="48"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980567" cy="1323975"/>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pPr>
    <w:rPr>
      <w:rFonts w:ascii="Space Mono" w:cs="Space Mono" w:eastAsia="Space Mono" w:hAnsi="Space Mono"/>
      <w:b w:val="1"/>
      <w:color w:val="3c0a49"/>
      <w:sz w:val="48"/>
      <w:szCs w:val="48"/>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eader" Target="header1.xml"/><Relationship Id="rId21" Type="http://schemas.openxmlformats.org/officeDocument/2006/relationships/header" Target="header2.xml"/><Relationship Id="rId24" Type="http://schemas.openxmlformats.org/officeDocument/2006/relationships/footer" Target="footer1.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footer" Target="footer2.xml"/><Relationship Id="rId25" Type="http://schemas.openxmlformats.org/officeDocument/2006/relationships/footer" Target="footer3.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1.jpg"/><Relationship Id="rId14" Type="http://schemas.openxmlformats.org/officeDocument/2006/relationships/image" Target="media/image7.jpg"/><Relationship Id="rId17" Type="http://schemas.openxmlformats.org/officeDocument/2006/relationships/image" Target="media/image5.png"/><Relationship Id="rId16" Type="http://schemas.openxmlformats.org/officeDocument/2006/relationships/image" Target="media/image4.jp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j1RntBTnsPEv5fAxKnVG7GUAJA==">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