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br w:type="textWrapping"/>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center"/>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 Documento;</w:t>
            </w:r>
          </w:p>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descrição dos tópicos 4.2 e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center"/>
              <w:rPr>
                <w:color w:val="4472c4"/>
                <w:sz w:val="20"/>
                <w:szCs w:val="20"/>
              </w:rPr>
            </w:pPr>
            <w:r w:rsidDel="00000000" w:rsidR="00000000" w:rsidRPr="00000000">
              <w:rPr>
                <w:color w:val="4472c4"/>
                <w:sz w:val="20"/>
                <w:szCs w:val="20"/>
                <w:rtl w:val="0"/>
              </w:rPr>
              <w:t xml:space="preserve">&lt;13/02/2023&gt;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jc w:val="center"/>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das 3 Jornadas do usuário (tópico 4.2);</w:t>
            </w:r>
          </w:p>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da Arquitetura da solução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jc w:val="center"/>
              <w:rPr>
                <w:color w:val="4472c4"/>
                <w:sz w:val="20"/>
                <w:szCs w:val="20"/>
              </w:rPr>
            </w:pPr>
            <w:r w:rsidDel="00000000" w:rsidR="00000000" w:rsidRPr="00000000">
              <w:rPr>
                <w:color w:val="4472c4"/>
                <w:sz w:val="20"/>
                <w:szCs w:val="20"/>
                <w:rtl w:val="0"/>
              </w:rPr>
              <w:t xml:space="preserve">&lt;23/02/2023&gt;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p w:rsidR="00000000" w:rsidDel="00000000" w:rsidP="00000000" w:rsidRDefault="00000000" w:rsidRPr="00000000" w14:paraId="00000036">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p w:rsidR="00000000" w:rsidDel="00000000" w:rsidP="00000000" w:rsidRDefault="00000000" w:rsidRPr="00000000" w14:paraId="00000037">
            <w:pPr>
              <w:widowControl w:val="0"/>
              <w:spacing w:line="360" w:lineRule="auto"/>
              <w:jc w:val="center"/>
              <w:rPr>
                <w:color w:val="4472c4"/>
                <w:sz w:val="20"/>
                <w:szCs w:val="20"/>
              </w:rPr>
            </w:pPr>
            <w:r w:rsidDel="00000000" w:rsidR="00000000" w:rsidRPr="00000000">
              <w:rPr>
                <w:color w:val="4472c4"/>
                <w:sz w:val="20"/>
                <w:szCs w:val="20"/>
                <w:rtl w:val="0"/>
              </w:rPr>
              <w:t xml:space="preserve">&lt;Larissa Carvalho&gt;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jc w:val="center"/>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Reorganização das User Stories e Personas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color w:val="4472c4"/>
                <w:sz w:val="20"/>
                <w:szCs w:val="20"/>
              </w:rPr>
            </w:pPr>
            <w:r w:rsidDel="00000000" w:rsidR="00000000" w:rsidRPr="00000000">
              <w:rPr>
                <w:color w:val="4472c4"/>
                <w:sz w:val="20"/>
                <w:szCs w:val="20"/>
                <w:rtl w:val="0"/>
              </w:rPr>
              <w:t xml:space="preserve">&lt;27/02/2023&gt;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jc w:val="center"/>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Mudança da Arquitetura da Solução</w:t>
            </w:r>
          </w:p>
        </w:tc>
      </w:tr>
    </w:tbl>
    <w:p w:rsidR="00000000" w:rsidDel="00000000" w:rsidP="00000000" w:rsidRDefault="00000000" w:rsidRPr="00000000" w14:paraId="0000003E">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360"/>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60"/>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60"/>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60"/>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60"/>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7C">
      <w:pPr>
        <w:spacing w:line="360" w:lineRule="auto"/>
        <w:ind w:left="450"/>
        <w:rPr>
          <w:sz w:val="24"/>
          <w:szCs w:val="24"/>
        </w:rPr>
      </w:pPr>
      <w:r w:rsidDel="00000000" w:rsidR="00000000" w:rsidRPr="00000000">
        <w:rPr>
          <w:rtl w:val="0"/>
        </w:rPr>
      </w:r>
    </w:p>
    <w:p w:rsidR="00000000" w:rsidDel="00000000" w:rsidP="00000000" w:rsidRDefault="00000000" w:rsidRPr="00000000" w14:paraId="0000007D">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7E">
      <w:pPr>
        <w:numPr>
          <w:ilvl w:val="0"/>
          <w:numId w:val="10"/>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7F">
      <w:pPr>
        <w:numPr>
          <w:ilvl w:val="0"/>
          <w:numId w:val="10"/>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80">
      <w:pPr>
        <w:numPr>
          <w:ilvl w:val="0"/>
          <w:numId w:val="10"/>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81">
      <w:pPr>
        <w:numPr>
          <w:ilvl w:val="0"/>
          <w:numId w:val="10"/>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82">
      <w:pPr>
        <w:numPr>
          <w:ilvl w:val="0"/>
          <w:numId w:val="10"/>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8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8B">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8C">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8D">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8E">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8F">
      <w:pPr>
        <w:numPr>
          <w:ilvl w:val="0"/>
          <w:numId w:val="4"/>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32766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9E">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A1">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A2">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A5">
      <w:pPr>
        <w:numPr>
          <w:ilvl w:val="0"/>
          <w:numId w:val="12"/>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A6">
      <w:pPr>
        <w:numPr>
          <w:ilvl w:val="0"/>
          <w:numId w:val="12"/>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A9">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AA">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B4">
      <w:pPr>
        <w:spacing w:line="360" w:lineRule="auto"/>
        <w:jc w:val="both"/>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B6">
      <w:pPr>
        <w:spacing w:line="360" w:lineRule="auto"/>
        <w:jc w:val="both"/>
        <w:rPr>
          <w:sz w:val="24"/>
          <w:szCs w:val="24"/>
        </w:rPr>
      </w:pPr>
      <w:r w:rsidDel="00000000" w:rsidR="00000000" w:rsidRPr="00000000">
        <w:rPr>
          <w:rtl w:val="0"/>
        </w:rPr>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B9">
      <w:pPr>
        <w:spacing w:line="360" w:lineRule="auto"/>
        <w:jc w:val="both"/>
        <w:rPr>
          <w:sz w:val="24"/>
          <w:szCs w:val="24"/>
        </w:rPr>
      </w:pPr>
      <w:r w:rsidDel="00000000" w:rsidR="00000000" w:rsidRPr="00000000">
        <w:rPr>
          <w:rtl w:val="0"/>
        </w:rPr>
      </w:r>
    </w:p>
    <w:p w:rsidR="00000000" w:rsidDel="00000000" w:rsidP="00000000" w:rsidRDefault="00000000" w:rsidRPr="00000000" w14:paraId="000000BA">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BF">
      <w:pPr>
        <w:spacing w:line="360" w:lineRule="auto"/>
        <w:jc w:val="both"/>
        <w:rPr>
          <w:sz w:val="24"/>
          <w:szCs w:val="24"/>
        </w:rPr>
      </w:pP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C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C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C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C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C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C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D0">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D1">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D2">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D3">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D4">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D5">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D6">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D7">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D8">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D9">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DA">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D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DC">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DD">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DE">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DF">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E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E1">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E2">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E3">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E4">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17" name="image10.png"/>
            <a:graphic>
              <a:graphicData uri="http://schemas.openxmlformats.org/drawingml/2006/picture">
                <pic:pic>
                  <pic:nvPicPr>
                    <pic:cNvPr id="0" name="image10.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F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F2">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F3">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F4">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F5">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F6">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F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F8">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F9">
      <w:pPr>
        <w:numPr>
          <w:ilvl w:val="0"/>
          <w:numId w:val="14"/>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FA">
      <w:pPr>
        <w:numPr>
          <w:ilvl w:val="0"/>
          <w:numId w:val="14"/>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FB">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FC">
      <w:pPr>
        <w:numPr>
          <w:ilvl w:val="0"/>
          <w:numId w:val="9"/>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F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FE">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3" name="image5.png"/>
            <a:graphic>
              <a:graphicData uri="http://schemas.openxmlformats.org/drawingml/2006/picture">
                <pic:pic>
                  <pic:nvPicPr>
                    <pic:cNvPr id="0" name="image5.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29">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2A">
      <w:pPr>
        <w:spacing w:line="360" w:lineRule="auto"/>
        <w:jc w:val="both"/>
        <w:rPr>
          <w:sz w:val="24"/>
          <w:szCs w:val="24"/>
        </w:rPr>
      </w:pPr>
      <w:r w:rsidDel="00000000" w:rsidR="00000000" w:rsidRPr="00000000">
        <w:rPr>
          <w:rtl w:val="0"/>
        </w:rPr>
      </w:r>
    </w:p>
    <w:p w:rsidR="00000000" w:rsidDel="00000000" w:rsidP="00000000" w:rsidRDefault="00000000" w:rsidRPr="00000000" w14:paraId="0000012B">
      <w:pPr>
        <w:numPr>
          <w:ilvl w:val="0"/>
          <w:numId w:val="15"/>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2C">
      <w:pPr>
        <w:numPr>
          <w:ilvl w:val="0"/>
          <w:numId w:val="15"/>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rPr>
          <w:sz w:val="24"/>
          <w:szCs w:val="24"/>
        </w:rPr>
      </w:pPr>
      <w:r w:rsidDel="00000000" w:rsidR="00000000" w:rsidRPr="00000000">
        <w:rPr>
          <w:rtl w:val="0"/>
        </w:rPr>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3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3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21" name="image21.jpg"/>
            <a:graphic>
              <a:graphicData uri="http://schemas.openxmlformats.org/drawingml/2006/picture">
                <pic:pic>
                  <pic:nvPicPr>
                    <pic:cNvPr id="0" name="image21.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2:</w:t>
      </w:r>
      <w:r w:rsidDel="00000000" w:rsidR="00000000" w:rsidRPr="00000000">
        <w:rPr>
          <w:sz w:val="24"/>
          <w:szCs w:val="24"/>
          <w:rtl w:val="0"/>
        </w:rPr>
        <w:t xml:space="preserve">  A persona "Sergio Alcantra”,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5" name="image18.jpg"/>
            <a:graphic>
              <a:graphicData uri="http://schemas.openxmlformats.org/drawingml/2006/picture">
                <pic:pic>
                  <pic:nvPicPr>
                    <pic:cNvPr id="0" name="image18.jpg"/>
                    <pic:cNvPicPr preferRelativeResize="0"/>
                  </pic:nvPicPr>
                  <pic:blipFill>
                    <a:blip r:embed="rId17"/>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3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jornada  do usuário é uma ferramenta utilizada para mapear a experiência do usuário de maneira gráfica, explicitando os sentimentos, ações e etapas que o usuário passa. De modo que é utilizado as </w:t>
      </w:r>
      <w:r w:rsidDel="00000000" w:rsidR="00000000" w:rsidRPr="00000000">
        <w:rPr>
          <w:sz w:val="24"/>
          <w:szCs w:val="24"/>
          <w:rtl w:val="0"/>
        </w:rPr>
        <w:t xml:space="preserve">personas</w:t>
      </w:r>
      <w:r w:rsidDel="00000000" w:rsidR="00000000" w:rsidRPr="00000000">
        <w:rPr>
          <w:sz w:val="24"/>
          <w:szCs w:val="24"/>
          <w:rtl w:val="0"/>
        </w:rPr>
        <w:t xml:space="preserve"> para a sua modelagem e através das características dela é pensado nas responsabilidades, oportunidades e expectativas dela. Para que assim, seja pensado na melhor experiência possível do usuário que utiliza o produto. Segue abaixo as jornadas de usuário referente à nossas personas:</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sz w:val="24"/>
          <w:szCs w:val="24"/>
        </w:rPr>
      </w:pPr>
      <w:r w:rsidDel="00000000" w:rsidR="00000000" w:rsidRPr="00000000">
        <w:rPr>
          <w:b w:val="1"/>
          <w:sz w:val="24"/>
          <w:szCs w:val="24"/>
          <w:rtl w:val="0"/>
        </w:rPr>
        <w:t xml:space="preserve">Persona 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29395" cy="472358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829395" cy="47235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b w:val="1"/>
          <w:sz w:val="24"/>
          <w:szCs w:val="24"/>
          <w:rtl w:val="0"/>
        </w:rPr>
        <w:t xml:space="preserve">Persona 2:</w:t>
      </w: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left"/>
        <w:rPr/>
      </w:pPr>
      <w:r w:rsidDel="00000000" w:rsidR="00000000" w:rsidRPr="00000000">
        <w:rPr/>
        <w:drawing>
          <wp:inline distB="114300" distT="114300" distL="114300" distR="114300">
            <wp:extent cx="6842570" cy="4386263"/>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8425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20">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95"/>
        <w:gridCol w:w="2295"/>
        <w:gridCol w:w="930"/>
        <w:gridCol w:w="1050"/>
        <w:gridCol w:w="1020"/>
        <w:tblGridChange w:id="0">
          <w:tblGrid>
            <w:gridCol w:w="930"/>
            <w:gridCol w:w="1620"/>
            <w:gridCol w:w="1395"/>
            <w:gridCol w:w="2295"/>
            <w:gridCol w:w="930"/>
            <w:gridCol w:w="1050"/>
            <w:gridCol w:w="10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O gerente acessa a página web, e visualizar suas solicitações de retirada de seguro.</w:t>
            </w:r>
          </w:p>
          <w:p w:rsidR="00000000" w:rsidDel="00000000" w:rsidP="00000000" w:rsidRDefault="00000000" w:rsidRPr="00000000" w14:paraId="0000015A">
            <w:pPr>
              <w:widowControl w:val="0"/>
              <w:jc w:val="center"/>
              <w:rPr>
                <w:sz w:val="20"/>
                <w:szCs w:val="20"/>
              </w:rPr>
            </w:pPr>
            <w:r w:rsidDel="00000000" w:rsidR="00000000" w:rsidRPr="00000000">
              <w:rPr>
                <w:rtl w:val="0"/>
              </w:rPr>
            </w:r>
          </w:p>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Se o gerente tem essa permissão aceita = Correto.</w:t>
            </w:r>
          </w:p>
          <w:p w:rsidR="00000000" w:rsidDel="00000000" w:rsidP="00000000" w:rsidRDefault="00000000" w:rsidRPr="00000000" w14:paraId="0000015C">
            <w:pPr>
              <w:widowControl w:val="0"/>
              <w:jc w:val="center"/>
              <w:rPr>
                <w:sz w:val="20"/>
                <w:szCs w:val="20"/>
              </w:rPr>
            </w:pPr>
            <w:r w:rsidDel="00000000" w:rsidR="00000000" w:rsidRPr="00000000">
              <w:rPr>
                <w:rtl w:val="0"/>
              </w:rPr>
            </w:r>
          </w:p>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Após os smart contracts terem sido concluídos, é necessário uma página de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Tentativa do gerente de seguros realizar o acesso a um smart contract.</w:t>
            </w:r>
          </w:p>
          <w:p w:rsidR="00000000" w:rsidDel="00000000" w:rsidP="00000000" w:rsidRDefault="00000000" w:rsidRPr="00000000" w14:paraId="00000165">
            <w:pPr>
              <w:widowControl w:val="0"/>
              <w:jc w:val="center"/>
              <w:rPr>
                <w:sz w:val="20"/>
                <w:szCs w:val="20"/>
              </w:rPr>
            </w:pPr>
            <w:r w:rsidDel="00000000" w:rsidR="00000000" w:rsidRPr="00000000">
              <w:rPr>
                <w:rtl w:val="0"/>
              </w:rPr>
            </w:r>
          </w:p>
          <w:p w:rsidR="00000000" w:rsidDel="00000000" w:rsidP="00000000" w:rsidRDefault="00000000" w:rsidRPr="00000000" w14:paraId="00000166">
            <w:pPr>
              <w:widowControl w:val="0"/>
              <w:jc w:val="center"/>
              <w:rPr>
                <w:sz w:val="20"/>
                <w:szCs w:val="20"/>
              </w:rPr>
            </w:pPr>
            <w:r w:rsidDel="00000000" w:rsidR="00000000" w:rsidRPr="00000000">
              <w:rPr>
                <w:rtl w:val="0"/>
              </w:rPr>
            </w:r>
          </w:p>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w:t>
            </w:r>
          </w:p>
          <w:p w:rsidR="00000000" w:rsidDel="00000000" w:rsidP="00000000" w:rsidRDefault="00000000" w:rsidRPr="00000000" w14:paraId="00000168">
            <w:pPr>
              <w:widowControl w:val="0"/>
              <w:jc w:val="center"/>
              <w:rPr>
                <w:sz w:val="20"/>
                <w:szCs w:val="20"/>
              </w:rPr>
            </w:pPr>
            <w:r w:rsidDel="00000000" w:rsidR="00000000" w:rsidRPr="00000000">
              <w:rPr>
                <w:rtl w:val="0"/>
              </w:rPr>
            </w:r>
          </w:p>
          <w:p w:rsidR="00000000" w:rsidDel="00000000" w:rsidP="00000000" w:rsidRDefault="00000000" w:rsidRPr="00000000" w14:paraId="00000169">
            <w:pPr>
              <w:widowControl w:val="0"/>
              <w:jc w:val="center"/>
              <w:rPr>
                <w:sz w:val="20"/>
                <w:szCs w:val="20"/>
              </w:rPr>
            </w:pPr>
            <w:r w:rsidDel="00000000" w:rsidR="00000000" w:rsidRPr="00000000">
              <w:rPr>
                <w:sz w:val="20"/>
                <w:szCs w:val="20"/>
                <w:rtl w:val="0"/>
              </w:rPr>
              <w:t xml:space="preserve">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de solicitar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O usuário através do frontend, realiza uma solicitação de ativação do seguro.</w:t>
            </w:r>
          </w:p>
          <w:p w:rsidR="00000000" w:rsidDel="00000000" w:rsidP="00000000" w:rsidRDefault="00000000" w:rsidRPr="00000000" w14:paraId="00000171">
            <w:pPr>
              <w:widowControl w:val="0"/>
              <w:jc w:val="center"/>
              <w:rPr>
                <w:sz w:val="20"/>
                <w:szCs w:val="20"/>
              </w:rPr>
            </w:pPr>
            <w:r w:rsidDel="00000000" w:rsidR="00000000" w:rsidRPr="00000000">
              <w:rPr>
                <w:rtl w:val="0"/>
              </w:rPr>
            </w:r>
          </w:p>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O gerente de seguros recebeu = Correto</w:t>
            </w:r>
          </w:p>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A solicitação não chegou a na plataforma web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ter permissão para executar funções que apenas o administrador  pode executar.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Apenas o gerente de seguros terá a permissão de chamar certas funções do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Um usuário comum tenta executar uma função only owner:</w:t>
            </w:r>
          </w:p>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Aceitou = Incorreto, a permissão deve ser revista</w:t>
            </w:r>
          </w:p>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Recusou = Correto</w:t>
            </w:r>
          </w:p>
          <w:p w:rsidR="00000000" w:rsidDel="00000000" w:rsidP="00000000" w:rsidRDefault="00000000" w:rsidRPr="00000000" w14:paraId="0000017D">
            <w:pPr>
              <w:widowControl w:val="0"/>
              <w:jc w:val="center"/>
              <w:rPr>
                <w:sz w:val="20"/>
                <w:szCs w:val="20"/>
              </w:rPr>
            </w:pPr>
            <w:r w:rsidDel="00000000" w:rsidR="00000000" w:rsidRPr="00000000">
              <w:rPr>
                <w:rtl w:val="0"/>
              </w:rPr>
            </w:r>
          </w:p>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O gerente tenta executar uma função only owner:</w:t>
            </w:r>
          </w:p>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Aceitou = Correto</w:t>
            </w:r>
          </w:p>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Rejeitou = Incorreto, a permissão deve ser revista.</w:t>
            </w:r>
          </w:p>
          <w:p w:rsidR="00000000" w:rsidDel="00000000" w:rsidP="00000000" w:rsidRDefault="00000000" w:rsidRPr="00000000" w14:paraId="00000181">
            <w:pPr>
              <w:widowControl w:val="0"/>
              <w:jc w:val="left"/>
              <w:rPr>
                <w:sz w:val="20"/>
                <w:szCs w:val="20"/>
              </w:rPr>
            </w:pPr>
            <w:r w:rsidDel="00000000" w:rsidR="00000000" w:rsidRPr="00000000">
              <w:rPr>
                <w:rtl w:val="0"/>
              </w:rPr>
            </w:r>
          </w:p>
          <w:p w:rsidR="00000000" w:rsidDel="00000000" w:rsidP="00000000" w:rsidRDefault="00000000" w:rsidRPr="00000000" w14:paraId="00000182">
            <w:pPr>
              <w:widowControl w:val="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6">
            <w:pPr>
              <w:widowControl w:val="0"/>
              <w:jc w:val="lef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cobrar de uma carteira geral o percentual da Coover referente aos seus serviços prestados, para conseguir ter caixa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Deve existir uma carteira geral para que todas as cobranças dos grupos, sejam encaminhadas para ela.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O contrato deve definir uma carteira central do projeto que será depositado o valor de todos os usuários dos grupos</w:t>
            </w:r>
          </w:p>
          <w:p w:rsidR="00000000" w:rsidDel="00000000" w:rsidP="00000000" w:rsidRDefault="00000000" w:rsidRPr="00000000" w14:paraId="0000018A">
            <w:pPr>
              <w:widowControl w:val="0"/>
              <w:jc w:val="center"/>
              <w:rPr>
                <w:sz w:val="20"/>
                <w:szCs w:val="20"/>
              </w:rPr>
            </w:pPr>
            <w:r w:rsidDel="00000000" w:rsidR="00000000" w:rsidRPr="00000000">
              <w:rPr>
                <w:rtl w:val="0"/>
              </w:rPr>
            </w:r>
          </w:p>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Define = Correto</w:t>
            </w:r>
          </w:p>
          <w:p w:rsidR="00000000" w:rsidDel="00000000" w:rsidP="00000000" w:rsidRDefault="00000000" w:rsidRPr="00000000" w14:paraId="0000018C">
            <w:pPr>
              <w:widowControl w:val="0"/>
              <w:jc w:val="center"/>
              <w:rPr>
                <w:sz w:val="20"/>
                <w:szCs w:val="20"/>
              </w:rPr>
            </w:pPr>
            <w:r w:rsidDel="00000000" w:rsidR="00000000" w:rsidRPr="00000000">
              <w:rPr>
                <w:rtl w:val="0"/>
              </w:rPr>
            </w:r>
          </w:p>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Não define = Incorreto, necessário adicionar carteira para receber os fundos.</w:t>
            </w:r>
          </w:p>
          <w:p w:rsidR="00000000" w:rsidDel="00000000" w:rsidP="00000000" w:rsidRDefault="00000000" w:rsidRPr="00000000" w14:paraId="0000018E">
            <w:pPr>
              <w:widowControl w:val="0"/>
              <w:jc w:val="left"/>
              <w:rPr>
                <w:sz w:val="20"/>
                <w:szCs w:val="20"/>
              </w:rPr>
            </w:pPr>
            <w:r w:rsidDel="00000000" w:rsidR="00000000" w:rsidRPr="00000000">
              <w:rPr>
                <w:rtl w:val="0"/>
              </w:rPr>
            </w:r>
          </w:p>
          <w:p w:rsidR="00000000" w:rsidDel="00000000" w:rsidP="00000000" w:rsidRDefault="00000000" w:rsidRPr="00000000" w14:paraId="0000018F">
            <w:pPr>
              <w:widowControl w:val="0"/>
              <w:jc w:val="center"/>
              <w:rPr>
                <w:sz w:val="20"/>
                <w:szCs w:val="20"/>
              </w:rPr>
            </w:pPr>
            <w:r w:rsidDel="00000000" w:rsidR="00000000" w:rsidRPr="00000000">
              <w:rPr>
                <w:rtl w:val="0"/>
              </w:rPr>
            </w:r>
          </w:p>
          <w:p w:rsidR="00000000" w:rsidDel="00000000" w:rsidP="00000000" w:rsidRDefault="00000000" w:rsidRPr="00000000" w14:paraId="0000019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visualizar as pessoas dentro do meu contrato de forma segura, para poder ver a quantidade de usuários dentro do mesmo contrato que o meu.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Ao requisitar, o usuário deve  visualizar as carteiras e quantidade de usuários em seu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O usuário realiza uma requisição para receber informações sobre os membros de seu contrato; </w:t>
            </w:r>
          </w:p>
          <w:p w:rsidR="00000000" w:rsidDel="00000000" w:rsidP="00000000" w:rsidRDefault="00000000" w:rsidRPr="00000000" w14:paraId="00000198">
            <w:pPr>
              <w:widowControl w:val="0"/>
              <w:jc w:val="center"/>
              <w:rPr>
                <w:sz w:val="20"/>
                <w:szCs w:val="20"/>
              </w:rPr>
            </w:pPr>
            <w:r w:rsidDel="00000000" w:rsidR="00000000" w:rsidRPr="00000000">
              <w:rPr>
                <w:rtl w:val="0"/>
              </w:rPr>
            </w:r>
          </w:p>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Aceita = Correto</w:t>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Recusou = Incorreto, precisa ser adicionado permissão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está chegando no vencimento, para poder estar ciente das mudanças em seu funcionamento e/ou entrar em outro seguro  mútuo.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Caso o contrato esteja chegando na validade,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O usuário acessa a plataforma, após a aproximação da data de validade em um contrato do qual ele participa.</w:t>
            </w:r>
          </w:p>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Nada ocorreu = Incorreto,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Como gerente de seguros, quero que o smart contract só entre em pleno vigor, caso as condições de funcionamento sejam atendidas. Para que tudo funcione conforme o acordado.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Certas funções só devem funcionar caso o contrato esteja atendendo aos requisitos de funcionamento.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 Gerente de seguros, caso tente executar uma função que necessita que as condições de funcionamento tenham sido atingidas, mesmo elas não tendo sido realmente correspondidas.</w:t>
            </w:r>
          </w:p>
          <w:p w:rsidR="00000000" w:rsidDel="00000000" w:rsidP="00000000" w:rsidRDefault="00000000" w:rsidRPr="00000000" w14:paraId="000001AB">
            <w:pPr>
              <w:widowControl w:val="0"/>
              <w:jc w:val="center"/>
              <w:rPr>
                <w:sz w:val="20"/>
                <w:szCs w:val="20"/>
              </w:rPr>
            </w:pPr>
            <w:r w:rsidDel="00000000" w:rsidR="00000000" w:rsidRPr="00000000">
              <w:rPr>
                <w:rtl w:val="0"/>
              </w:rPr>
            </w:r>
          </w:p>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Solicitação aceita: Incorreto, a permissão deve ser revisada.</w:t>
            </w:r>
          </w:p>
          <w:p w:rsidR="00000000" w:rsidDel="00000000" w:rsidP="00000000" w:rsidRDefault="00000000" w:rsidRPr="00000000" w14:paraId="000001AD">
            <w:pPr>
              <w:widowControl w:val="0"/>
              <w:jc w:val="center"/>
              <w:rPr>
                <w:sz w:val="20"/>
                <w:szCs w:val="20"/>
              </w:rPr>
            </w:pPr>
            <w:r w:rsidDel="00000000" w:rsidR="00000000" w:rsidRPr="00000000">
              <w:rPr>
                <w:rtl w:val="0"/>
              </w:rPr>
            </w:r>
          </w:p>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Como usuário, quero saber a quantidade de pessoas dentro dos grupos para saber se ele está em progresso ou ativo, para ser segurado o mais rápido possível.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A função de entrar em vigor deve conter o número mínimo e máximo de usuário permitido, juntamente com a validade do contrato com a data de entrada em vigor, caso cumpra os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O usuário acessa o grupo e verifica a quantidade de pessoas,</w:t>
            </w:r>
          </w:p>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Se o grupo tiver o mínimo de pessoas viáveis para a execução do contrato e o usuário clicar em entrar e concordar com o contrato</w:t>
            </w:r>
          </w:p>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-Solicitação aceita = entrou no grupo</w:t>
            </w:r>
          </w:p>
          <w:p w:rsidR="00000000" w:rsidDel="00000000" w:rsidP="00000000" w:rsidRDefault="00000000" w:rsidRPr="00000000" w14:paraId="000001B8">
            <w:pPr>
              <w:widowControl w:val="0"/>
              <w:jc w:val="center"/>
              <w:rPr>
                <w:sz w:val="20"/>
                <w:szCs w:val="20"/>
              </w:rPr>
            </w:pPr>
            <w:r w:rsidDel="00000000" w:rsidR="00000000" w:rsidRPr="00000000">
              <w:rPr>
                <w:rtl w:val="0"/>
              </w:rPr>
            </w:r>
          </w:p>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Caso não possuo o mínimo de pessoas, e ainda não chegou a data de entrada de vigor</w:t>
            </w:r>
          </w:p>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-Solicitação em andamento = mensagem de grupo sendo montado</w:t>
            </w:r>
          </w:p>
          <w:p w:rsidR="00000000" w:rsidDel="00000000" w:rsidP="00000000" w:rsidRDefault="00000000" w:rsidRPr="00000000" w14:paraId="000001BB">
            <w:pPr>
              <w:widowControl w:val="0"/>
              <w:jc w:val="center"/>
              <w:rPr>
                <w:sz w:val="20"/>
                <w:szCs w:val="20"/>
              </w:rPr>
            </w:pPr>
            <w:r w:rsidDel="00000000" w:rsidR="00000000" w:rsidRPr="00000000">
              <w:rPr>
                <w:rtl w:val="0"/>
              </w:rPr>
            </w:r>
          </w:p>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Caso, não possua o número mínimo de pessoas e alcance a data de entrada, sem atingi-lo.</w:t>
            </w:r>
          </w:p>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 Solicitação cancelada = mensagem para o usuário.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Como gerente de seguros, quero que após uma solicitação de indenização ser aprovada, quero poder transferir os dinheiros do fundo do smart contract para a carteira de quem deve ser assegurado. Para garantir que os usuários recebam o dinheiro.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O gerente de contratos deve poder acionar uma função para transferir dinheiro do smart contract para um usuário de teve sua solicitação de seguros aprovada.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O gerente de seguros realiza a ativação de uma função para transferir dinheiro do smart contract para a carteira de um usuário</w:t>
            </w:r>
          </w:p>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Solicitação de transferência aceita = correto</w:t>
            </w:r>
          </w:p>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Solicitação de transferência negada = incorreto, a permissão deve ser revisada.</w:t>
            </w:r>
          </w:p>
          <w:p w:rsidR="00000000" w:rsidDel="00000000" w:rsidP="00000000" w:rsidRDefault="00000000" w:rsidRPr="00000000" w14:paraId="000001C7">
            <w:pPr>
              <w:widowControl w:val="0"/>
              <w:jc w:val="center"/>
              <w:rPr>
                <w:sz w:val="20"/>
                <w:szCs w:val="20"/>
              </w:rPr>
            </w:pPr>
            <w:r w:rsidDel="00000000" w:rsidR="00000000" w:rsidRPr="00000000">
              <w:rPr>
                <w:rtl w:val="0"/>
              </w:rPr>
            </w:r>
          </w:p>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Caso a transferência tenha sido aceita:</w:t>
            </w:r>
          </w:p>
          <w:p w:rsidR="00000000" w:rsidDel="00000000" w:rsidP="00000000" w:rsidRDefault="00000000" w:rsidRPr="00000000" w14:paraId="000001C9">
            <w:pPr>
              <w:widowControl w:val="0"/>
              <w:jc w:val="center"/>
              <w:rPr>
                <w:sz w:val="20"/>
                <w:szCs w:val="20"/>
              </w:rPr>
            </w:pPr>
            <w:r w:rsidDel="00000000" w:rsidR="00000000" w:rsidRPr="00000000">
              <w:rPr>
                <w:rtl w:val="0"/>
              </w:rPr>
            </w:r>
          </w:p>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Usuário recebeu o dinheiro = correto</w:t>
            </w:r>
          </w:p>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Não recebeu o dinheiro = incorreto,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Como gerente do smart contract quero receber uma taxa de adm com um percentual definido pelo contrato.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Deve ser transferido um valor para o gerente do smart contract, valor o qual trata-se de uma taxa percentual do adm.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Transferência de um valor (taxa do adm), ou seja, um percentual do valor pago pelos clientes do contrato = Correto</w:t>
            </w:r>
          </w:p>
          <w:p w:rsidR="00000000" w:rsidDel="00000000" w:rsidP="00000000" w:rsidRDefault="00000000" w:rsidRPr="00000000" w14:paraId="000001D3">
            <w:pPr>
              <w:widowControl w:val="0"/>
              <w:jc w:val="center"/>
              <w:rPr>
                <w:sz w:val="20"/>
                <w:szCs w:val="20"/>
              </w:rPr>
            </w:pPr>
            <w:r w:rsidDel="00000000" w:rsidR="00000000" w:rsidRPr="00000000">
              <w:rPr>
                <w:rtl w:val="0"/>
              </w:rPr>
            </w:r>
          </w:p>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Caso a transferência não tenha sido feita </w:t>
            </w:r>
            <w:r w:rsidDel="00000000" w:rsidR="00000000" w:rsidRPr="00000000">
              <w:rPr>
                <w:sz w:val="20"/>
                <w:szCs w:val="20"/>
                <w:rtl w:val="0"/>
              </w:rPr>
              <w:t xml:space="preserve">= Incorreto,</w:t>
            </w:r>
            <w:r w:rsidDel="00000000" w:rsidR="00000000" w:rsidRPr="00000000">
              <w:rPr>
                <w:sz w:val="20"/>
                <w:szCs w:val="20"/>
                <w:rtl w:val="0"/>
              </w:rPr>
              <w:t xml:space="preserve"> a função de transferência deve ser revisada.</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Alta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Em andamento</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Como gerente quero que os clientes paguem pelo seguro um percentual correspondente ao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O cliente deve transferir um valor correspondente ao percentual do valor do seu celular.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Transferência de valor pelo usuário </w:t>
            </w:r>
          </w:p>
          <w:p w:rsidR="00000000" w:rsidDel="00000000" w:rsidP="00000000" w:rsidRDefault="00000000" w:rsidRPr="00000000" w14:paraId="000001DC">
            <w:pPr>
              <w:widowControl w:val="0"/>
              <w:jc w:val="center"/>
              <w:rPr>
                <w:sz w:val="20"/>
                <w:szCs w:val="20"/>
              </w:rPr>
            </w:pPr>
            <w:r w:rsidDel="00000000" w:rsidR="00000000" w:rsidRPr="00000000">
              <w:rPr>
                <w:rtl w:val="0"/>
              </w:rPr>
            </w:r>
          </w:p>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Transferiu um valor correspondente ao percentual do seu celular = Correto</w:t>
            </w:r>
          </w:p>
          <w:p w:rsidR="00000000" w:rsidDel="00000000" w:rsidP="00000000" w:rsidRDefault="00000000" w:rsidRPr="00000000" w14:paraId="000001DE">
            <w:pPr>
              <w:widowControl w:val="0"/>
              <w:jc w:val="center"/>
              <w:rPr>
                <w:sz w:val="20"/>
                <w:szCs w:val="20"/>
              </w:rPr>
            </w:pPr>
            <w:r w:rsidDel="00000000" w:rsidR="00000000" w:rsidRPr="00000000">
              <w:rPr>
                <w:rtl w:val="0"/>
              </w:rPr>
            </w:r>
          </w:p>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Não transferiu um valor correspondente ao percentual do seu celular = Incorreto.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Em andamento</w:t>
            </w:r>
          </w:p>
        </w:tc>
      </w:tr>
    </w:tbl>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E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hyperlink r:id="rId21">
        <w:r w:rsidDel="00000000" w:rsidR="00000000" w:rsidRPr="00000000">
          <w:rPr>
            <w:color w:val="1155cc"/>
            <w:sz w:val="24"/>
            <w:szCs w:val="24"/>
            <w:u w:val="single"/>
            <w:rtl w:val="0"/>
          </w:rPr>
          <w:t xml:space="preserve">Link do Figma - WireFrame</w:t>
        </w:r>
      </w:hyperlink>
      <w:r w:rsidDel="00000000" w:rsidR="00000000" w:rsidRPr="00000000">
        <w:rPr>
          <w:sz w:val="24"/>
          <w:szCs w:val="24"/>
          <w:rtl w:val="0"/>
        </w:rPr>
        <w:t xml:space="preserve"> </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360" w:lineRule="auto"/>
        <w:ind w:left="720" w:hanging="360"/>
        <w:rPr>
          <w:sz w:val="24"/>
          <w:szCs w:val="24"/>
          <w:u w:val="none"/>
        </w:rPr>
      </w:pPr>
      <w:r w:rsidDel="00000000" w:rsidR="00000000" w:rsidRPr="00000000">
        <w:rPr>
          <w:sz w:val="24"/>
          <w:szCs w:val="24"/>
          <w:rtl w:val="0"/>
        </w:rPr>
        <w:t xml:space="preserve">O seguinte link acima, possui 2 páginas principais a serem consideradas, sendo elas:</w:t>
      </w:r>
    </w:p>
    <w:p w:rsidR="00000000" w:rsidDel="00000000" w:rsidP="00000000" w:rsidRDefault="00000000" w:rsidRPr="00000000" w14:paraId="000001E8">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Wireframe novo - Usuário</w:t>
      </w:r>
    </w:p>
    <w:p w:rsidR="00000000" w:rsidDel="00000000" w:rsidP="00000000" w:rsidRDefault="00000000" w:rsidRPr="00000000" w14:paraId="000001E9">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360" w:lineRule="auto"/>
        <w:ind w:left="1440" w:hanging="360"/>
        <w:rPr>
          <w:sz w:val="24"/>
          <w:szCs w:val="24"/>
          <w:u w:val="none"/>
        </w:rPr>
      </w:pPr>
      <w:r w:rsidDel="00000000" w:rsidR="00000000" w:rsidRPr="00000000">
        <w:rPr>
          <w:sz w:val="24"/>
          <w:szCs w:val="24"/>
          <w:rtl w:val="0"/>
        </w:rPr>
        <w:t xml:space="preserve">Wireframe novo - Seguradora</w:t>
      </w:r>
    </w:p>
    <w:p w:rsidR="00000000" w:rsidDel="00000000" w:rsidP="00000000" w:rsidRDefault="00000000" w:rsidRPr="00000000" w14:paraId="000001E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F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sz w:val="24"/>
          <w:szCs w:val="24"/>
        </w:rPr>
      </w:pPr>
      <w:r w:rsidDel="00000000" w:rsidR="00000000" w:rsidRPr="00000000">
        <w:rPr>
          <w:sz w:val="24"/>
          <w:szCs w:val="24"/>
          <w:rtl w:val="0"/>
        </w:rPr>
        <w:t xml:space="preserve">A arquitetura da nossa solução é uma parte muito importante para entendimento do projeto, e implementação da solução. Ela é necessária, pois complementa a viabilidade do projeto como um todo, exemplificando as etapas presentes na solução:</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Pr>
        <w:drawing>
          <wp:inline distB="114300" distT="114300" distL="114300" distR="114300">
            <wp:extent cx="5457825" cy="4337492"/>
            <wp:effectExtent b="0" l="0" r="0" t="0"/>
            <wp:docPr id="16" name="image22.jpg"/>
            <a:graphic>
              <a:graphicData uri="http://schemas.openxmlformats.org/drawingml/2006/picture">
                <pic:pic>
                  <pic:nvPicPr>
                    <pic:cNvPr id="0" name="image22.jpg"/>
                    <pic:cNvPicPr preferRelativeResize="0"/>
                  </pic:nvPicPr>
                  <pic:blipFill>
                    <a:blip r:embed="rId22"/>
                    <a:srcRect b="4842" l="4006" r="4166" t="5586"/>
                    <a:stretch>
                      <a:fillRect/>
                    </a:stretch>
                  </pic:blipFill>
                  <pic:spPr>
                    <a:xfrm>
                      <a:off x="0" y="0"/>
                      <a:ext cx="5457825" cy="433749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20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20F">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212">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217">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218">
      <w:pPr>
        <w:ind w:firstLine="0"/>
        <w:rPr/>
      </w:pPr>
      <w:hyperlink r:id="rId23">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18" name="image19.png"/>
              <a:graphic>
                <a:graphicData uri="http://schemas.openxmlformats.org/drawingml/2006/picture">
                  <pic:pic>
                    <pic:nvPicPr>
                      <pic:cNvPr id="0" name="image19.png"/>
                      <pic:cNvPicPr preferRelativeResize="0"/>
                    </pic:nvPicPr>
                    <pic:blipFill>
                      <a:blip r:embed="rId24"/>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F">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220">
      <w:pPr>
        <w:spacing w:after="240" w:before="240" w:lineRule="auto"/>
        <w:rPr/>
      </w:pPr>
      <w:hyperlink r:id="rId25">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2" name="image14.png"/>
              <a:graphic>
                <a:graphicData uri="http://schemas.openxmlformats.org/drawingml/2006/picture">
                  <pic:pic>
                    <pic:nvPicPr>
                      <pic:cNvPr id="0" name="image14.png"/>
                      <pic:cNvPicPr preferRelativeResize="0"/>
                    </pic:nvPicPr>
                    <pic:blipFill>
                      <a:blip r:embed="rId26"/>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22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229">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37">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3B">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3"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4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4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firstLine="566.9291338582675"/>
        <w:rPr/>
      </w:pPr>
      <w:r w:rsidDel="00000000" w:rsidR="00000000" w:rsidRPr="00000000">
        <w:rPr>
          <w:rtl w:val="0"/>
        </w:rPr>
        <w:t xml:space="preserve">Explicar o front-end e  o que é a solução. Pode ser app, aplicação web.</w:t>
      </w:r>
      <w:r w:rsidDel="00000000" w:rsidR="00000000" w:rsidRPr="00000000">
        <w:rPr>
          <w:rtl w:val="0"/>
        </w:rPr>
      </w:r>
    </w:p>
    <w:p w:rsidR="00000000" w:rsidDel="00000000" w:rsidP="00000000" w:rsidRDefault="00000000" w:rsidRPr="00000000" w14:paraId="0000024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5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5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Coloque aqui a lista dor frames relacionadas ao módulo.</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Informe apenas o Número dos frames (não duplique a prototipação).</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figma.</w:t>
      </w:r>
      <w:r w:rsidDel="00000000" w:rsidR="00000000" w:rsidRPr="00000000">
        <w:rPr>
          <w:rtl w:val="0"/>
        </w:rPr>
      </w:r>
    </w:p>
    <w:p w:rsidR="00000000" w:rsidDel="00000000" w:rsidP="00000000" w:rsidRDefault="00000000" w:rsidRPr="00000000" w14:paraId="0000025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Casos de Uso, Sequência, Processos ou de implantação.</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Diagrama de como funciona. Para explicar o processo.</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5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rPr/>
      </w:pPr>
      <w:r w:rsidDel="00000000" w:rsidR="00000000" w:rsidRPr="00000000">
        <w:rPr>
          <w:rtl w:val="0"/>
        </w:rPr>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6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6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1">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32">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7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9">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7C">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1">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i-0DR963DEp16YDFoqloqzEAG6czHMMw7PNQic57hEQ/edit?usp=sharing" TargetMode="External"/><Relationship Id="rId22" Type="http://schemas.openxmlformats.org/officeDocument/2006/relationships/image" Target="media/image22.jpg"/><Relationship Id="rId21" Type="http://schemas.openxmlformats.org/officeDocument/2006/relationships/hyperlink" Target="https://www.figma.com/file/3KWU3QVUDYKRLkVYG253bf/BlockCoover---Plataformas?node-id=4%3A2598&amp;t=imqQttptSRtxGUmm-1" TargetMode="External"/><Relationship Id="rId24" Type="http://schemas.openxmlformats.org/officeDocument/2006/relationships/image" Target="media/image19.png"/><Relationship Id="rId23" Type="http://schemas.openxmlformats.org/officeDocument/2006/relationships/hyperlink" Target="https://www.immunebytes.com/blog/reentrancy-att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hyperlink" Target="https://knowledge-base.secureflag.com/assets/images/vuln/inadequate_input_validation/file_inclusion_vulnerability/kb_0.png" TargetMode="External"/><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3.jp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hyperlink" Target="https://assets-global.website-files.com/5efc3ccdb72aaa7480ec8179/5fb709155ab4dd847b04d05c_What%20is%20clickjacking.png" TargetMode="External"/><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www.cache2net2.com//Repositorio/7215/Publicacoes/249997/oqueephishing.jpg?=30" TargetMode="Externa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8.jpg"/><Relationship Id="rId16" Type="http://schemas.openxmlformats.org/officeDocument/2006/relationships/image" Target="media/image21.jp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