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bl>
    <w:p w:rsidR="00000000" w:rsidDel="00000000" w:rsidP="00000000" w:rsidRDefault="00000000" w:rsidRPr="00000000" w14:paraId="00000029">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leader="none" w:pos="9360.000000000002"/>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000000000002"/>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6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67">
      <w:pPr>
        <w:spacing w:line="360" w:lineRule="auto"/>
        <w:ind w:left="450"/>
        <w:rPr>
          <w:sz w:val="24"/>
          <w:szCs w:val="24"/>
        </w:rPr>
      </w:pPr>
      <w:r w:rsidDel="00000000" w:rsidR="00000000" w:rsidRPr="00000000">
        <w:rPr>
          <w:rtl w:val="0"/>
        </w:rPr>
      </w:r>
    </w:p>
    <w:p w:rsidR="00000000" w:rsidDel="00000000" w:rsidP="00000000" w:rsidRDefault="00000000" w:rsidRPr="00000000" w14:paraId="00000068">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69">
      <w:pPr>
        <w:numPr>
          <w:ilvl w:val="0"/>
          <w:numId w:val="9"/>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6A">
      <w:pPr>
        <w:numPr>
          <w:ilvl w:val="0"/>
          <w:numId w:val="9"/>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6B">
      <w:pPr>
        <w:numPr>
          <w:ilvl w:val="0"/>
          <w:numId w:val="9"/>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6C">
      <w:pPr>
        <w:numPr>
          <w:ilvl w:val="0"/>
          <w:numId w:val="9"/>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6D">
      <w:pPr>
        <w:numPr>
          <w:ilvl w:val="0"/>
          <w:numId w:val="9"/>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7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7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76">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77">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78">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79">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7A">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drawing>
          <wp:inline distB="114300" distT="114300" distL="114300" distR="114300">
            <wp:extent cx="5943600" cy="32766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89">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8C">
      <w:pPr>
        <w:numPr>
          <w:ilvl w:val="0"/>
          <w:numId w:val="2"/>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8D">
      <w:pPr>
        <w:numPr>
          <w:ilvl w:val="0"/>
          <w:numId w:val="2"/>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90">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91">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94">
      <w:pPr>
        <w:numPr>
          <w:ilvl w:val="0"/>
          <w:numId w:val="10"/>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95">
      <w:pPr>
        <w:numPr>
          <w:ilvl w:val="0"/>
          <w:numId w:val="10"/>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B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B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B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B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B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B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B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BB">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BC">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BD">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BE">
      <w:pPr>
        <w:spacing w:after="140" w:line="360" w:lineRule="auto"/>
        <w:ind w:firstLine="570"/>
        <w:jc w:val="both"/>
        <w:rPr>
          <w:sz w:val="24"/>
          <w:szCs w:val="24"/>
        </w:rPr>
      </w:pPr>
      <w:r w:rsidDel="00000000" w:rsidR="00000000" w:rsidRPr="00000000">
        <w:rPr>
          <w:sz w:val="24"/>
          <w:szCs w:val="24"/>
          <w:rtl w:val="0"/>
        </w:rPr>
        <w:tab/>
        <w:t xml:space="preserve">C) Número de funcionários reduzido em relação a uma empresa normal de seguro, perante o funcionamento e  manutenção dos processos de seguro.</w:t>
      </w:r>
    </w:p>
    <w:p w:rsidR="00000000" w:rsidDel="00000000" w:rsidP="00000000" w:rsidRDefault="00000000" w:rsidRPr="00000000" w14:paraId="000000BF">
      <w:pPr>
        <w:spacing w:after="140" w:line="360" w:lineRule="auto"/>
        <w:ind w:firstLine="570"/>
        <w:jc w:val="both"/>
        <w:rPr>
          <w:sz w:val="24"/>
          <w:szCs w:val="24"/>
        </w:rPr>
      </w:pPr>
      <w:r w:rsidDel="00000000" w:rsidR="00000000" w:rsidRPr="00000000">
        <w:rPr>
          <w:sz w:val="24"/>
          <w:szCs w:val="24"/>
          <w:rtl w:val="0"/>
        </w:rPr>
        <w:tab/>
        <w:t xml:space="preserve">D) Oportunidade de crescimento e inovação diferente de uma empresa tradicional.</w:t>
      </w:r>
    </w:p>
    <w:p w:rsidR="00000000" w:rsidDel="00000000" w:rsidP="00000000" w:rsidRDefault="00000000" w:rsidRPr="00000000" w14:paraId="000000C0">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C1">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C2">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C3">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C4">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C5">
      <w:pPr>
        <w:spacing w:after="140" w:line="360" w:lineRule="auto"/>
        <w:ind w:firstLine="570"/>
        <w:jc w:val="both"/>
        <w:rPr>
          <w:sz w:val="24"/>
          <w:szCs w:val="24"/>
        </w:rPr>
      </w:pPr>
      <w:r w:rsidDel="00000000" w:rsidR="00000000" w:rsidRPr="00000000">
        <w:rPr>
          <w:sz w:val="24"/>
          <w:szCs w:val="24"/>
          <w:rtl w:val="0"/>
        </w:rPr>
        <w:tab/>
        <w:t xml:space="preserve">C) Seguro não é visto como um serviço essencial pelas pessoas, por isso, há o risco de cancelamento a qualquer momento.</w:t>
      </w:r>
    </w:p>
    <w:p w:rsidR="00000000" w:rsidDel="00000000" w:rsidP="00000000" w:rsidRDefault="00000000" w:rsidRPr="00000000" w14:paraId="000000C6">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C7">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C8">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C9">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CA">
      <w:pPr>
        <w:spacing w:after="140" w:line="360" w:lineRule="auto"/>
        <w:ind w:firstLine="570"/>
        <w:jc w:val="both"/>
        <w:rPr>
          <w:sz w:val="24"/>
          <w:szCs w:val="24"/>
        </w:rPr>
      </w:pPr>
      <w:r w:rsidDel="00000000" w:rsidR="00000000" w:rsidRPr="00000000">
        <w:rPr>
          <w:sz w:val="24"/>
          <w:szCs w:val="24"/>
          <w:rtl w:val="0"/>
        </w:rPr>
        <w:tab/>
        <w:t xml:space="preserve">C)  Quase nenhuma empresa atua no mercado de seguros através da blockchain.</w:t>
      </w:r>
    </w:p>
    <w:p w:rsidR="00000000" w:rsidDel="00000000" w:rsidP="00000000" w:rsidRDefault="00000000" w:rsidRPr="00000000" w14:paraId="000000C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CC">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CD">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CE">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CF">
      <w:pPr>
        <w:spacing w:after="140" w:line="360" w:lineRule="auto"/>
        <w:ind w:firstLine="570"/>
        <w:jc w:val="both"/>
        <w:rPr>
          <w:sz w:val="24"/>
          <w:szCs w:val="24"/>
        </w:rPr>
      </w:pPr>
      <w:r w:rsidDel="00000000" w:rsidR="00000000" w:rsidRPr="00000000">
        <w:rPr>
          <w:sz w:val="24"/>
          <w:szCs w:val="24"/>
          <w:rtl w:val="0"/>
        </w:rPr>
        <w:tab/>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D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D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D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DE">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DF">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E0">
      <w:pPr>
        <w:numPr>
          <w:ilvl w:val="0"/>
          <w:numId w:val="6"/>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E1">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E2">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E3">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E4">
      <w:pPr>
        <w:numPr>
          <w:ilvl w:val="0"/>
          <w:numId w:val="13"/>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E5">
      <w:pPr>
        <w:numPr>
          <w:ilvl w:val="0"/>
          <w:numId w:val="13"/>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E6">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E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E8">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E9">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EA">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0EC">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0ED">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9" name="image13.png"/>
            <a:graphic>
              <a:graphicData uri="http://schemas.openxmlformats.org/drawingml/2006/picture">
                <pic:pic>
                  <pic:nvPicPr>
                    <pic:cNvPr id="0" name="image13.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14">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15">
      <w:pPr>
        <w:spacing w:line="360" w:lineRule="auto"/>
        <w:jc w:val="both"/>
        <w:rPr>
          <w:sz w:val="24"/>
          <w:szCs w:val="24"/>
        </w:rPr>
      </w:pPr>
      <w:r w:rsidDel="00000000" w:rsidR="00000000" w:rsidRPr="00000000">
        <w:rPr>
          <w:rtl w:val="0"/>
        </w:rPr>
      </w:r>
    </w:p>
    <w:p w:rsidR="00000000" w:rsidDel="00000000" w:rsidP="00000000" w:rsidRDefault="00000000" w:rsidRPr="00000000" w14:paraId="00000116">
      <w:pPr>
        <w:numPr>
          <w:ilvl w:val="0"/>
          <w:numId w:val="14"/>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17">
      <w:pPr>
        <w:numPr>
          <w:ilvl w:val="0"/>
          <w:numId w:val="14"/>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18">
      <w:pPr>
        <w:spacing w:line="360" w:lineRule="auto"/>
        <w:jc w:val="both"/>
        <w:rPr>
          <w:sz w:val="24"/>
          <w:szCs w:val="24"/>
        </w:rPr>
      </w:pPr>
      <w:r w:rsidDel="00000000" w:rsidR="00000000" w:rsidRPr="00000000">
        <w:rPr>
          <w:rtl w:val="0"/>
        </w:rPr>
      </w:r>
    </w:p>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1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1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17" name="image17.jpg"/>
            <a:graphic>
              <a:graphicData uri="http://schemas.openxmlformats.org/drawingml/2006/picture">
                <pic:pic>
                  <pic:nvPicPr>
                    <pic:cNvPr id="0" name="image17.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2:</w:t>
      </w:r>
      <w:r w:rsidDel="00000000" w:rsidR="00000000" w:rsidRPr="00000000">
        <w:rPr>
          <w:sz w:val="24"/>
          <w:szCs w:val="24"/>
          <w:rtl w:val="0"/>
        </w:rPr>
        <w:t xml:space="preserve">  A persona "Eduarda Gomez”, foi criada visando as necessidades de um dono de smart contract, logo, nela estão contidas informações relevantes sobre as características de quem vai criar e exercer o papel de dono do contrato, como é possível observar na representação abaixo: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416266" cy="6157913"/>
            <wp:effectExtent b="0" l="0" r="0" t="0"/>
            <wp:docPr id="18" name="image15.jpg"/>
            <a:graphic>
              <a:graphicData uri="http://schemas.openxmlformats.org/drawingml/2006/picture">
                <pic:pic>
                  <pic:nvPicPr>
                    <pic:cNvPr id="0" name="image15.jpg"/>
                    <pic:cNvPicPr preferRelativeResize="0"/>
                  </pic:nvPicPr>
                  <pic:blipFill>
                    <a:blip r:embed="rId17"/>
                    <a:srcRect b="17818" l="0" r="1442" t="3056"/>
                    <a:stretch>
                      <a:fillRect/>
                    </a:stretch>
                  </pic:blipFill>
                  <pic:spPr>
                    <a:xfrm>
                      <a:off x="0" y="0"/>
                      <a:ext cx="5416266"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3:</w:t>
      </w:r>
      <w:r w:rsidDel="00000000" w:rsidR="00000000" w:rsidRPr="00000000">
        <w:rPr>
          <w:sz w:val="24"/>
          <w:szCs w:val="24"/>
          <w:rtl w:val="0"/>
        </w:rPr>
        <w:t xml:space="preserve">  A persona "Gustavo Almeida”,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7" name="image14.jpg"/>
            <a:graphic>
              <a:graphicData uri="http://schemas.openxmlformats.org/drawingml/2006/picture">
                <pic:pic>
                  <pic:nvPicPr>
                    <pic:cNvPr id="0" name="image14.jpg"/>
                    <pic:cNvPicPr preferRelativeResize="0"/>
                  </pic:nvPicPr>
                  <pic:blipFill>
                    <a:blip r:embed="rId18"/>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personas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 jornada do usuário.</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Lembrete:</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Descreve o percurso de um usuário por uma sequência de passos dados para alcançar um objetivo. Alguns destes passos representam diferentes pontos de contato com o produto, caracterizando a interação da pessoa com ele.</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Perguntas que podem ajudar a construir e a validar a jornada:</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O que deve ter no produto para atender às necessidades da persona?</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Quais funcionalidades devemos construir para atingir esse objetivo do produto?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450" w:firstLine="0"/>
        <w:rPr/>
      </w:pPr>
      <w:r w:rsidDel="00000000" w:rsidR="00000000" w:rsidRPr="00000000">
        <w:rPr>
          <w:rtl w:val="0"/>
        </w:rPr>
        <w:t xml:space="preserve">???</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Mapa de Jornada do cliente (Imagem 4)</w:t>
        <w:br w:type="textWrapping"/>
        <w:t xml:space="preserve">Dados dos autores(2023)</w:t>
      </w: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19">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65"/>
        <w:gridCol w:w="2055"/>
        <w:gridCol w:w="990"/>
        <w:gridCol w:w="1185"/>
        <w:gridCol w:w="1095"/>
        <w:tblGridChange w:id="0">
          <w:tblGrid>
            <w:gridCol w:w="930"/>
            <w:gridCol w:w="1620"/>
            <w:gridCol w:w="1365"/>
            <w:gridCol w:w="2055"/>
            <w:gridCol w:w="990"/>
            <w:gridCol w:w="1185"/>
            <w:gridCol w:w="10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comunicação rápida e confiável com o gerente de seguros.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É necessário um meio de comunicação entre os usuários e o gerente.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Se existe um chat em que o usuário consegue enviar e receber mensagem = correto. Se não existe esse meio de comunicação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rFonts w:ascii="Roboto" w:cs="Roboto" w:eastAsia="Roboto" w:hAnsi="Roboto"/>
                <w:sz w:val="20"/>
                <w:szCs w:val="20"/>
                <w:rtl w:val="0"/>
              </w:rPr>
              <w:t xml:space="preserve">Como usuário, quero que o smart contract seja fácil de entender e usar, para poder o utilizar de forma rápida e segura.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Se o smart contract for transparente e autoexplicativo, será compreensível aos usuários.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Usuários conseguiram entender e acharam fácil a utilização do smart contract = correto. Caso contrário, é necessário uma reformulação dos contratos, facilitando-o para os usuários.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O gerente tem a permissão de aprovar as solicitações de retiradas dos smart contracts dele, se o gerente tem essa permissao aceita = correto. 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podermos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Após os smart contracts terem sido concluídos, é necessário uma página de relatório 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 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para ativar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Se existe uma página em que o usuário pode solicitar a retirada do dinheiro = 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testar o contrato antes de ser implantado, para garantir seu funcionamento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Apenas o gerente de seguros terá a perimissão de usar e testar o contrato antes dele ser implantado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Requisição de acesso ao contrato antes dele ser implantando pelo gerente de seguros: aceitou - correto; recusou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implantar o smart contract na blockchain de forma segura, para garantir que possa ser ativado.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O contrato deve estar em uma blockchain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Abrir o contrato em outro computador, por rede: aceitou - correto; recusou - errado, deve ser corrigido. Não conseguir modificar os dados inseridos: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monitorar o desempenho do smart contract, para garantir que ele esteja funcionando corretamente.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Retorno do estado de avanço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Estado do contrato avança e gerente do seguro recebe retorno: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acessar as informações do smart contract de forma segura, para poder ver suas informações.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Receber informações do smart contract ao requisitar acesso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Usário recebe informações do smart contract ao fazer uma requisição: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rFonts w:ascii="Roboto" w:cs="Roboto" w:eastAsia="Roboto" w:hAnsi="Roboto"/>
                <w:sz w:val="20"/>
                <w:szCs w:val="20"/>
                <w:rtl w:val="0"/>
              </w:rPr>
              <w:t xml:space="preserve">Como dono do smart contract, quero poder atualizar os termos do contrato inteligente antes de ser lançado de forma fácil e interativo, para o adequar às necessidades do grupo de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Caso o contrato ainda não foi aprovado pelos membros, como dono dele, devo poder altera-lo para o adequar a realidade da negociação.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O dono do contrato acessa o contrato, antes de sua aprovação, e tenta o modificar.</w:t>
            </w:r>
          </w:p>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Aceitou a modificação = Correto</w:t>
            </w:r>
          </w:p>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Recusou a modificação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foi atualizado, para poder estar ciente das mudanças em seu funcionamento.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Caso o contrato seja alterado, como membro desse contrato, devo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O úsuario acessa a plataforma, após a alteração em um contrato do qual ele participa.</w:t>
            </w:r>
          </w:p>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Rebeu notificação = Correto</w:t>
            </w:r>
          </w:p>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Nada ocorreu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Como dono do smart contract, quero poder subir o contrato no sistema, para que outros sócios possam visualiza-lo.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Caso o contrato esteja pronto, deve ser possivel subir ele no sistema, para todos visulizarem.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O dono do smart contract acessa a plataforma, e sobe o contrato na plataforma, para seu grupo e gerente de seguros visualizar.</w:t>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Outros úsuario conseguem o visualizar = Correto</w:t>
            </w:r>
          </w:p>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Uma ou mais partes não conseguem o visualizar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Como dono do smart contract, após revisar o contrato, quero poder ativar o funcionamento do smart contract, para ele entrar em vigor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Caso o contrato esteja pronto, e aprovado pelo grupo, deve ser possivel solicitar a ativação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O dono do smart contract, após a aprovação do contrato por seus participantes, tenta solicitar a efetivação dele.</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-Solicitação aceita: Correto</w:t>
            </w:r>
          </w:p>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-Recusou = Errado, deve ser corrigido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Como gerente de seguros, quero que meus clientes finalizem contratos rapidamente, evitando burocracias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Os contratos devem de facil adesão.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O úsuario acessa a plataforma, após receber o convite para participar de um smart contract, e tenta realizar seu processo de adessão</w:t>
            </w:r>
          </w:p>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Conseguiu aderir facilmente: Correto</w:t>
            </w:r>
          </w:p>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Teve dificuldades ao aderir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Como cliente de seguros, quero contratos que não sejam mutáveis sem o consenso do grupo, para não ocorrer alterações inesperadas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Não deve ser possivel alterar o contrato por conta própria, sem a provação do grupo de seuguros.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O úsuario acessa as inforamções do smart contract, após ele ter entrado em funcionamento e tentar alterar sua lógica de funcionamento, sem autorização do grupo.</w:t>
            </w:r>
          </w:p>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-Aceitou = Errado, deve ser corrigido</w:t>
            </w:r>
          </w:p>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Pendente</w:t>
            </w:r>
          </w:p>
        </w:tc>
      </w:tr>
    </w:tbl>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B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br w:type="textWrapping"/>
      </w:r>
    </w:p>
    <w:p w:rsidR="00000000" w:rsidDel="00000000" w:rsidP="00000000" w:rsidRDefault="00000000" w:rsidRPr="00000000" w14:paraId="000001B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C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parte da arquitetura como suporte aos processos de negócio.</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 arquitetura proposta deve demonstrar, abstratamente, como serão divididos logicamente as funcionalidades da solução.</w:t>
      </w:r>
    </w:p>
    <w:p w:rsidR="00000000" w:rsidDel="00000000" w:rsidP="00000000" w:rsidRDefault="00000000" w:rsidRPr="00000000" w14:paraId="000001CB">
      <w:pPr>
        <w:widowControl w:val="0"/>
        <w:spacing w:line="360" w:lineRule="auto"/>
        <w:jc w:val="center"/>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Arquitetura da solução: versão 1 (Imagem 5)</w:t>
        <w:br w:type="textWrapping"/>
        <w:t xml:space="preserve">Dados dos autores(2023)</w:t>
      </w: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C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1D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1E4">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1EC">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1ED">
      <w:pPr>
        <w:ind w:firstLine="0"/>
        <w:rPr/>
      </w:pPr>
      <w:hyperlink r:id="rId20">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8" name="image16.png"/>
              <a:graphic>
                <a:graphicData uri="http://schemas.openxmlformats.org/drawingml/2006/picture">
                  <pic:pic>
                    <pic:nvPicPr>
                      <pic:cNvPr id="0" name="image16.png"/>
                      <pic:cNvPicPr preferRelativeResize="0"/>
                    </pic:nvPicPr>
                    <pic:blipFill>
                      <a:blip r:embed="rId21"/>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4">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1F5">
      <w:pPr>
        <w:spacing w:after="240" w:before="240" w:lineRule="auto"/>
        <w:rPr/>
      </w:pPr>
      <w:hyperlink r:id="rId22">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6" name="image8.png"/>
              <a:graphic>
                <a:graphicData uri="http://schemas.openxmlformats.org/drawingml/2006/picture">
                  <pic:pic>
                    <pic:nvPicPr>
                      <pic:cNvPr id="0" name="image8.png"/>
                      <pic:cNvPicPr preferRelativeResize="0"/>
                    </pic:nvPicPr>
                    <pic:blipFill>
                      <a:blip r:embed="rId23"/>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1F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1FE">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0C">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10">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4"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1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2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2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dor frames relacionadas ao módulo.</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dos frames (não duplique a prototipação).</w:t>
      </w:r>
      <w:r w:rsidDel="00000000" w:rsidR="00000000" w:rsidRPr="00000000">
        <w:rPr>
          <w:rtl w:val="0"/>
        </w:rPr>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Casos de Uso, Sequência, Processos ou de implantação.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2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3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28">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29">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3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4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9">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C">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1">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mmunebytes.com/blog/reentrancy-attack/" TargetMode="External"/><Relationship Id="rId22" Type="http://schemas.openxmlformats.org/officeDocument/2006/relationships/hyperlink" Target="https://knowledge-base.secureflag.com/assets/images/vuln/inadequate_input_validation/file_inclusion_vulnerability/kb_0.png" TargetMode="External"/><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jpg"/><Relationship Id="rId25" Type="http://schemas.openxmlformats.org/officeDocument/2006/relationships/image" Target="media/image6.png"/><Relationship Id="rId28" Type="http://schemas.openxmlformats.org/officeDocument/2006/relationships/hyperlink" Target="https://assets-global.website-files.com/5efc3ccdb72aaa7480ec8179/5fb709155ab4dd847b04d05c_What%20is%20clickjacking.png"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cache2net2.com//Repositorio/7215/Publicacoes/249997/oqueephishing.jpg?=30" TargetMode="External"/><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5.jpg"/><Relationship Id="rId16" Type="http://schemas.openxmlformats.org/officeDocument/2006/relationships/image" Target="media/image17.jpg"/><Relationship Id="rId19" Type="http://schemas.openxmlformats.org/officeDocument/2006/relationships/hyperlink" Target="https://docs.google.com/spreadsheets/d/1i-0DR963DEp16YDFoqloqzEAG6czHMMw7PNQic57hEQ/edit?usp=sharing" TargetMode="External"/><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