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B5557" w14:textId="7B1B999A" w:rsidR="00045A01" w:rsidRDefault="00045A01" w:rsidP="00003DC6">
      <w:pPr>
        <w:spacing w:after="100" w:afterAutospacing="1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  <w:t>MLOps</w:t>
      </w:r>
      <w:proofErr w:type="spellEnd"/>
      <w:r w:rsidR="000F4C28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  <w:t>Assignment</w:t>
      </w:r>
      <w:r w:rsidR="000F4C28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  <w:t>1</w:t>
      </w:r>
    </w:p>
    <w:p w14:paraId="2B45B16D" w14:textId="03AE9292" w:rsidR="00045A01" w:rsidRDefault="00045A01" w:rsidP="00003DC6">
      <w:pPr>
        <w:spacing w:after="100" w:afterAutospacing="1"/>
        <w:jc w:val="both"/>
        <w:outlineLvl w:val="2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Group</w:t>
      </w:r>
      <w:r w:rsidR="000F4C2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39</w:t>
      </w:r>
    </w:p>
    <w:p w14:paraId="217EF92F" w14:textId="613A0AD9" w:rsidR="00045A01" w:rsidRPr="00045A01" w:rsidRDefault="00045A01" w:rsidP="00003DC6">
      <w:pPr>
        <w:pStyle w:val="ListParagraph"/>
        <w:numPr>
          <w:ilvl w:val="0"/>
          <w:numId w:val="4"/>
        </w:numPr>
        <w:spacing w:after="100" w:afterAutospacing="1"/>
        <w:jc w:val="both"/>
        <w:outlineLvl w:val="2"/>
        <w:rPr>
          <w:rStyle w:val="fui-styledtext"/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Style w:val="fui-styledtext"/>
        </w:rPr>
        <w:t>PRIYANKA</w:t>
      </w:r>
      <w:r w:rsidR="000F4C28">
        <w:rPr>
          <w:rStyle w:val="fui-styledtext"/>
        </w:rPr>
        <w:t xml:space="preserve"> </w:t>
      </w:r>
      <w:r>
        <w:rPr>
          <w:rStyle w:val="fui-styledtext"/>
        </w:rPr>
        <w:t>KUMARI</w:t>
      </w:r>
      <w:r w:rsidR="000F4C28">
        <w:rPr>
          <w:rStyle w:val="fui-styledtext"/>
        </w:rPr>
        <w:t xml:space="preserve"> </w:t>
      </w:r>
      <w:r>
        <w:rPr>
          <w:rStyle w:val="fui-styledtext"/>
        </w:rPr>
        <w:t>(</w:t>
      </w:r>
      <w:r w:rsidRPr="00045A01">
        <w:rPr>
          <w:rStyle w:val="fui-styledtext"/>
        </w:rPr>
        <w:t>2023ac05927</w:t>
      </w:r>
      <w:r>
        <w:rPr>
          <w:rStyle w:val="fui-styledtext"/>
        </w:rPr>
        <w:t>)</w:t>
      </w:r>
    </w:p>
    <w:p w14:paraId="340C1A95" w14:textId="148C5D43" w:rsidR="00045A01" w:rsidRPr="00045A01" w:rsidRDefault="00045A01" w:rsidP="00003DC6">
      <w:pPr>
        <w:pStyle w:val="ListParagraph"/>
        <w:numPr>
          <w:ilvl w:val="0"/>
          <w:numId w:val="4"/>
        </w:numPr>
        <w:spacing w:after="100" w:afterAutospacing="1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>
        <w:t>GAGANDEEP</w:t>
      </w:r>
      <w:r w:rsidR="000F4C28">
        <w:t xml:space="preserve"> </w:t>
      </w:r>
      <w:r>
        <w:t>SINGH</w:t>
      </w:r>
      <w:r w:rsidR="000F4C28">
        <w:t xml:space="preserve"> </w:t>
      </w:r>
      <w:r>
        <w:t>KHURANA</w:t>
      </w:r>
      <w:r w:rsidR="000F4C28">
        <w:t xml:space="preserve"> </w:t>
      </w:r>
      <w:r>
        <w:t>(</w:t>
      </w:r>
      <w:r w:rsidRPr="00045A01">
        <w:t>2023ac05806</w:t>
      </w:r>
      <w:r>
        <w:t>)</w:t>
      </w:r>
    </w:p>
    <w:p w14:paraId="4735B4DD" w14:textId="043BA0F8" w:rsidR="00045A01" w:rsidRPr="00045A01" w:rsidRDefault="00045A01" w:rsidP="00003DC6">
      <w:pPr>
        <w:pStyle w:val="ListParagraph"/>
        <w:numPr>
          <w:ilvl w:val="0"/>
          <w:numId w:val="4"/>
        </w:numPr>
        <w:spacing w:after="100" w:afterAutospacing="1"/>
        <w:jc w:val="both"/>
        <w:outlineLvl w:val="2"/>
        <w:rPr>
          <w:rStyle w:val="fui-styledtext"/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Style w:val="fui-styledtext"/>
        </w:rPr>
        <w:t>ABHISHEK</w:t>
      </w:r>
      <w:r w:rsidR="000F4C28">
        <w:rPr>
          <w:rStyle w:val="fui-styledtext"/>
        </w:rPr>
        <w:t xml:space="preserve"> </w:t>
      </w:r>
      <w:r>
        <w:rPr>
          <w:rStyle w:val="fui-styledtext"/>
        </w:rPr>
        <w:t>DUTT</w:t>
      </w:r>
      <w:r w:rsidR="000F4C28">
        <w:rPr>
          <w:rStyle w:val="fui-styledtext"/>
        </w:rPr>
        <w:t xml:space="preserve"> </w:t>
      </w:r>
      <w:r>
        <w:rPr>
          <w:rStyle w:val="fui-styledtext"/>
        </w:rPr>
        <w:t>(</w:t>
      </w:r>
      <w:r w:rsidRPr="00045A01">
        <w:rPr>
          <w:rStyle w:val="fui-styledtext"/>
        </w:rPr>
        <w:t>2023aa05473</w:t>
      </w:r>
      <w:r>
        <w:rPr>
          <w:rStyle w:val="fui-styledtext"/>
        </w:rPr>
        <w:t>)</w:t>
      </w:r>
    </w:p>
    <w:p w14:paraId="6D6D72CE" w14:textId="3D978BE7" w:rsidR="00045A01" w:rsidRPr="00045A01" w:rsidRDefault="00045A01" w:rsidP="00003DC6">
      <w:pPr>
        <w:pStyle w:val="ListParagraph"/>
        <w:numPr>
          <w:ilvl w:val="0"/>
          <w:numId w:val="4"/>
        </w:numPr>
        <w:spacing w:after="100" w:afterAutospacing="1"/>
        <w:jc w:val="both"/>
        <w:outlineLvl w:val="2"/>
        <w:rPr>
          <w:rStyle w:val="fui-styledtext"/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Style w:val="fui-styledtext"/>
        </w:rPr>
        <w:t>TAPAS</w:t>
      </w:r>
      <w:r w:rsidR="000F4C28">
        <w:rPr>
          <w:rStyle w:val="fui-styledtext"/>
        </w:rPr>
        <w:t xml:space="preserve"> </w:t>
      </w:r>
      <w:r>
        <w:rPr>
          <w:rStyle w:val="fui-styledtext"/>
        </w:rPr>
        <w:t>RAO</w:t>
      </w:r>
      <w:r w:rsidR="000F4C28">
        <w:rPr>
          <w:rStyle w:val="fui-styledtext"/>
        </w:rPr>
        <w:t xml:space="preserve"> </w:t>
      </w:r>
      <w:r>
        <w:rPr>
          <w:rStyle w:val="fui-styledtext"/>
        </w:rPr>
        <w:t>NALGE</w:t>
      </w:r>
      <w:r w:rsidR="000F4C28">
        <w:rPr>
          <w:rStyle w:val="fui-styledtext"/>
        </w:rPr>
        <w:t xml:space="preserve"> </w:t>
      </w:r>
      <w:r>
        <w:rPr>
          <w:rStyle w:val="fui-styledtext"/>
        </w:rPr>
        <w:t>(</w:t>
      </w:r>
      <w:r w:rsidRPr="00045A01">
        <w:rPr>
          <w:rStyle w:val="fui-styledtext"/>
        </w:rPr>
        <w:t>2023ac05381</w:t>
      </w:r>
      <w:r>
        <w:rPr>
          <w:rStyle w:val="fui-styledtext"/>
        </w:rPr>
        <w:t>)</w:t>
      </w:r>
    </w:p>
    <w:p w14:paraId="1143BFBF" w14:textId="77777777" w:rsidR="00045A01" w:rsidRPr="00045A01" w:rsidRDefault="00045A01" w:rsidP="00003DC6">
      <w:pPr>
        <w:spacing w:after="100" w:afterAutospacing="1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</w:p>
    <w:p w14:paraId="3D050FBB" w14:textId="6A8A5352" w:rsidR="00045A01" w:rsidRPr="00045A01" w:rsidRDefault="00045A01" w:rsidP="00003DC6">
      <w:pPr>
        <w:spacing w:after="100" w:afterAutospacing="1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u w:val="single"/>
          <w:lang w:eastAsia="en-GB"/>
          <w14:ligatures w14:val="none"/>
        </w:rPr>
      </w:pPr>
      <w:r w:rsidRPr="00045A0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u w:val="single"/>
          <w:lang w:eastAsia="en-GB"/>
          <w14:ligatures w14:val="none"/>
        </w:rPr>
        <w:t>Summary</w:t>
      </w:r>
    </w:p>
    <w:p w14:paraId="7477D97B" w14:textId="7AD43C67" w:rsidR="00045A01" w:rsidRPr="00045A01" w:rsidRDefault="00045A01" w:rsidP="00003DC6">
      <w:pPr>
        <w:spacing w:after="100" w:afterAutospacing="1"/>
        <w:jc w:val="both"/>
        <w:outlineLvl w:val="2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color w:val="000000"/>
          <w:kern w:val="0"/>
          <w:u w:val="single"/>
          <w:lang w:eastAsia="en-GB"/>
          <w14:ligatures w14:val="none"/>
        </w:rPr>
        <w:t>Dataset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Iris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</w:p>
    <w:p w14:paraId="34DF3640" w14:textId="69B63AED" w:rsidR="00045A01" w:rsidRPr="00045A01" w:rsidRDefault="00045A01" w:rsidP="00003DC6">
      <w:pPr>
        <w:spacing w:after="100" w:afterAutospacing="1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provided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code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defines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complete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MLOps</w:t>
      </w:r>
      <w:proofErr w:type="spellEnd"/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pipeline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for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classifying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Iris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flowers,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taking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structured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approach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machine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learning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model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development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deployment.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pipeline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broken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down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into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distinct,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modular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components,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including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data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processing,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model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training,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experiment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tracking,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API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creation,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containerization.</w:t>
      </w:r>
    </w:p>
    <w:p w14:paraId="723104BF" w14:textId="071FF832" w:rsidR="00045A01" w:rsidRDefault="00045A01" w:rsidP="00003DC6">
      <w:pPr>
        <w:spacing w:after="100" w:afterAutospacing="1"/>
        <w:jc w:val="both"/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1.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Data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Processing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Model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Training</w:t>
      </w:r>
    </w:p>
    <w:p w14:paraId="71DFD368" w14:textId="601AC44A" w:rsidR="000F4C28" w:rsidRPr="00045A01" w:rsidRDefault="000F4C28" w:rsidP="00003DC6">
      <w:pPr>
        <w:spacing w:after="100" w:afterAutospacing="1"/>
        <w:jc w:val="both"/>
        <w:outlineLvl w:val="3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003DC6">
        <w:rPr>
          <w:rFonts w:ascii="Arial" w:hAnsi="Arial" w:cs="Arial"/>
          <w:color w:val="000000"/>
        </w:rPr>
        <w:t>The project utilizes a GitHub repository for code management, providing a centralized system for tracking changes, collaborating with a team, and maintaining a complete history of the codebase.</w:t>
      </w:r>
    </w:p>
    <w:p w14:paraId="5D9008DF" w14:textId="269A8128" w:rsidR="00045A01" w:rsidRPr="00045A01" w:rsidRDefault="00045A01" w:rsidP="00003DC6">
      <w:pPr>
        <w:spacing w:after="100" w:afterAutospacing="1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pipeline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begins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with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data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loading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preprocessing,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handled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by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src/preprocess.py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script.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This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script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fetches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raw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Iris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dataset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0F4C28" w:rsidRPr="00DD2216">
        <w:rPr>
          <w:rFonts w:ascii="Arial" w:eastAsia="Times New Roman" w:hAnsi="Arial" w:cs="Arial"/>
          <w:kern w:val="0"/>
          <w:lang w:eastAsia="en-GB"/>
          <w14:ligatures w14:val="none"/>
        </w:rPr>
        <w:t xml:space="preserve">(loaded via </w:t>
      </w:r>
      <w:proofErr w:type="spellStart"/>
      <w:r w:rsidR="000F4C28" w:rsidRPr="00DD221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sklearn.datasets.load_iris</w:t>
      </w:r>
      <w:proofErr w:type="spellEnd"/>
      <w:r w:rsidR="000F4C28" w:rsidRPr="00DD221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()</w:t>
      </w:r>
      <w:r w:rsidR="000F4C28" w:rsidRPr="00DD2216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  <w:r w:rsidR="000F4C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saves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CSV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file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data/iris.csv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for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standardized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across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project.</w:t>
      </w:r>
    </w:p>
    <w:p w14:paraId="79B14C05" w14:textId="08193AC3" w:rsidR="00045A01" w:rsidRPr="00045A01" w:rsidRDefault="00045A01" w:rsidP="00003DC6">
      <w:pPr>
        <w:spacing w:after="100" w:afterAutospacing="1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updated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src/train.py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script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now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capable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of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training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multiple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models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best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fit.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loads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processed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data,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splits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into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training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testing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sets,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trains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both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Logistic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Regression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model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Random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Forest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on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data.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After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training,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compares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accuracy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of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both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models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saves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best-performing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one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models/</w:t>
      </w:r>
      <w:proofErr w:type="spellStart"/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model.pkl</w:t>
      </w:r>
      <w:proofErr w:type="spellEnd"/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21BE4312" w14:textId="2186089B" w:rsidR="00045A01" w:rsidRPr="00045A01" w:rsidRDefault="00045A01" w:rsidP="00003DC6">
      <w:pPr>
        <w:spacing w:after="100" w:afterAutospacing="1"/>
        <w:jc w:val="both"/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2.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Experiment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Tracking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with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MLflow</w:t>
      </w:r>
      <w:proofErr w:type="spellEnd"/>
    </w:p>
    <w:p w14:paraId="1B1FC88E" w14:textId="4C0811F0" w:rsidR="00045A01" w:rsidRPr="00045A01" w:rsidRDefault="00045A01" w:rsidP="00003DC6">
      <w:pPr>
        <w:spacing w:after="100" w:afterAutospacing="1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core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component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of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architecture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of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MLflow</w:t>
      </w:r>
      <w:proofErr w:type="spellEnd"/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for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experiment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tracking.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src/train.py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script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leverages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MLflow</w:t>
      </w:r>
      <w:proofErr w:type="spellEnd"/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log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parameters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accuracy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score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for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each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model.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This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practice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ensures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that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all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model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development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iterations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are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recorded,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making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easy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compare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select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best-performing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model.</w:t>
      </w:r>
    </w:p>
    <w:p w14:paraId="2D5DC036" w14:textId="02E5295E" w:rsidR="00045A01" w:rsidRPr="00045A01" w:rsidRDefault="00045A01" w:rsidP="00003DC6">
      <w:pPr>
        <w:spacing w:after="100" w:afterAutospacing="1"/>
        <w:jc w:val="both"/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3.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API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&amp;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Docker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Packaging</w:t>
      </w:r>
    </w:p>
    <w:p w14:paraId="00A39C2E" w14:textId="06C19B20" w:rsidR="00045A01" w:rsidRPr="00045A01" w:rsidRDefault="00045A01" w:rsidP="00003DC6">
      <w:pPr>
        <w:spacing w:after="100" w:afterAutospacing="1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pipeline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deploys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trained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model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REST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API,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providing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standardized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scalable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way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make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predictions.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API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built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FastAPI</w:t>
      </w:r>
      <w:proofErr w:type="spellEnd"/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its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single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endpoint,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/predict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accepts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JSON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object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with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required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flower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measurements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>(</w:t>
      </w:r>
      <w:proofErr w:type="spellStart"/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sepal_length</w:t>
      </w:r>
      <w:proofErr w:type="spellEnd"/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sepal_width</w:t>
      </w:r>
      <w:proofErr w:type="spellEnd"/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petal_length</w:t>
      </w:r>
      <w:proofErr w:type="spellEnd"/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petal_width</w:t>
      </w:r>
      <w:proofErr w:type="spellEnd"/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defined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by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Pydantic</w:t>
      </w:r>
      <w:proofErr w:type="spellEnd"/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schema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app/schema.py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).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This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ensures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that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incoming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data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automatically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validated.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API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loads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model.pkl</w:t>
      </w:r>
      <w:proofErr w:type="spellEnd"/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file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returns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predicted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Iris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class.</w:t>
      </w:r>
    </w:p>
    <w:p w14:paraId="1FAB4BE8" w14:textId="1AFEF976" w:rsidR="00045A01" w:rsidRPr="00045A01" w:rsidRDefault="00045A01" w:rsidP="00003DC6">
      <w:pPr>
        <w:spacing w:after="100" w:afterAutospacing="1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For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portability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consistent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environments,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entire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service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containerized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Docker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Dockerfile</w:t>
      </w:r>
      <w:proofErr w:type="spellEnd"/>
      <w:r w:rsidR="00003DC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specifies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Python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3.9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environment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installs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all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dependencies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from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requirements.txt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098BC9CB" w14:textId="25F25F6C" w:rsidR="00045A01" w:rsidRPr="00045A01" w:rsidRDefault="00045A01" w:rsidP="00003DC6">
      <w:pPr>
        <w:spacing w:after="100" w:afterAutospacing="1"/>
        <w:jc w:val="both"/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4.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CI/CD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with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GitHub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Actions</w:t>
      </w:r>
    </w:p>
    <w:p w14:paraId="52C92CCD" w14:textId="6C6E3A3A" w:rsidR="00045A01" w:rsidRPr="00045A01" w:rsidRDefault="00045A01" w:rsidP="00003DC6">
      <w:pPr>
        <w:spacing w:after="100" w:afterAutospacing="1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ci.yml</w:t>
      </w:r>
      <w:proofErr w:type="spellEnd"/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file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defines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automated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workflow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GitHub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Actions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This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workflow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triggered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on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every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push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main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branch,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ensuring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code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quality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continuously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updated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Docker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image.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pipeline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includes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steps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to:</w:t>
      </w:r>
    </w:p>
    <w:p w14:paraId="0AC89193" w14:textId="0AE2E627" w:rsidR="00045A01" w:rsidRPr="00045A01" w:rsidRDefault="00045A01" w:rsidP="00003DC6">
      <w:pPr>
        <w:numPr>
          <w:ilvl w:val="0"/>
          <w:numId w:val="2"/>
        </w:numPr>
        <w:spacing w:after="100" w:afterAutospacing="1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Lint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code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with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flake8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4B856F25" w14:textId="631F7085" w:rsidR="00045A01" w:rsidRPr="00045A01" w:rsidRDefault="00045A01" w:rsidP="00003DC6">
      <w:pPr>
        <w:numPr>
          <w:ilvl w:val="0"/>
          <w:numId w:val="2"/>
        </w:numPr>
        <w:spacing w:after="100" w:afterAutospacing="1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Build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Docker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image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for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FastAPI</w:t>
      </w:r>
      <w:proofErr w:type="spellEnd"/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application.</w:t>
      </w:r>
    </w:p>
    <w:p w14:paraId="5905C7DD" w14:textId="27756E2E" w:rsidR="00045A01" w:rsidRPr="00045A01" w:rsidRDefault="00045A01" w:rsidP="00003DC6">
      <w:pPr>
        <w:numPr>
          <w:ilvl w:val="0"/>
          <w:numId w:val="2"/>
        </w:numPr>
        <w:spacing w:after="100" w:afterAutospacing="1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Push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newly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built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image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Docker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Hub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secure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secrets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for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authentication.</w:t>
      </w:r>
    </w:p>
    <w:p w14:paraId="4DD158EE" w14:textId="73DBC2E9" w:rsidR="00045A01" w:rsidRPr="00045A01" w:rsidRDefault="00045A01" w:rsidP="00003DC6">
      <w:pPr>
        <w:numPr>
          <w:ilvl w:val="0"/>
          <w:numId w:val="2"/>
        </w:numPr>
        <w:spacing w:after="100" w:afterAutospacing="1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workflow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does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not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include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deployment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step.</w:t>
      </w:r>
    </w:p>
    <w:p w14:paraId="734D6EA9" w14:textId="5649D453" w:rsidR="00045A01" w:rsidRPr="00045A01" w:rsidRDefault="00045A01" w:rsidP="00003DC6">
      <w:pPr>
        <w:spacing w:after="100" w:afterAutospacing="1"/>
        <w:jc w:val="both"/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5.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Logging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Monitoring</w:t>
      </w:r>
    </w:p>
    <w:p w14:paraId="7C9B3F2E" w14:textId="7318ED61" w:rsidR="00045A01" w:rsidRPr="00045A01" w:rsidRDefault="00045A01" w:rsidP="00003DC6">
      <w:pPr>
        <w:spacing w:after="100" w:afterAutospacing="1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API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includes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logging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record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incoming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prediction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requests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their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corresponding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model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outputs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logs/prediction_logs.txt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This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log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provides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simple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but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effective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way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monitor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API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usage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model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behavior</w:t>
      </w:r>
      <w:proofErr w:type="spellEnd"/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over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time.</w:t>
      </w:r>
    </w:p>
    <w:p w14:paraId="6AD3B63A" w14:textId="2DC48B34" w:rsidR="00045A01" w:rsidRPr="00045A01" w:rsidRDefault="00045A01" w:rsidP="00003DC6">
      <w:pPr>
        <w:spacing w:after="100" w:afterAutospacing="1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Overall,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this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architecture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provides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robust,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reproducible,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and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scalable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foundation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for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deploying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machine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learning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model,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covering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essential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stages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of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modern</w:t>
      </w:r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MLOps</w:t>
      </w:r>
      <w:proofErr w:type="spellEnd"/>
      <w:r w:rsidR="000F4C2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045A0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pipeline.</w:t>
      </w:r>
    </w:p>
    <w:p w14:paraId="59E809A3" w14:textId="77777777" w:rsidR="004A57B1" w:rsidRPr="00045A01" w:rsidRDefault="004A57B1" w:rsidP="00003DC6">
      <w:pPr>
        <w:jc w:val="both"/>
      </w:pPr>
    </w:p>
    <w:sectPr w:rsidR="004A57B1" w:rsidRPr="00045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158"/>
    <w:multiLevelType w:val="hybridMultilevel"/>
    <w:tmpl w:val="600039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D7BA2"/>
    <w:multiLevelType w:val="multilevel"/>
    <w:tmpl w:val="75AE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B3D34"/>
    <w:multiLevelType w:val="hybridMultilevel"/>
    <w:tmpl w:val="B19A1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531C1"/>
    <w:multiLevelType w:val="multilevel"/>
    <w:tmpl w:val="FA64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337161">
    <w:abstractNumId w:val="3"/>
  </w:num>
  <w:num w:numId="2" w16cid:durableId="1126047537">
    <w:abstractNumId w:val="1"/>
  </w:num>
  <w:num w:numId="3" w16cid:durableId="433743323">
    <w:abstractNumId w:val="2"/>
  </w:num>
  <w:num w:numId="4" w16cid:durableId="146357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5E"/>
    <w:rsid w:val="00003DC6"/>
    <w:rsid w:val="00045A01"/>
    <w:rsid w:val="000F4C28"/>
    <w:rsid w:val="001928C1"/>
    <w:rsid w:val="004A57B1"/>
    <w:rsid w:val="006637E4"/>
    <w:rsid w:val="006C6D55"/>
    <w:rsid w:val="00D57F60"/>
    <w:rsid w:val="00F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E8AC"/>
  <w15:chartTrackingRefBased/>
  <w15:docId w15:val="{CB5DA5F5-6678-F54C-9533-2AF63BE8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5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5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5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5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5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5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5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5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5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55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555E"/>
  </w:style>
  <w:style w:type="character" w:styleId="HTMLCode">
    <w:name w:val="HTML Code"/>
    <w:basedOn w:val="DefaultParagraphFont"/>
    <w:uiPriority w:val="99"/>
    <w:semiHidden/>
    <w:unhideWhenUsed/>
    <w:rsid w:val="00F7555E"/>
    <w:rPr>
      <w:rFonts w:ascii="Courier New" w:eastAsia="Times New Roman" w:hAnsi="Courier New" w:cs="Courier New"/>
      <w:sz w:val="20"/>
      <w:szCs w:val="20"/>
    </w:rPr>
  </w:style>
  <w:style w:type="character" w:customStyle="1" w:styleId="ng-tns-c610462383-178">
    <w:name w:val="ng-tns-c610462383-178"/>
    <w:basedOn w:val="DefaultParagraphFont"/>
    <w:rsid w:val="00045A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A0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fui-styledtext">
    <w:name w:val="fui-styledtext"/>
    <w:basedOn w:val="DefaultParagraphFont"/>
    <w:rsid w:val="00045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Khurana</dc:creator>
  <cp:keywords/>
  <dc:description/>
  <cp:lastModifiedBy>Gagandeep Khurana</cp:lastModifiedBy>
  <cp:revision>1</cp:revision>
  <dcterms:created xsi:type="dcterms:W3CDTF">2025-08-09T19:40:00Z</dcterms:created>
  <dcterms:modified xsi:type="dcterms:W3CDTF">2025-08-10T13:45:00Z</dcterms:modified>
</cp:coreProperties>
</file>