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PROPOSTA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Título do Projeto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Bicicleta inteligente com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monitoramento de desempenho 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Identificar o nome completo e o RA dos participantes do projeto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Nathan Silva de Lucena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24026563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Marcella Santana Gonçalves Diniz Rocha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24025750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Raissa Elias Silva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24026594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43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Victor Bruno Alexander Rosetti de Quiroz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435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f6228"/>
              <w:sz w:val="16"/>
              <w:szCs w:val="16"/>
              <w:rtl w:val="0"/>
            </w:rPr>
            <w:t xml:space="preserve">Identificar com ✓ uma ou mais linhas de atuação conforme</w:t>
          </w:r>
        </w:sdtContent>
      </w:sdt>
      <w:r w:rsidDel="00000000" w:rsidR="00000000" w:rsidRPr="00000000">
        <w:rPr>
          <w:color w:val="4f62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projeto pedagógico de curso. </w:t>
      </w: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Ind w:w="-115.0" w:type="dxa"/>
        <w:tblLayout w:type="fixed"/>
        <w:tblLook w:val="0000"/>
      </w:tblPr>
      <w:tblGrid>
        <w:gridCol w:w="4530"/>
        <w:gridCol w:w="4920"/>
        <w:tblGridChange w:id="0">
          <w:tblGrid>
            <w:gridCol w:w="453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Jogos Digitais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 do Desenvolvimento Sustentável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f6228"/>
              <w:sz w:val="16"/>
              <w:szCs w:val="16"/>
              <w:rtl w:val="0"/>
            </w:rPr>
            <w:t xml:space="preserve">Identificar com ✓ um ou mais ODS impactado(s) pelo projeto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Ind w:w="-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920"/>
        <w:tblGridChange w:id="0">
          <w:tblGrid>
            <w:gridCol w:w="451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Erradicação da Pobreza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2- Fome Zero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3- Saúde e Bem Estar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f6228"/>
                    <w:sz w:val="16"/>
                    <w:szCs w:val="16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4- Educação de Qualidade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5- Igualdade de Gênero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6- Água Potável e Saneamento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7- Energia Limpa e Acessível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8- Trabalho Decente e Crescimento Econômico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9- Indústria, Inovação e Infraestrutura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10- Redução das Desigualdades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11-Cidades e Comunidades Sustentáveis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12- Consumo e Produção Responsáveis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13- Ação Contra a Mudança Global do Clima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14- Vida na Água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 Vida Terrestre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16- Paz, Justiça e Instituições Eficazes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17- Parcerias e Meios de Implementação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f6228"/>
              <w:sz w:val="16"/>
              <w:szCs w:val="16"/>
              <w:rtl w:val="0"/>
            </w:rPr>
            <w:t xml:space="preserve">Identificar com ✓ o tipo de projeto.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 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f6228"/>
                    <w:sz w:val="16"/>
                    <w:szCs w:val="16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8"/>
        <w:tblW w:w="93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Garantir o acesso à saúde de qualidade e promover o bem-estar para todos, em todas as idades.</w:t>
            </w:r>
          </w:p>
        </w:tc>
      </w:tr>
    </w:tbl>
    <w:p w:rsidR="00000000" w:rsidDel="00000000" w:rsidP="00000000" w:rsidRDefault="00000000" w:rsidRPr="00000000" w14:paraId="00000045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</w:t>
      </w:r>
    </w:p>
    <w:tbl>
      <w:tblPr>
        <w:tblStyle w:val="Table9"/>
        <w:tblW w:w="9465.0" w:type="dxa"/>
        <w:jc w:val="left"/>
        <w:tblInd w:w="-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Uma bicicleta com arduino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sensores (frequência cardíaca e de velocidade) monitorada pelo aplicativo desenvolvido.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Ind w:w="-115.0" w:type="dxa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Locais públicos e abertos.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Ind w:w="-115.0" w:type="dxa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Uma ampla variedade de pessoas interessadas em ciclismo e no bem-estar.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2"/>
        <w:tblW w:w="9300.0" w:type="dxa"/>
        <w:jc w:val="left"/>
        <w:tblInd w:w="-115.0" w:type="dxa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Pessoas que possuem sobrepeso, tendência a ter problemas cardíacos e até mesmo ter uma qualidade de vida melhor, o projeto visa atender esse público, assim desenvolvendo uma vida mais saudável.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3"/>
        <w:tblW w:w="9300.0" w:type="dxa"/>
        <w:jc w:val="left"/>
        <w:tblInd w:w="-115.0" w:type="dxa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692.66871165644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Utilizar uma bicicleta e implantar sensores que mostram 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frequência cardíaca e a velocidade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 assim facilitando o objetivo de perda de peso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para ter controle 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 problemas como cardiovasculares e manter o organismo funcionando corretamente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4"/>
        <w:tblW w:w="9356.0" w:type="dxa"/>
        <w:jc w:val="left"/>
        <w:tblInd w:w="-116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Transformar uma bicicleta comum em uma bicicleta inteligente, adicionando sensores para monitorar o desempenho da pessoa, como velocidade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frequência cardíaca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 O público-alvo inclui uma ampla variedade de pessoas que buscam uma vida mais saudável.</w:t>
            </w:r>
          </w:p>
        </w:tc>
      </w:tr>
    </w:tbl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Ind w:w="-115.0" w:type="dxa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bicicleta exibirá dados de desempenho de quem usa-lá a fim de facilitar, por meio de uma análise prática, para quem visa planos de exercícios ou uma rotina mais regrada, e é por meio da “bicicleta inteligente” que a proposta será realizada em que, por meio de sensores, possibilitará a leitura de dados como a velocidade da bicicleta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frequência cardíaca, de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quem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aparelho, consequentemente, impactando na área da saúde e bem-estar ao possibilitar uma leitura eficiente e útil de dados por meio de arduino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sensores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6"/>
        <w:tblW w:w="9300.0" w:type="dxa"/>
        <w:jc w:val="left"/>
        <w:tblInd w:w="-115.0" w:type="dxa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Desenvolver uma interface de usuário simples em um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para exibir os dados de desempenho da bicicleta, incluindo a velocidade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frequência cardíaca.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Com o aplicativo, criar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controles para iniciar e parar o monitoramento e navegar entre as diferentes telas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Ind w:w="-115.0" w:type="dxa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Apresentaremos o projeto e a proposta de intervenção por meio da apresentação na faculdade Fecap, onde será exposto para diversos profissionais e alunos, que podem ser impactados positivamente com o projeto.</w:t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-120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 a finalização do projeto esperamos que leve a uma maior consciência do estado físico durante os passeios, resultando em melhorias na forma física, na eficiência dos treinos e na motivação para continuar pedalando e cuidando do bem-estar, alcançando seus objetivos de forma mais simples e eficiente, prezando sempre pela saúde.</w:t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Ind w:w="-115.0" w:type="dxa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As considerações finais deste projeto são extremamente positivas, pois conseguimos desenvolver uma ferramenta que atende às necessidades e interesses de um amplo público. A bicicleta inteligente não apenas proporciona uma experiência mais agradável e eficiente para os praticantes de ciclismo, mas também contribui de forma significativa para a promoção da saúde e do bem-estar.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Além disso, a ferramenta é especialmente útil para pessoas que possuem dificuldade em perder peso e têm risco de saúde, pois fornece informações precisas que incentivam a prática de atividades físicas regulares.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 isso, podemos concluir que o projeto foi um grande sucesso e contribuiu de forma significativa para a promoção da saúde e do bem-estar da comunidade. Esperamos que a bicicleta inteligente possa continuar sendo utilizada e beneficiando um número cada vez maior de pessoas interessadas em ciclismo e em melhorar sua qualidade de vida.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20"/>
        <w:tblW w:w="9300.0" w:type="dxa"/>
        <w:jc w:val="left"/>
        <w:tblInd w:w="-115.0" w:type="dxa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BRASIL, Cnn. Veja os benefícios de pedalar para a saúde e como começar: Quais são os principais benefícios de pedalar?.</w:t>
            </w: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CNNBRASIL,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 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. Disponível em: https://www.cnnbrasil.com.br/saude/dia-nacional-do-ciclista-conheca-beneficios-para-saude-e-cuidados-para-pedalar/. 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Acesso em: 31 mar. 2024.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I</w:t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highlight w:val="white"/>
                <w:rtl w:val="0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7"/>
        <w:gridCol w:w="6398"/>
        <w:tblGridChange w:id="0">
          <w:tblGrid>
            <w:gridCol w:w="3037"/>
            <w:gridCol w:w="63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Revistas 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CAMINHO ABERTO: REVISTA DE EXTENSÃO DO IFSC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https://periodicos.ifsc.edu.br/index.php/caminhoaberto/index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EXTRAMUROS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https://www.periodicos.univasf.edu.br/index.php/extramuros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BRASILEIRA DE EXTENSÃO UNIVERSITÁRIA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https://periodicos.uffs.edu.br/index.php/RBEU/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CIÊNCIA EM EXTENSÃO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https://ojs.unesp.br/index.php/revista_proex/index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DE CULTURA E EXTENSÃO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https://www.revistas.usp.br/rce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EXTENSÃO EM AÇÃO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http://periodicos.ufc.br/extensaoemacao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EXPRESSA EXTENSÃO (UFPEL)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https://periodicos.ufpel.edu.br/ojs2/index.php/expressaextensao/index</w:t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Outras revistas podem ser consultadas em: 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https://www.ufrgs.br/ppggeo/ppggeo/wp-content/uploads/2019/12/QUALIS-NOVO-1.pdf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6"/>
        <w:gridCol w:w="6299"/>
        <w:tblGridChange w:id="0">
          <w:tblGrid>
            <w:gridCol w:w="3046"/>
            <w:gridCol w:w="62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Documentos FECAP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Regulamento das Atividade de Extensão – Bacharelado em Ciência da Computação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8" w:top="269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-450213</wp:posOffset>
          </wp:positionV>
          <wp:extent cx="7581013" cy="10715347"/>
          <wp:effectExtent b="0" l="0" r="0" t="0"/>
          <wp:wrapNone/>
          <wp:docPr id="4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 w:val="1"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665B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665B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frgs.br/ppggeo/ppggeo/wp-content/uploads/2019/12/QUALIS-NOVO-1.pdf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7xr6H7RQAir4dIUTpOa8/RPcGg==">CgMxLjAaJAoBMBIfCh0IB0IZCgVBcmltbxIQQXJpYWwgVW5pY29kZSBNUxokCgExEh8KHQgHQhkKBUFyaW1vEhBBcmlhbCBVbmljb2RlIE1TGiQKATISHwodCAdCGQoFQXJpbW8SEEFyaWFsIFVuaWNvZGUgTVMaJAoBMxIfCh0IB0IZCgVBcmltbxIQQXJpYWwgVW5pY29kZSBNUxokCgE0Eh8KHQgHQhkKBUFyaW1vEhBBcmlhbCBVbmljb2RlIE1TMghoLmdqZGd4czgAciExUjlvOUY3RW5tQXp4UWR1a2FJdVotcUhpcElmMkJfO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2024-03-31T22:01:00Z</dcterms:created>
  <dc:creator>Daniele Selma de Oliveira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  <property fmtid="{D5CDD505-2E9C-101B-9397-08002B2CF9AE}" pid="3" name="_DocHome">
    <vt:i4>-78562543</vt:i4>
  </property>
</Properties>
</file>