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RPr="005644EC" w14:paraId="7778DFE2" w14:textId="77777777" w:rsidTr="005644EC">
        <w:tc>
          <w:tcPr>
            <w:tcW w:w="9356" w:type="dxa"/>
          </w:tcPr>
          <w:p w14:paraId="10BE8173" w14:textId="08EE84D4" w:rsidR="00292D9F" w:rsidRPr="005644EC" w:rsidRDefault="005644EC" w:rsidP="005644E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Site destinado a conectar potenciais doadores a entidades sem fins lucrativos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permitindo 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realização de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doações por meio de destinação de cupom fiscal sem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indicação de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CPF/CNPJ atrelado a ele 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e/ou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por meio de recursos próprios (transferência bancária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, doação de alimentos e roupas e etc.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:rsidRPr="005644EC" w14:paraId="3CA6BAAB" w14:textId="77777777" w:rsidTr="00512318">
        <w:tc>
          <w:tcPr>
            <w:tcW w:w="6675" w:type="dxa"/>
            <w:shd w:val="clear" w:color="auto" w:fill="auto"/>
          </w:tcPr>
          <w:p w14:paraId="5BF3AD20" w14:textId="57934BD6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Daniel Baptista Acioli Vanderlei</w:t>
            </w:r>
          </w:p>
        </w:tc>
        <w:tc>
          <w:tcPr>
            <w:tcW w:w="2700" w:type="dxa"/>
            <w:shd w:val="clear" w:color="auto" w:fill="auto"/>
          </w:tcPr>
          <w:p w14:paraId="2E458908" w14:textId="6C60BEC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23025608</w:t>
            </w:r>
          </w:p>
        </w:tc>
      </w:tr>
      <w:tr w:rsidR="00292D9F" w:rsidRPr="005644EC" w14:paraId="48C646FB" w14:textId="77777777" w:rsidTr="00512318">
        <w:tc>
          <w:tcPr>
            <w:tcW w:w="6675" w:type="dxa"/>
            <w:shd w:val="clear" w:color="auto" w:fill="auto"/>
          </w:tcPr>
          <w:p w14:paraId="2972D884" w14:textId="48D13931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Fábio Oliveira Spindola</w:t>
            </w:r>
          </w:p>
        </w:tc>
        <w:tc>
          <w:tcPr>
            <w:tcW w:w="2700" w:type="dxa"/>
            <w:shd w:val="clear" w:color="auto" w:fill="auto"/>
          </w:tcPr>
          <w:p w14:paraId="35E90DE1" w14:textId="27E4A6A2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22086131</w:t>
            </w:r>
          </w:p>
        </w:tc>
      </w:tr>
      <w:tr w:rsidR="00292D9F" w:rsidRPr="005644EC" w14:paraId="10933BB0" w14:textId="77777777" w:rsidTr="00512318">
        <w:tc>
          <w:tcPr>
            <w:tcW w:w="6675" w:type="dxa"/>
            <w:shd w:val="clear" w:color="auto" w:fill="auto"/>
          </w:tcPr>
          <w:p w14:paraId="39CC8453" w14:textId="1D8BEE96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Fabrício Cândido do Nascimento</w:t>
            </w:r>
          </w:p>
        </w:tc>
        <w:tc>
          <w:tcPr>
            <w:tcW w:w="2700" w:type="dxa"/>
            <w:shd w:val="clear" w:color="auto" w:fill="auto"/>
          </w:tcPr>
          <w:p w14:paraId="75FD46D4" w14:textId="6745251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23025273</w:t>
            </w:r>
          </w:p>
        </w:tc>
      </w:tr>
      <w:tr w:rsidR="00292D9F" w:rsidRPr="005644EC" w14:paraId="122177DC" w14:textId="77777777" w:rsidTr="00512318">
        <w:tc>
          <w:tcPr>
            <w:tcW w:w="6675" w:type="dxa"/>
            <w:shd w:val="clear" w:color="auto" w:fill="auto"/>
          </w:tcPr>
          <w:p w14:paraId="0214D97E" w14:textId="1C4CA58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Leonardo de Souza Mouzinho</w:t>
            </w:r>
          </w:p>
        </w:tc>
        <w:tc>
          <w:tcPr>
            <w:tcW w:w="2700" w:type="dxa"/>
            <w:shd w:val="clear" w:color="auto" w:fill="auto"/>
          </w:tcPr>
          <w:p w14:paraId="74E862C1" w14:textId="65F34D59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23025627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5644EC" w14:paraId="6DEBAE23" w14:textId="77777777" w:rsidTr="0079402D">
        <w:tc>
          <w:tcPr>
            <w:tcW w:w="9435" w:type="dxa"/>
          </w:tcPr>
          <w:p w14:paraId="6D50D9E3" w14:textId="77777777" w:rsid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Adriano Felix Valente</w:t>
            </w:r>
          </w:p>
          <w:p w14:paraId="12B61260" w14:textId="4ADBCCE9" w:rsidR="007A6A61" w:rsidRP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Victor Bruno Alexander Rosetti de Quiroz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5644EC" w14:paraId="739E0DD9" w14:textId="77777777" w:rsidTr="0079402D">
        <w:tc>
          <w:tcPr>
            <w:tcW w:w="9435" w:type="dxa"/>
          </w:tcPr>
          <w:p w14:paraId="521B1268" w14:textId="2053C4E9" w:rsidR="00292D9F" w:rsidRP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79" w:type="dxa"/>
        <w:tblLayout w:type="fixed"/>
        <w:tblLook w:val="0000" w:firstRow="0" w:lastRow="0" w:firstColumn="0" w:lastColumn="0" w:noHBand="0" w:noVBand="0"/>
      </w:tblPr>
      <w:tblGrid>
        <w:gridCol w:w="4544"/>
        <w:gridCol w:w="4935"/>
      </w:tblGrid>
      <w:tr w:rsidR="00292D9F" w:rsidRPr="005644EC" w14:paraId="185E47AD" w14:textId="77777777" w:rsidTr="0079402D">
        <w:trPr>
          <w:trHeight w:val="79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8EB4233" w:rsidR="00292D9F" w:rsidRPr="005644EC" w:rsidRDefault="005C5BD0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- Projeto Interdisciplinar: </w:t>
            </w:r>
            <w:r w:rsidR="007A6A61"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Sistema Empresarial Web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446D6" w14:textId="0075C4BE" w:rsidR="00292D9F" w:rsidRPr="005644EC" w:rsidRDefault="00292D9F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9833AA" w14:paraId="3536179B" w14:textId="77777777" w:rsidTr="009833AA"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CC476" w14:textId="09D55C7D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1- Erradicação da Pobreza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5AA99F8F" w14:textId="3BF777BE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2- Fome Zero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385B0FBC" w14:textId="49669114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Bem Estar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18777086" w14:textId="74390CC9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4- Educação de Qualidade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39247443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468CEEEE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27B6E9F8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2F3A89D7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73C6C02A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FAE7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2E943C45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07D9006E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2AF23BE0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29EFD7E5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713A25A9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5EC3AA72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136EC08B" w14:textId="4EBEC121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17- Parcerias e Meios de Implementação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1ADD41E8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79402D">
        <w:tc>
          <w:tcPr>
            <w:tcW w:w="9450" w:type="dxa"/>
          </w:tcPr>
          <w:p w14:paraId="4A4BF5CE" w14:textId="77777777" w:rsidR="009833AA" w:rsidRPr="009833AA" w:rsidRDefault="009833AA" w:rsidP="009833A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833AA"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50832544" w14:textId="1565C43F" w:rsidR="00292D9F" w:rsidRPr="009833AA" w:rsidRDefault="009833AA" w:rsidP="009833A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833AA"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FE6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Este projeto visa criar uma plataforma digital que conecta potenciais doadores a entidades sem fins lucrativos. Através dela, os usuários podem realizar doações de diferentes formas:</w:t>
            </w:r>
          </w:p>
          <w:p w14:paraId="54F528B7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Destinação de Cupom Fiscal: Os doadores podem direcionar parte do valor de suas compras, registradas em cupons fiscais, para as instituições cadastradas no sistema</w:t>
            </w:r>
          </w:p>
          <w:p w14:paraId="7E14921B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Doação de Alimentos e Roupas: A plataforma também permite que os doadores ofereçam alimentos não perecíveis, roupas e outros itens essenciais para as instituições.</w:t>
            </w:r>
          </w:p>
          <w:p w14:paraId="67DCCDB8" w14:textId="113CC231" w:rsidR="00292D9F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Em resumo, propõe uma solução tecnológica que facilita a doação e fortalece o impacto positivo das entidades sem fins lucrativos na sociedade.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12D17760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DA869" w14:textId="5BCCD2C3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 xml:space="preserve">O cenário de intervenção para o </w:t>
            </w:r>
            <w:r w:rsidRPr="006F73C9">
              <w:rPr>
                <w:rFonts w:ascii="Arial" w:eastAsia="Arial" w:hAnsi="Arial" w:cs="Arial"/>
                <w:sz w:val="20"/>
                <w:szCs w:val="20"/>
              </w:rPr>
              <w:t>projeto envolve</w:t>
            </w:r>
            <w:r w:rsidRPr="006F73C9">
              <w:rPr>
                <w:rFonts w:ascii="Arial" w:eastAsia="Arial" w:hAnsi="Arial" w:cs="Arial"/>
                <w:sz w:val="20"/>
                <w:szCs w:val="20"/>
              </w:rPr>
              <w:t xml:space="preserve"> a interação entre doadores, entidades sem fins lucrativos e a comunidade beneficiada. </w:t>
            </w:r>
          </w:p>
          <w:p w14:paraId="1695C78D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comunidade beneficiada é composta por pessoas em situação de vulnerabilidade social. Essas pessoas enfrentam desafios como falta de acesso a alimentos, roupas, assistência médica e educação.</w:t>
            </w:r>
          </w:p>
          <w:p w14:paraId="43D58E8E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As entidades sem fins lucrativos são organizações locais que atuam na área social, como abrigos, bancos de alimentos, creches, centros comunitários e instituições de assistência. Essas entidades desempenham um papel fundamental na prestação de serviços e apoio à comunidade.</w:t>
            </w:r>
          </w:p>
          <w:p w14:paraId="64171759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criação de uma plataforma online intuitiva e acessível é essencial. A plataforma deve permitir que doadores encontrem facilmente entidades sem fins lucrativos, conheçam suas necessidades específicas e façam doações.</w:t>
            </w:r>
          </w:p>
          <w:p w14:paraId="24B2C78D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Parcerias Estratégicas: Estabelecer parcerias com supermercados, lojas e empresas para a destinação de cupons fiscais. Além disso, colaborar com instituições financeiras para facilitar transferências bancárias diretas.</w:t>
            </w:r>
          </w:p>
          <w:p w14:paraId="32D6C707" w14:textId="4501875E" w:rsidR="00292D9F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Espera-se que a plataforma facilite a doação, aumente a visibilidade das entidades sem fins lucrativos e melhore a qualidade de vida da comunidade.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6F73C9" w:rsidRPr="006F73C9" w14:paraId="13DB7B53" w14:textId="77777777" w:rsidTr="006F73C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39008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Doadores interessados em contribuir para causas sociais.</w:t>
            </w:r>
          </w:p>
          <w:p w14:paraId="6D2E045F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Entidades sem fins lucrativos que atuam localmente.</w:t>
            </w:r>
          </w:p>
          <w:p w14:paraId="5AE810DB" w14:textId="16F27002" w:rsidR="00292D9F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Pessoas em situação de vulnerabilidade que serão beneficiadas pelas doações.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1F5ECEC8" w:rsidR="00292D9F" w:rsidRDefault="006F73C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ausência de uma plataforma eficaz de conexão entre doadores e entidades sem fins lucrativos dificulta a doação eficiente e direcionada. Isso resulta em desperdício de recursos potenciais e diminui o impacto das doações na comunidade.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0F563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lastRenderedPageBreak/>
              <w:t>Aumento da Eficiência na Distribuição de Recursos: A criação da plataforma online facilitará a identificação das necessidades específicas da comunidade e permitirá uma alocação mais eficiente de recursos, direcionando as doações para onde são mais necessárias.</w:t>
            </w:r>
          </w:p>
          <w:p w14:paraId="0873F576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Ampliação do Alcance das Doações: Ao proporcionar uma plataforma acessível e intuitiva, mais doadores serão incentivados a participar, aumentando assim o volume e a diversidade das doações recebidas pelas entidades sem fins lucrativos.</w:t>
            </w:r>
          </w:p>
          <w:p w14:paraId="03DADEC8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Fortalecimento das Parcerias Estratégicas: A integração de parcerias com supermercados, lojas, empresas e instituições financeiras na plataforma facilitará o processo de doação, incentivando uma colaboração mais ampla e sustentável na comunidade.</w:t>
            </w:r>
          </w:p>
          <w:p w14:paraId="73F619D9" w14:textId="0AFE94E0" w:rsidR="00292D9F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Essas hipóteses formam a base para a implementação da solução proposta e serão validadas e refinadas ao longo do processo de desenvolvimento e implementação da plataforma online.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FB76D4" w:rsidRPr="00FB76D4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21C979FB" w:rsidR="00292D9F" w:rsidRPr="00FB76D4" w:rsidRDefault="00FB76D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76D4">
              <w:rPr>
                <w:rFonts w:ascii="Arial" w:eastAsia="Arial" w:hAnsi="Arial" w:cs="Arial"/>
                <w:sz w:val="20"/>
                <w:szCs w:val="20"/>
              </w:rPr>
              <w:t>O projeto tem como objetivo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central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atender </w:t>
            </w:r>
            <w:r w:rsidR="00F83CA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os Objetivos de Desenvolvimento Sustentável (ODS) </w:t>
            </w:r>
            <w:r w:rsidR="00F83CA5" w:rsidRPr="00FB76D4">
              <w:rPr>
                <w:rFonts w:ascii="Arial" w:eastAsia="Arial" w:hAnsi="Arial" w:cs="Arial"/>
                <w:sz w:val="20"/>
                <w:szCs w:val="20"/>
              </w:rPr>
              <w:t>de Erradicação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da Pobreza, Fome Zero, Saúde e Bem Estar, Educação de Qualidade e Parcerias e Meios de Implementação definidas pela Organização das Nações Unidas (ONU)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auxiliando ONG’s</w:t>
            </w:r>
            <w:r w:rsidR="00EA1884">
              <w:rPr>
                <w:rFonts w:ascii="Arial" w:eastAsia="Arial" w:hAnsi="Arial" w:cs="Arial"/>
                <w:sz w:val="20"/>
                <w:szCs w:val="20"/>
              </w:rPr>
              <w:t xml:space="preserve"> e instituições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parceiras por meio de um site a angariar recursos financeiros e não financeiros para as suas causas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/projetos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364467" w:rsidRPr="00364467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65751DBD" w:rsidR="00292D9F" w:rsidRPr="00364467" w:rsidRDefault="00364467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4467">
              <w:rPr>
                <w:rFonts w:ascii="Arial" w:eastAsia="Arial" w:hAnsi="Arial" w:cs="Arial"/>
                <w:sz w:val="20"/>
                <w:szCs w:val="20"/>
              </w:rPr>
              <w:t>Doar é um ato de amor e generosidade que transcende limites, impactando vidas de forma profunda e significativa. Seja doando sangue, tempo ou recursos, a doação representa um compromisso com o bem-estar do próximo e visando a construção de um mundo mais justo e solidário.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 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objetivo </w:t>
            </w:r>
            <w:r>
              <w:rPr>
                <w:rFonts w:ascii="Arial" w:eastAsia="Arial" w:hAnsi="Arial" w:cs="Arial"/>
                <w:sz w:val="20"/>
                <w:szCs w:val="20"/>
              </w:rPr>
              <w:t>de auxiliar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pessoas físicas e jurídicas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 de forma rápida e segura a criar ou ampliar o hábito de ajudar o próximo, por meio de ONG’s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e/ou projetos sociais foi criado a DoaMais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74E0F" w:rsidRPr="00D74E0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56CCD" w14:textId="77777777" w:rsidR="00292D9F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Elevar a arrecadação de ONG’s parceiras</w:t>
            </w:r>
          </w:p>
          <w:p w14:paraId="0D85ED18" w14:textId="77777777" w:rsidR="00504F9D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Divulgação de projetos sociais</w:t>
            </w:r>
          </w:p>
          <w:p w14:paraId="17F92641" w14:textId="6CF422D7" w:rsidR="00504F9D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Conectar pessoas a projetos, causas e instituições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C3717" w:rsidRPr="007C3717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3CA9E7C0" w:rsidR="00292D9F" w:rsidRPr="007C3717" w:rsidRDefault="007C37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3717">
              <w:rPr>
                <w:rFonts w:ascii="Arial" w:eastAsia="Arial" w:hAnsi="Arial" w:cs="Arial"/>
                <w:sz w:val="20"/>
                <w:szCs w:val="20"/>
              </w:rPr>
              <w:t>Para atender aos requisitos do projeto, foi criado um site (DoaMais) onde pessoas físicas e jurídicas obtém acesso a informações relacionadas a projetos, causas e instituições, possibilitando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a</w:t>
            </w:r>
            <w:r w:rsidRPr="007C3717">
              <w:rPr>
                <w:rFonts w:ascii="Arial" w:eastAsia="Arial" w:hAnsi="Arial" w:cs="Arial"/>
                <w:sz w:val="20"/>
                <w:szCs w:val="20"/>
              </w:rPr>
              <w:t xml:space="preserve"> realiza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ção de</w:t>
            </w:r>
            <w:r w:rsidRPr="007C3717">
              <w:rPr>
                <w:rFonts w:ascii="Arial" w:eastAsia="Arial" w:hAnsi="Arial" w:cs="Arial"/>
                <w:sz w:val="20"/>
                <w:szCs w:val="20"/>
              </w:rPr>
              <w:t xml:space="preserve"> doações por meio de destinação de cupom fiscal (CF-e) sem indicação de CPF/CNPJ atrelado a ele ou por meio de recursos próprios (doações diretas) a entidades de sua preferência</w:t>
            </w:r>
            <w:r w:rsidR="003B4554">
              <w:rPr>
                <w:rFonts w:ascii="Arial" w:eastAsia="Arial" w:hAnsi="Arial" w:cs="Arial"/>
                <w:sz w:val="20"/>
                <w:szCs w:val="20"/>
              </w:rPr>
              <w:t>, atingindo os mais diversos tipos de projetos sociais.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65F9CD89" w:rsidR="00292D9F" w:rsidRDefault="00EA188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Espera-se que o projeto possa auxiliar ONG’s e/ou 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projetos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 a elevar a sua arrecadação de recursos, visando emprega-los em 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causas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 que envolvam temas relacionados a fome, saúde</w:t>
            </w:r>
            <w:r w:rsidR="003B455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>bem estar e educação.</w:t>
            </w:r>
            <w:r w:rsidR="00292D9F" w:rsidRPr="00EA188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2DB41" w14:textId="5CC76D0F" w:rsidR="00F9686F" w:rsidRDefault="003B4554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B4554">
              <w:rPr>
                <w:rFonts w:ascii="Arial" w:eastAsia="Arial" w:hAnsi="Arial" w:cs="Arial"/>
                <w:sz w:val="20"/>
                <w:szCs w:val="20"/>
              </w:rPr>
              <w:t>A doação é um ato de amor que transforma vidas. Seja qual for o tipo de doação.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 o projeto desenvolvido 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>será possível apoiar cada vez mais causas socias, seja por meio de doações, trabalhos voluntariados ou na divulgação de projetos existentes.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C2E73C8" w14:textId="169F33CF" w:rsidR="00292D9F" w:rsidRDefault="003B4554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Está previsto como ação futura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>, intensificar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divulgação do site, objetivando 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>mais parcerias e aumento no número de acessos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a plataforma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 xml:space="preserve"> de potenciais doadores.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4AEB7041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D3EF2EC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29D07871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446E20EC" w14:textId="6C70433D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2441F029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714E450" w14:textId="3DA95580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4CAA13B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0468485E" w14:textId="10A71483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18925E62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BC4BBFD" w14:textId="1C9844C1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00B339B1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032E9B17" w14:textId="423B86E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3045731D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6504BE56" w14:textId="76B8F2BF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4E4842F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5E33A6A8" w14:textId="735DE9F0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3D72B6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96E0C" w14:textId="77777777" w:rsidR="00716A87" w:rsidRDefault="00716A87" w:rsidP="00A665B8">
      <w:pPr>
        <w:spacing w:after="0" w:line="240" w:lineRule="auto"/>
      </w:pPr>
      <w:r>
        <w:separator/>
      </w:r>
    </w:p>
  </w:endnote>
  <w:endnote w:type="continuationSeparator" w:id="0">
    <w:p w14:paraId="4337F270" w14:textId="77777777" w:rsidR="00716A87" w:rsidRDefault="00716A87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1F139" w14:textId="77777777" w:rsidR="00716A87" w:rsidRDefault="00716A87" w:rsidP="00A665B8">
      <w:pPr>
        <w:spacing w:after="0" w:line="240" w:lineRule="auto"/>
      </w:pPr>
      <w:r>
        <w:separator/>
      </w:r>
    </w:p>
  </w:footnote>
  <w:footnote w:type="continuationSeparator" w:id="0">
    <w:p w14:paraId="1004871D" w14:textId="77777777" w:rsidR="00716A87" w:rsidRDefault="00716A87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364467"/>
    <w:rsid w:val="003B4554"/>
    <w:rsid w:val="003D72B6"/>
    <w:rsid w:val="003E14CC"/>
    <w:rsid w:val="004218BC"/>
    <w:rsid w:val="00461734"/>
    <w:rsid w:val="004812A4"/>
    <w:rsid w:val="00490844"/>
    <w:rsid w:val="004B3C87"/>
    <w:rsid w:val="004C4386"/>
    <w:rsid w:val="004D5612"/>
    <w:rsid w:val="004D62CA"/>
    <w:rsid w:val="00504F9D"/>
    <w:rsid w:val="00542828"/>
    <w:rsid w:val="005644EC"/>
    <w:rsid w:val="005C5BD0"/>
    <w:rsid w:val="00611424"/>
    <w:rsid w:val="00656C7E"/>
    <w:rsid w:val="006C55B8"/>
    <w:rsid w:val="006F73C9"/>
    <w:rsid w:val="007131AA"/>
    <w:rsid w:val="00716A87"/>
    <w:rsid w:val="0073389B"/>
    <w:rsid w:val="00767A86"/>
    <w:rsid w:val="0079402D"/>
    <w:rsid w:val="007A6A61"/>
    <w:rsid w:val="007C3717"/>
    <w:rsid w:val="008C5578"/>
    <w:rsid w:val="009833AA"/>
    <w:rsid w:val="0098508C"/>
    <w:rsid w:val="00A665B8"/>
    <w:rsid w:val="00BA65A1"/>
    <w:rsid w:val="00BE610D"/>
    <w:rsid w:val="00C61199"/>
    <w:rsid w:val="00D6510D"/>
    <w:rsid w:val="00D74E0F"/>
    <w:rsid w:val="00D85462"/>
    <w:rsid w:val="00E6300E"/>
    <w:rsid w:val="00EA1884"/>
    <w:rsid w:val="00F83CA5"/>
    <w:rsid w:val="00F9686F"/>
    <w:rsid w:val="00FA7401"/>
    <w:rsid w:val="00FB4052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23BCAC-599A-43FB-BC19-6B0BD109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1281</Words>
  <Characters>6918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Fabricio Candido do Nascimento</cp:lastModifiedBy>
  <cp:revision>10</cp:revision>
  <cp:lastPrinted>2016-10-14T19:13:00Z</cp:lastPrinted>
  <dcterms:created xsi:type="dcterms:W3CDTF">2023-05-24T01:26:00Z</dcterms:created>
  <dcterms:modified xsi:type="dcterms:W3CDTF">2024-03-08T22:20:00Z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