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2D9F" w:rsidP="00292D9F" w:rsidRDefault="00292D9F" w14:paraId="09B53254" w14:textId="605BB56B">
      <w:pPr>
        <w:spacing w:after="0" w:line="240" w:lineRule="auto"/>
        <w:jc w:val="center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 xml:space="preserve">PROPOSTA DE PROJETO DE EXTENSÃO </w:t>
      </w:r>
    </w:p>
    <w:p w:rsidR="005C5BD0" w:rsidP="55AB1EFE" w:rsidRDefault="005C5BD0" w14:paraId="556E7F7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bookmarkStart w:name="_GoBack" w:id="0"/>
      <w:bookmarkEnd w:id="0"/>
    </w:p>
    <w:p w:rsidR="00292D9F" w:rsidP="55AB1EFE" w:rsidRDefault="00292D9F" w14:paraId="07588561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6A018A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1. DADOS GERAIS </w:t>
      </w:r>
    </w:p>
    <w:p w:rsidR="00292D9F" w:rsidP="55AB1EFE" w:rsidRDefault="00292D9F" w14:paraId="583C1BF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15089E9B" w14:textId="6D09D270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Título do Projeto</w:t>
      </w:r>
    </w:p>
    <w:p w:rsidR="55AB1EFE" w:rsidP="55AB1EFE" w:rsidRDefault="55AB1EFE" w14:noSpellErr="1" w14:paraId="5E361C82" w14:textId="6AE6BDE3">
      <w:pPr>
        <w:pStyle w:val="Normal"/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56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Tr="55AB1EFE" w14:paraId="7778DFE2" w14:textId="77777777">
        <w:tc>
          <w:tcPr>
            <w:tcW w:w="9356" w:type="dxa"/>
            <w:tcMar/>
          </w:tcPr>
          <w:p w:rsidR="00292D9F" w:rsidP="55AB1EFE" w:rsidRDefault="00292D9F" w14:paraId="10BE8173" w14:textId="77C88367">
            <w:pPr>
              <w:pStyle w:val="Normal"/>
            </w:pPr>
            <w:r w:rsidRPr="55AB1EFE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</w:t>
            </w:r>
            <w:r w:rsidRPr="55AB1EFE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ducaFácil:</w:t>
            </w:r>
            <w:r w:rsidRPr="55AB1EFE" w:rsidR="506619B3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Plataforma Educacional para Acesso a Materiais Escolares e Videoaulas</w:t>
            </w:r>
          </w:p>
        </w:tc>
      </w:tr>
    </w:tbl>
    <w:p w:rsidR="00292D9F" w:rsidP="00292D9F" w:rsidRDefault="00292D9F" w14:paraId="7331C966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58084843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Integrantes da equipe</w:t>
      </w:r>
    </w:p>
    <w:p w:rsidRPr="00292D9F" w:rsidR="00292D9F" w:rsidP="55AB1EFE" w:rsidRDefault="00292D9F" w14:paraId="50C91612" w14:textId="77777777" w14:noSpellErr="1">
      <w:pPr>
        <w:spacing w:after="0" w:line="240" w:lineRule="auto"/>
        <w:ind w:left="360" w:hanging="360"/>
        <w:jc w:val="both"/>
        <w:rPr>
          <w:rFonts w:ascii="Arial" w:hAnsi="Arial" w:eastAsia="Arial" w:cs="Arial"/>
          <w:b w:val="1"/>
          <w:bCs w:val="1"/>
          <w:color w:val="4F6228" w:themeColor="accent3" w:themeShade="80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color w:val="4F6228" w:themeColor="accent3" w:themeTint="FF" w:themeShade="80"/>
          <w:sz w:val="16"/>
          <w:szCs w:val="16"/>
        </w:rPr>
        <w:t>Identificar o nome completo e o RA dos participantes do projeto</w:t>
      </w:r>
    </w:p>
    <w:tbl>
      <w:tblPr>
        <w:tblW w:w="937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:rsidTr="55AB1EFE" w14:paraId="500CCEF6" w14:textId="77777777">
        <w:tc>
          <w:tcPr>
            <w:tcW w:w="6675" w:type="dxa"/>
            <w:shd w:val="clear" w:color="auto" w:fill="auto"/>
            <w:tcMar/>
          </w:tcPr>
          <w:p w:rsidR="00292D9F" w:rsidP="55AB1EFE" w:rsidRDefault="00292D9F" w14:paraId="0A4DAC90" w14:textId="2033F053">
            <w:pPr>
              <w:spacing w:after="0" w:line="240" w:lineRule="auto"/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</w:pPr>
            <w:r w:rsidRPr="55AB1EFE" w:rsidR="00292D9F">
              <w:rPr>
                <w:rFonts w:ascii="Arial" w:hAnsi="Arial" w:eastAsia="Arial" w:cs="Arial"/>
                <w:b w:val="1"/>
                <w:bCs w:val="1"/>
                <w:sz w:val="20"/>
                <w:szCs w:val="20"/>
              </w:rPr>
              <w:t>Nome:</w:t>
            </w:r>
          </w:p>
        </w:tc>
        <w:tc>
          <w:tcPr>
            <w:tcW w:w="2700" w:type="dxa"/>
            <w:shd w:val="clear" w:color="auto" w:fill="auto"/>
            <w:tcMar/>
          </w:tcPr>
          <w:p w:rsidR="00292D9F" w:rsidP="00512318" w:rsidRDefault="00292D9F" w14:paraId="60E1C343" w14:textId="77777777">
            <w:pPr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RA:</w:t>
            </w:r>
          </w:p>
        </w:tc>
      </w:tr>
      <w:tr w:rsidR="00292D9F" w:rsidTr="55AB1EFE" w14:paraId="3CA6BAAB" w14:textId="77777777">
        <w:tc>
          <w:tcPr>
            <w:tcW w:w="6675" w:type="dxa"/>
            <w:shd w:val="clear" w:color="auto" w:fill="auto"/>
            <w:tcMar/>
          </w:tcPr>
          <w:p w:rsidR="00292D9F" w:rsidP="55AB1EFE" w:rsidRDefault="00292D9F" w14:paraId="63986B33" w14:textId="251880D7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370641A5" w14:textId="62E8859D">
            <w:pPr>
              <w:pStyle w:val="Normal"/>
              <w:spacing w:after="0" w:line="240" w:lineRule="auto"/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Giovanne</w:t>
            </w: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Braga</w:t>
            </w:r>
            <w:r w:rsidRPr="55AB1EFE" w:rsidR="7B55346E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Costa</w:t>
            </w:r>
          </w:p>
          <w:p w:rsidR="00292D9F" w:rsidP="55AB1EFE" w:rsidRDefault="00292D9F" w14:paraId="5BF3AD20" w14:textId="136FB34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5AB1EFE" w:rsidRDefault="00292D9F" w14:paraId="2D58CE88" w14:textId="65DD60F4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2E458908" w14:textId="301B6866">
            <w:pPr>
              <w:pStyle w:val="Normal"/>
              <w:spacing w:after="0" w:line="240" w:lineRule="auto"/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23025648</w:t>
            </w:r>
          </w:p>
        </w:tc>
      </w:tr>
      <w:tr w:rsidR="00292D9F" w:rsidTr="55AB1EFE" w14:paraId="48C646FB" w14:textId="77777777">
        <w:tc>
          <w:tcPr>
            <w:tcW w:w="6675" w:type="dxa"/>
            <w:shd w:val="clear" w:color="auto" w:fill="auto"/>
            <w:tcMar/>
          </w:tcPr>
          <w:p w:rsidR="00292D9F" w:rsidP="55AB1EFE" w:rsidRDefault="00292D9F" w14:paraId="6BA968F7" w14:textId="62637659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635405E4" w14:textId="3C14043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Icaro </w:t>
            </w:r>
            <w:r w:rsidRPr="55AB1EFE" w:rsidR="40087F5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Luiz Dellalo </w:t>
            </w: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Silva</w:t>
            </w:r>
          </w:p>
          <w:p w:rsidR="00292D9F" w:rsidP="00512318" w:rsidRDefault="00292D9F" w14:paraId="2972D884" w14:textId="77777777">
            <w:pPr>
              <w:spacing w:after="0" w:line="240" w:lineRule="auto"/>
              <w:rPr>
                <w:rFonts w:ascii="Arial" w:hAnsi="Arial" w:eastAsia="Arial" w:cs="Arial"/>
                <w:b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5AB1EFE" w:rsidRDefault="00292D9F" w14:paraId="0CC7EA0A" w14:textId="0A8B834B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35E90DE1" w14:textId="4B33CB48">
            <w:pPr>
              <w:pStyle w:val="Normal"/>
              <w:spacing w:after="0" w:line="240" w:lineRule="auto"/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23025413</w:t>
            </w:r>
          </w:p>
        </w:tc>
      </w:tr>
      <w:tr w:rsidR="00292D9F" w:rsidTr="55AB1EFE" w14:paraId="10933BB0" w14:textId="77777777">
        <w:tc>
          <w:tcPr>
            <w:tcW w:w="6675" w:type="dxa"/>
            <w:shd w:val="clear" w:color="auto" w:fill="auto"/>
            <w:tcMar/>
          </w:tcPr>
          <w:p w:rsidR="00292D9F" w:rsidP="55AB1EFE" w:rsidRDefault="00292D9F" w14:paraId="33A2D3B0" w14:textId="75D51D81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36EAE43C" w14:textId="4ACABDFC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Giovane Estevan</w:t>
            </w:r>
            <w:r w:rsidRPr="55AB1EFE" w:rsidR="730EDDE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Santos Ramos</w:t>
            </w:r>
          </w:p>
          <w:p w:rsidR="00292D9F" w:rsidP="55AB1EFE" w:rsidRDefault="00292D9F" w14:paraId="39CC8453" w14:textId="421B7053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</w:tc>
        <w:tc>
          <w:tcPr>
            <w:tcW w:w="2700" w:type="dxa"/>
            <w:shd w:val="clear" w:color="auto" w:fill="auto"/>
            <w:tcMar/>
          </w:tcPr>
          <w:p w:rsidR="00292D9F" w:rsidP="55AB1EFE" w:rsidRDefault="00292D9F" w14:paraId="2B8BD00C" w14:textId="0124A600">
            <w:pPr>
              <w:pStyle w:val="Normal"/>
              <w:spacing w:after="0" w:line="240" w:lineRule="auto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</w:p>
          <w:p w:rsidR="00292D9F" w:rsidP="55AB1EFE" w:rsidRDefault="00292D9F" w14:paraId="75FD46D4" w14:textId="40A1233E">
            <w:pPr>
              <w:pStyle w:val="Normal"/>
              <w:spacing w:after="0" w:line="240" w:lineRule="auto"/>
            </w:pPr>
            <w:r w:rsidRPr="55AB1EFE" w:rsidR="613A8D0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23025240</w:t>
            </w:r>
          </w:p>
        </w:tc>
      </w:tr>
    </w:tbl>
    <w:p w:rsidR="00292D9F" w:rsidP="55AB1EFE" w:rsidRDefault="00292D9F" w14:paraId="28FFF323" w14:textId="77777777" w14:noSpellErr="1">
      <w:pPr>
        <w:spacing w:after="0" w:line="240" w:lineRule="auto"/>
        <w:ind w:left="360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7E1F52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5AB1EFE" w14:paraId="6DEBAE23" w14:textId="77777777">
        <w:tc>
          <w:tcPr>
            <w:tcW w:w="9435" w:type="dxa"/>
            <w:tcMar/>
          </w:tcPr>
          <w:p w:rsidR="00292D9F" w:rsidP="55AB1EFE" w:rsidRDefault="00292D9F" w14:paraId="12B61260" w14:textId="4E9902F9">
            <w:pPr>
              <w:pStyle w:val="Heading2"/>
              <w:spacing w:before="0" w:beforeAutospacing="off" w:after="299" w:afterAutospacing="off"/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</w:pPr>
            <w:r w:rsidRPr="55AB1EFE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José Carlos </w:t>
            </w:r>
            <w:r w:rsidRPr="55AB1EFE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Buesso</w:t>
            </w:r>
            <w:r w:rsidRPr="55AB1EFE" w:rsidR="2B247147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 Jr; Francisco de Souza Escobar; </w:t>
            </w:r>
            <w:r w:rsidRPr="55AB1EFE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Victor Bruno Alexander Rosetti de </w:t>
            </w:r>
            <w:r w:rsidRPr="55AB1EFE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Quiroz</w:t>
            </w:r>
            <w:r w:rsidRPr="55AB1EFE" w:rsidR="552358E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 xml:space="preserve">; </w:t>
            </w:r>
            <w:r w:rsidRPr="55AB1EFE" w:rsidR="67DDB1CE">
              <w:rPr>
                <w:rFonts w:ascii="Arial" w:hAnsi="Arial" w:eastAsia="Arial" w:cs="Arial"/>
                <w:noProof w:val="0"/>
                <w:color w:val="auto"/>
                <w:sz w:val="20"/>
                <w:szCs w:val="20"/>
                <w:lang w:val="pt-BR"/>
              </w:rPr>
              <w:t>Adriano Felix Valente</w:t>
            </w:r>
          </w:p>
        </w:tc>
      </w:tr>
    </w:tbl>
    <w:p w:rsidR="00292D9F" w:rsidP="55AB1EFE" w:rsidRDefault="00292D9F" w14:paraId="0584569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55AB1EFE" w:rsidRDefault="00292D9F" w14:paraId="287AF75B" w14:textId="2F628BC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</w:rPr>
        <w:t>Curso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Tr="55AB1EFE" w14:paraId="739E0DD9" w14:textId="77777777">
        <w:tc>
          <w:tcPr>
            <w:tcW w:w="9435" w:type="dxa"/>
            <w:tcMar/>
          </w:tcPr>
          <w:p w:rsidR="00292D9F" w:rsidP="55AB1EFE" w:rsidRDefault="00292D9F" w14:paraId="521B1268" w14:textId="70EB7493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5AB1EFE" w:rsidR="45AE0E10">
              <w:rPr>
                <w:rFonts w:ascii="Arial" w:hAnsi="Arial" w:eastAsia="Arial" w:cs="Arial"/>
                <w:color w:val="auto"/>
                <w:sz w:val="20"/>
                <w:szCs w:val="20"/>
              </w:rPr>
              <w:t>Licenciatura em Análise e Desenvolvimento de Sistemas</w:t>
            </w:r>
          </w:p>
        </w:tc>
      </w:tr>
    </w:tbl>
    <w:p w:rsidR="00292D9F" w:rsidP="55AB1EFE" w:rsidRDefault="00292D9F" w14:paraId="1186378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000000"/>
          <w:sz w:val="20"/>
          <w:szCs w:val="20"/>
        </w:rPr>
      </w:pPr>
    </w:p>
    <w:p w:rsidR="00292D9F" w:rsidP="00292D9F" w:rsidRDefault="00292D9F" w14:paraId="650C9C31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Linha de atuação</w:t>
      </w:r>
    </w:p>
    <w:p w:rsidRPr="005C5BD0" w:rsidR="00292D9F" w:rsidP="00292D9F" w:rsidRDefault="00292D9F" w14:paraId="2FD0EA74" w14:textId="72348084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20"/>
          <w:szCs w:val="20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uma ou mais linhas de atuação conforme</w:t>
      </w:r>
      <w:r w:rsidRPr="005C5BD0">
        <w:rPr>
          <w:color w:val="4F6228" w:themeColor="accent3" w:themeShade="80"/>
        </w:rPr>
        <w:t xml:space="preserve"> </w:t>
      </w:r>
      <w:r w:rsidRPr="005C5BD0" w:rsid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>projeto pedagógico de curso.</w:t>
      </w:r>
      <w:r w:rsidRPr="005C5BD0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 </w:t>
      </w:r>
    </w:p>
    <w:tbl>
      <w:tblPr>
        <w:tblW w:w="9450" w:type="dxa"/>
        <w:jc w:val="left"/>
        <w:tblLayout w:type="fixed"/>
        <w:tblLook w:val="0000" w:firstRow="0" w:lastRow="0" w:firstColumn="0" w:lastColumn="0" w:noHBand="0" w:noVBand="0"/>
      </w:tblPr>
      <w:tblGrid>
        <w:gridCol w:w="4530"/>
        <w:gridCol w:w="4920"/>
      </w:tblGrid>
      <w:tr w:rsidR="00292D9F" w:rsidTr="55AB1EFE" w14:paraId="185E47AD" w14:textId="77777777">
        <w:tc>
          <w:tcPr>
            <w:tcW w:w="453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</w:tcBorders>
            <w:shd w:val="clear" w:color="auto" w:fill="auto"/>
            <w:tcMar/>
          </w:tcPr>
          <w:p w:rsidR="00292D9F" w:rsidP="00611424" w:rsidRDefault="005C5BD0" w14:paraId="048F427B" w14:textId="64405B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- </w:t>
            </w:r>
            <w:r w:rsidRPr="005C5BD0"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Projeto Interdisciplinar: </w:t>
            </w:r>
            <w:r w:rsidR="00611424">
              <w:rPr>
                <w:rFonts w:ascii="Arial" w:hAnsi="Arial" w:eastAsia="Arial" w:cs="Arial"/>
                <w:color w:val="000000"/>
                <w:sz w:val="20"/>
                <w:szCs w:val="20"/>
              </w:rPr>
              <w:t>Jogos Digitais</w:t>
            </w:r>
          </w:p>
        </w:tc>
        <w:tc>
          <w:tcPr>
            <w:tcW w:w="49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11424" w:rsidP="00611424" w:rsidRDefault="00611424" w14:paraId="3455C1D7" w14:textId="4A8B17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  <w:p w:rsidR="00292D9F" w:rsidP="005C5BD0" w:rsidRDefault="00292D9F" w14:paraId="2A4446D6" w14:textId="0075C4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</w:p>
        </w:tc>
      </w:tr>
    </w:tbl>
    <w:p w:rsidR="00292D9F" w:rsidP="00292D9F" w:rsidRDefault="00292D9F" w14:paraId="73F079B5" w14:textId="77777777" w14:noSpellErr="1">
      <w:pPr>
        <w:spacing w:after="0" w:line="240" w:lineRule="auto"/>
        <w:jc w:val="both"/>
        <w:rPr>
          <w:rFonts w:ascii="Arial" w:hAnsi="Arial" w:eastAsia="Arial" w:cs="Arial"/>
          <w:color w:val="FF3333"/>
          <w:sz w:val="20"/>
          <w:szCs w:val="20"/>
        </w:rPr>
      </w:pPr>
    </w:p>
    <w:p w:rsidR="00292D9F" w:rsidP="00292D9F" w:rsidRDefault="00292D9F" w14:paraId="6B7A07FE" w14:textId="77777777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Objetivos do Desenvolvimento Sustentável</w:t>
      </w:r>
    </w:p>
    <w:p w:rsidRPr="005C5BD0" w:rsidR="00292D9F" w:rsidP="00292D9F" w:rsidRDefault="00292D9F" w14:paraId="43918333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>Identificar com ✓ um ou mais ODS impactado(s) pelo projeto</w:t>
      </w: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292D9F" w:rsidTr="55AB1EFE" w14:paraId="1D7BCBDF" w14:textId="77777777">
        <w:tc>
          <w:tcPr>
            <w:tcW w:w="4515" w:type="dxa"/>
            <w:tcMar/>
          </w:tcPr>
          <w:p w:rsidR="00292D9F" w:rsidP="00292D9F" w:rsidRDefault="00292D9F" w14:paraId="406312F8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1- Erradicação da Pobreza</w:t>
            </w:r>
          </w:p>
          <w:p w:rsidR="00292D9F" w:rsidP="00292D9F" w:rsidRDefault="00292D9F" w14:paraId="33DB8CF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2- Fome Zero</w:t>
            </w:r>
          </w:p>
          <w:p w:rsidR="00292D9F" w:rsidP="55AB1EFE" w:rsidRDefault="00292D9F" w14:paraId="42A79AEB" w14:textId="460B8A49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5AB1EFE" w:rsidR="00292D9F">
              <w:rPr>
                <w:rFonts w:ascii="Arial" w:hAnsi="Arial" w:eastAsia="Arial" w:cs="Arial"/>
                <w:sz w:val="20"/>
                <w:szCs w:val="20"/>
              </w:rPr>
              <w:t xml:space="preserve">3- Saúde e </w:t>
            </w:r>
            <w:r w:rsidRPr="55AB1EFE" w:rsidR="00292D9F">
              <w:rPr>
                <w:rFonts w:ascii="Arial" w:hAnsi="Arial" w:eastAsia="Arial" w:cs="Arial"/>
                <w:sz w:val="20"/>
                <w:szCs w:val="20"/>
              </w:rPr>
              <w:t>Bem Estar</w:t>
            </w:r>
            <w:r w:rsidRPr="55AB1EFE" w:rsidR="07BC1126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="00292D9F" w:rsidP="55AB1EFE" w:rsidRDefault="00292D9F" w14:paraId="1BBE0FF3" w14:textId="21B7737F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55AB1EFE" w:rsidR="00292D9F">
              <w:rPr>
                <w:rFonts w:ascii="Arial" w:hAnsi="Arial" w:eastAsia="Arial" w:cs="Arial"/>
                <w:sz w:val="20"/>
                <w:szCs w:val="20"/>
              </w:rPr>
              <w:t>4- Educação de Qualidade</w:t>
            </w:r>
            <w:r w:rsidRPr="55AB1EFE" w:rsidR="7DB5802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5AB1EFE" w:rsidR="7DB5802E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292D9F" w14:paraId="6576A6A1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5- Igualdade de Gênero</w:t>
            </w:r>
          </w:p>
          <w:p w:rsidR="00292D9F" w:rsidP="00292D9F" w:rsidRDefault="00292D9F" w14:paraId="13E36806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6- Água Potável e Saneamento</w:t>
            </w:r>
          </w:p>
          <w:p w:rsidR="00292D9F" w:rsidP="00292D9F" w:rsidRDefault="00292D9F" w14:paraId="161A797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7- Energia Limpa e Acessível</w:t>
            </w:r>
          </w:p>
          <w:p w:rsidR="00292D9F" w:rsidP="00292D9F" w:rsidRDefault="00292D9F" w14:paraId="10B3529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8- Trabalho Decente e Crescimento Econômico</w:t>
            </w:r>
          </w:p>
          <w:p w:rsidR="00292D9F" w:rsidP="00292D9F" w:rsidRDefault="00292D9F" w14:paraId="4A73CB03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Mar/>
          </w:tcPr>
          <w:p w:rsidR="00292D9F" w:rsidP="00292D9F" w:rsidRDefault="00292D9F" w14:paraId="5740045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10- Redução das Desigualdades </w:t>
            </w:r>
          </w:p>
          <w:p w:rsidR="00292D9F" w:rsidP="00292D9F" w:rsidRDefault="00292D9F" w14:paraId="4DF42832" w14:textId="66780F5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11-Cidades e Comunidades Sustentáveis</w:t>
            </w:r>
          </w:p>
          <w:p w:rsidR="00292D9F" w:rsidP="00292D9F" w:rsidRDefault="00292D9F" w14:paraId="2AB6D9C9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12- Consumo e Produção Responsáveis</w:t>
            </w:r>
          </w:p>
          <w:p w:rsidR="00292D9F" w:rsidP="00292D9F" w:rsidRDefault="00292D9F" w14:paraId="43CDC2C5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13- Ação Contra a Mudança Global do Clima</w:t>
            </w:r>
          </w:p>
          <w:p w:rsidR="00292D9F" w:rsidP="00292D9F" w:rsidRDefault="00292D9F" w14:paraId="47B5D5BC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14- Vida na Água</w:t>
            </w:r>
          </w:p>
          <w:p w:rsidR="00292D9F" w:rsidP="00292D9F" w:rsidRDefault="00292D9F" w14:paraId="25D562CB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15- Vida Terrestre</w:t>
            </w:r>
          </w:p>
          <w:p w:rsidR="00292D9F" w:rsidP="00292D9F" w:rsidRDefault="00292D9F" w14:paraId="063BC2E4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16- Paz, Justiça e Instituições Eficazes</w:t>
            </w:r>
          </w:p>
          <w:p w:rsidR="00292D9F" w:rsidP="00292D9F" w:rsidRDefault="00292D9F" w14:paraId="3DB060B2" w14:textId="777777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17- Parcerias e Meios de Implementação</w:t>
            </w:r>
          </w:p>
          <w:p w:rsidR="00292D9F" w:rsidP="55AB1EFE" w:rsidRDefault="00292D9F" w14:paraId="327A6B86" w14:textId="77777777" w14:noSpellErr="1">
            <w:pPr>
              <w:shd w:val="clear" w:color="auto" w:fill="FFFFFF" w:themeFill="background1"/>
              <w:spacing w:after="0" w:line="240" w:lineRule="auto"/>
              <w:ind w:left="0"/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00292D9F" w:rsidRDefault="00292D9F" w14:paraId="3148FB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5C5BD0" w:rsidP="55AB1EFE" w:rsidRDefault="005C5BD0" w14:paraId="13B39A6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5C5BD0" w:rsidP="55AB1EFE" w:rsidRDefault="005C5BD0" w14:paraId="25B40AE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00292D9F" w:rsidRDefault="00292D9F" w14:paraId="57F201B4" w14:textId="6C376F41">
      <w:pPr>
        <w:spacing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lastRenderedPageBreak/>
        <w:t>Tipo de projeto</w:t>
      </w:r>
    </w:p>
    <w:p w:rsidRPr="005C5BD0" w:rsidR="00292D9F" w:rsidP="00292D9F" w:rsidRDefault="00292D9F" w14:paraId="7A3842BC" w14:textId="77777777">
      <w:pP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5C5BD0">
        <w:rPr>
          <w:rFonts w:ascii="Arial Unicode MS" w:hAnsi="Arial Unicode MS" w:eastAsia="Arial Unicode MS" w:cs="Arial Unicode MS"/>
          <w:b/>
          <w:color w:val="4F6228" w:themeColor="accent3" w:themeShade="80"/>
          <w:sz w:val="16"/>
          <w:szCs w:val="16"/>
        </w:rPr>
        <w:t xml:space="preserve">Identificar com ✓ o tipo de projeto. </w:t>
      </w:r>
    </w:p>
    <w:tbl>
      <w:tblPr>
        <w:tblW w:w="9450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:rsidTr="55AB1EFE" w14:paraId="523986B5" w14:textId="77777777">
        <w:tc>
          <w:tcPr>
            <w:tcW w:w="9450" w:type="dxa"/>
            <w:tcMar/>
          </w:tcPr>
          <w:p w:rsidR="00292D9F" w:rsidP="55AB1EFE" w:rsidRDefault="005C5BD0" w14:paraId="5B651929" w14:textId="1966987B">
            <w:pPr>
              <w:numPr>
                <w:ilvl w:val="0"/>
                <w:numId w:val="1"/>
              </w:numPr>
              <w:shd w:val="clear" w:color="auto" w:fill="FFFFFF" w:themeFill="background1"/>
              <w:spacing w:after="0" w:line="240" w:lineRule="auto"/>
              <w:rPr>
                <w:rFonts w:ascii="Arial" w:hAnsi="Arial" w:eastAsia="Arial" w:cs="Arial"/>
                <w:b w:val="1"/>
                <w:bCs w:val="1"/>
                <w:color w:val="4F6228" w:themeColor="accent3" w:themeTint="FF" w:themeShade="80"/>
                <w:sz w:val="22"/>
                <w:szCs w:val="22"/>
              </w:rPr>
            </w:pPr>
            <w:r w:rsidRPr="55AB1EFE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55AB1EFE" w:rsidR="00292D9F">
              <w:rPr>
                <w:rFonts w:ascii="Arial" w:hAnsi="Arial" w:eastAsia="Arial" w:cs="Arial"/>
                <w:sz w:val="20"/>
                <w:szCs w:val="20"/>
              </w:rPr>
              <w:t xml:space="preserve"> não implementado na prática (proposta de intervenção)</w:t>
            </w:r>
            <w:r w:rsidRPr="55AB1EFE" w:rsidR="223877E0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 w:rsidRPr="55AB1EFE" w:rsidR="223877E0">
              <w:rPr>
                <w:rFonts w:ascii="Arial Unicode MS" w:hAnsi="Arial Unicode MS" w:eastAsia="Arial Unicode MS" w:cs="Arial Unicode MS"/>
                <w:b w:val="1"/>
                <w:bCs w:val="1"/>
                <w:color w:val="4F6228" w:themeColor="accent3" w:themeTint="FF" w:themeShade="80"/>
                <w:sz w:val="22"/>
                <w:szCs w:val="22"/>
              </w:rPr>
              <w:t>✓</w:t>
            </w:r>
          </w:p>
          <w:p w:rsidR="00292D9F" w:rsidP="00292D9F" w:rsidRDefault="005C5BD0" w14:paraId="50832544" w14:textId="079BF9CF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hAnsi="Arial" w:eastAsia="Arial" w:cs="Arial"/>
                <w:sz w:val="20"/>
                <w:szCs w:val="20"/>
              </w:rPr>
            </w:pPr>
            <w:r w:rsidRPr="55AB1EFE" w:rsidR="005C5BD0">
              <w:rPr>
                <w:rFonts w:ascii="Arial" w:hAnsi="Arial" w:eastAsia="Arial" w:cs="Arial"/>
                <w:sz w:val="20"/>
                <w:szCs w:val="20"/>
              </w:rPr>
              <w:t>Atividade de Extensão</w:t>
            </w:r>
            <w:r w:rsidRPr="55AB1EFE" w:rsidR="00292D9F">
              <w:rPr>
                <w:rFonts w:ascii="Arial" w:hAnsi="Arial" w:eastAsia="Arial" w:cs="Arial"/>
                <w:sz w:val="20"/>
                <w:szCs w:val="20"/>
              </w:rPr>
              <w:t xml:space="preserve"> implementado na prática (intervenção executada)</w:t>
            </w:r>
          </w:p>
        </w:tc>
      </w:tr>
    </w:tbl>
    <w:p w:rsidR="00292D9F" w:rsidP="00292D9F" w:rsidRDefault="00292D9F" w14:paraId="03F1A1E7" w14:textId="77777777">
      <w:pPr>
        <w:spacing w:before="240" w:after="0" w:line="240" w:lineRule="auto"/>
        <w:jc w:val="both"/>
        <w:rPr>
          <w:rFonts w:ascii="Arial" w:hAnsi="Arial" w:eastAsia="Arial" w:cs="Arial"/>
          <w:b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Tema gerador</w:t>
      </w:r>
    </w:p>
    <w:tbl>
      <w:tblPr>
        <w:tblW w:w="9355" w:type="dxa"/>
        <w:jc w:val="left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:rsidTr="55AB1EFE" w14:paraId="1CCCEB88" w14:textId="77777777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2D9F" w:rsidP="55AB1EFE" w:rsidRDefault="00292D9F" w14:paraId="67DCCDB8" w14:textId="1F50CD8E">
            <w:pPr>
              <w:pStyle w:val="Normal"/>
              <w:widowControl w:val="0"/>
              <w:spacing w:after="0" w:line="240" w:lineRule="auto"/>
            </w:pPr>
            <w:r w:rsidRPr="55AB1EFE" w:rsidR="2F4606F4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Acessibilidade e qualidade na educação através de recursos digitais.</w:t>
            </w:r>
          </w:p>
        </w:tc>
      </w:tr>
    </w:tbl>
    <w:p w:rsidR="00292D9F" w:rsidP="55AB1EFE" w:rsidRDefault="00292D9F" w14:paraId="4B845A37" w14:textId="753500E6">
      <w:pPr>
        <w:spacing w:before="240" w:after="0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:rsidTr="55AB1EFE" w14:paraId="0E69BA3A" w14:textId="77777777">
        <w:trPr>
          <w:trHeight w:val="300"/>
        </w:trPr>
        <w:tc>
          <w:tcPr>
            <w:tcW w:w="9465" w:type="dxa"/>
            <w:tcMar/>
          </w:tcPr>
          <w:p w:rsidRPr="005C5BD0" w:rsidR="00292D9F" w:rsidP="55AB1EFE" w:rsidRDefault="00292D9F" w14:paraId="7E1BDFE8" w14:textId="49D09A37">
            <w:pPr>
              <w:pStyle w:val="Normal"/>
              <w:shd w:val="clear" w:color="auto" w:fill="FFFFFF" w:themeFill="background1"/>
            </w:pPr>
            <w:r w:rsidRPr="55AB1EFE" w:rsidR="236BEE45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Plataforma web para compartilhamento de materiais escolares e videoaulas. Evidências incluem protótipos e código fonte.</w:t>
            </w:r>
          </w:p>
        </w:tc>
      </w:tr>
    </w:tbl>
    <w:p w:rsidR="00292D9F" w:rsidP="55AB1EFE" w:rsidRDefault="00292D9F" w14:paraId="0919E8C3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4203425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2. IDENTIFICAÇÃO DO CENÁRIO DE INTERVENÇÃO E HIPÓTESES DE SOLUÇÃO</w:t>
      </w:r>
    </w:p>
    <w:p w:rsidR="00292D9F" w:rsidP="55AB1EFE" w:rsidRDefault="00292D9F" w14:paraId="121460E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Local (cenário) previsto para a implementação do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749E1F19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32D6C707" w14:textId="44392422">
            <w:pPr>
              <w:pStyle w:val="Normal"/>
              <w:spacing w:after="0" w:line="240" w:lineRule="auto"/>
              <w:jc w:val="both"/>
            </w:pPr>
            <w:r w:rsidRPr="55AB1EFE" w:rsidR="0398A029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plataforma EducaFácil será implementada em ambiente online, acessível por alunos e ONGs de qualquer localidade.</w:t>
            </w:r>
          </w:p>
        </w:tc>
      </w:tr>
    </w:tbl>
    <w:p w:rsidR="00292D9F" w:rsidP="55AB1EFE" w:rsidRDefault="00292D9F" w14:paraId="711BED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577FBFA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color w:val="FF3333"/>
          <w:sz w:val="16"/>
          <w:szCs w:val="16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Público-alvo a ser atendido pelo projeto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13DB7B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5AE810DB" w14:textId="3B436DD1">
            <w:pPr>
              <w:pStyle w:val="Normal"/>
              <w:spacing w:after="0" w:line="240" w:lineRule="auto"/>
              <w:jc w:val="both"/>
            </w:pPr>
            <w:r w:rsidRPr="55AB1EFE" w:rsidR="0F60437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Alunos de diferentes níveis de ensino que necessitam de recursos educacionais acessíveis, e ONGs que produzem e distribuem materiais educativos. Características socioeconômicas incluem baixa renda e acesso limitado a recursos educacionais de qualidade.</w:t>
            </w:r>
          </w:p>
        </w:tc>
      </w:tr>
    </w:tbl>
    <w:p w:rsidR="00292D9F" w:rsidP="55AB1EFE" w:rsidRDefault="00292D9F" w14:paraId="6616E9DB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18165412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4E493F9A" w14:textId="77777777">
        <w:trPr>
          <w:trHeight w:val="300"/>
        </w:trPr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2BA40464" w14:textId="52AE0CE2">
            <w:pPr>
              <w:pStyle w:val="Normal"/>
              <w:spacing w:after="0" w:line="240" w:lineRule="auto"/>
              <w:jc w:val="both"/>
            </w:pPr>
            <w:r w:rsidRPr="55AB1EFE" w:rsidR="1945C671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falta de acesso a materiais educacionais de qualidade para alunos de baixa renda e a dificuldade de ONGs em distribuir seus conteúdos educativos de forma ampla e eficaz. O projeto visa criar uma plataforma centralizada onde esses recursos podem ser facilmente acessados e distribuídos.</w:t>
            </w:r>
          </w:p>
        </w:tc>
      </w:tr>
    </w:tbl>
    <w:p w:rsidR="00292D9F" w:rsidP="55AB1EFE" w:rsidRDefault="00292D9F" w14:paraId="6B19D78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596E350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Definição de hipóteses para a solução do problema observado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434A89C6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73F619D9" w14:textId="7B38C2C2">
            <w:pPr>
              <w:pStyle w:val="Normal"/>
              <w:spacing w:after="0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A plataforma </w:t>
            </w:r>
            <w:r w:rsidRPr="55AB1EFE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EducaFácil</w:t>
            </w:r>
            <w:r w:rsidRPr="55AB1EFE" w:rsidR="71D642E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permitirá a centralização e fácil acesso a materiais educativos, facilitando o compartilhamento por ONGs e o acesso por alunos. Espera-se que a plataforma aumente significativamente o acesso a recursos educacionais de qualidade, contribuindo para a redução das desigualdades na educação.</w:t>
            </w:r>
          </w:p>
        </w:tc>
      </w:tr>
    </w:tbl>
    <w:p w:rsidR="00292D9F" w:rsidP="55AB1EFE" w:rsidRDefault="00292D9F" w14:paraId="1D94592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5F2D2068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61411D8E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3 DESCRIÇÃO DO PROJETO</w:t>
      </w:r>
    </w:p>
    <w:p w:rsidRPr="004812A4" w:rsidR="00292D9F" w:rsidP="00292D9F" w:rsidRDefault="00292D9F" w14:paraId="1A17C062" w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</w:pPr>
      <w:r w:rsidRPr="004812A4">
        <w:rPr>
          <w:rFonts w:ascii="Arial" w:hAnsi="Arial" w:eastAsia="Arial" w:cs="Arial"/>
          <w:b/>
          <w:color w:val="4F6228" w:themeColor="accent3" w:themeShade="80"/>
          <w:sz w:val="16"/>
          <w:szCs w:val="16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292D9F" w:rsidP="55AB1EFE" w:rsidRDefault="00292D9F" w14:paraId="1C3C2361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5AB1EFE" w:rsidRDefault="00292D9F" w14:paraId="4A26076B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Resumo</w:t>
      </w:r>
    </w:p>
    <w:tbl>
      <w:tblPr>
        <w:tblW w:w="9356" w:type="dxa"/>
        <w:jc w:val="left"/>
        <w:tblLayout w:type="fixed"/>
        <w:tblLook w:val="0000" w:firstRow="0" w:lastRow="0" w:firstColumn="0" w:lastColumn="0" w:noHBand="0" w:noVBand="0"/>
      </w:tblPr>
      <w:tblGrid>
        <w:gridCol w:w="9356"/>
      </w:tblGrid>
      <w:tr w:rsidR="00292D9F" w:rsidTr="55AB1EFE" w14:paraId="456ECBCD" w14:textId="77777777">
        <w:tc>
          <w:tcPr>
            <w:tcW w:w="935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2FF78324" w14:textId="18CD76D1">
            <w:pPr>
              <w:pStyle w:val="Normal"/>
              <w:spacing w:after="0" w:line="240" w:lineRule="auto"/>
              <w:jc w:val="both"/>
            </w:pPr>
            <w:r w:rsidRPr="55AB1EFE" w:rsidR="0445D9B6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EducaFácil é uma plataforma educacional online projetada para facilitar o acesso de alunos a materiais escolares e videoaulas, e permitir que ONGs contribuam com conteúdos educativos. O projeto visa proporcionar educação de qualidade, reduzir desigualdades e apoiar a missão educativa das ONGs. A plataforma incluirá funcionalidades para cadastro de usuários, upload de materiais, busca e download de conteúdos, com foco em segurança, desempenho, escalabilidade e usabilidade. Espera-se que o projeto aumente significativamente o acesso a recursos educacionais de qualidade.</w:t>
            </w:r>
          </w:p>
        </w:tc>
      </w:tr>
    </w:tbl>
    <w:p w:rsidR="00292D9F" w:rsidP="55AB1EFE" w:rsidRDefault="00292D9F" w14:paraId="468D5B8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trike w:val="1"/>
          <w:sz w:val="20"/>
          <w:szCs w:val="20"/>
        </w:rPr>
      </w:pPr>
    </w:p>
    <w:p w:rsidR="00292D9F" w:rsidP="00292D9F" w:rsidRDefault="00292D9F" w14:paraId="37FC2A26" w14:textId="77777777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b/>
          <w:sz w:val="20"/>
          <w:szCs w:val="20"/>
        </w:rPr>
        <w:t>Introdução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6CDD4B31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23F0EDBE" w14:textId="21A568F5">
            <w:pPr>
              <w:pStyle w:val="Normal"/>
              <w:spacing w:after="0" w:line="240" w:lineRule="auto"/>
              <w:jc w:val="both"/>
            </w:pPr>
            <w:r w:rsidRPr="55AB1EFE" w:rsidR="12B2F94F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A crescente demanda por recursos educacionais acessíveis e de qualidade é uma realidade que precisa ser abordada. A falta de acesso a materiais educativos de qualidade afeta principalmente alunos de baixa renda, ampliando as desigualdades educacionais. O projeto EducaFácil busca criar uma solução tecnológica que permita o acesso facilitado a esses recursos, com uma plataforma online onde ONGs podem compartilhar materiais educativos e alunos podem acessar e baixar esses conteúdos. Alinhado aos Objetivos de Desenvolvimento Sustentável (ODS), particularmente o ODS 4 - Educação de Qualidade, este projeto visa contribuir para uma educação mais inclusiva e equitativa.</w:t>
            </w:r>
          </w:p>
        </w:tc>
      </w:tr>
    </w:tbl>
    <w:p w:rsidR="00292D9F" w:rsidP="55AB1EFE" w:rsidRDefault="00292D9F" w14:paraId="009A875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43470E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Objetivos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4C3D5B7D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7CBB44E9" w14:textId="3C7D287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Facilitar o acesso a materiais educativos de qualidade para alunos de diversos níveis de ensino.</w:t>
            </w:r>
          </w:p>
          <w:p w:rsidR="00292D9F" w:rsidP="55AB1EFE" w:rsidRDefault="00292D9F" w14:paraId="79E016C2" w14:textId="7B9824B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Proporcionar uma plataforma para ONGs compartilharem seus conteúdos educativos.</w:t>
            </w:r>
          </w:p>
          <w:p w:rsidR="00292D9F" w:rsidP="55AB1EFE" w:rsidRDefault="00292D9F" w14:paraId="1000BF07" w14:textId="7D3CA008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Reduzir desigualdades no acesso à educação.</w:t>
            </w:r>
          </w:p>
          <w:p w:rsidR="00292D9F" w:rsidP="55AB1EFE" w:rsidRDefault="00292D9F" w14:paraId="17F92641" w14:textId="4C54A4F9">
            <w:pPr>
              <w:pStyle w:val="ListParagraph"/>
              <w:numPr>
                <w:ilvl w:val="0"/>
                <w:numId w:val="4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120B4ECB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Melhorar a distribuição e alcance dos materiais educativos produzidos por ONGs.</w:t>
            </w:r>
          </w:p>
        </w:tc>
      </w:tr>
    </w:tbl>
    <w:p w:rsidR="00292D9F" w:rsidP="55AB1EFE" w:rsidRDefault="00292D9F" w14:paraId="68EB960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5AB1EFE" w:rsidRDefault="00292D9F" w14:paraId="30E6D57F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Métodos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6935EA53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4D7A1F49" w14:textId="1739A319">
            <w:pPr>
              <w:spacing w:before="0" w:beforeAutospacing="off" w:after="240" w:afterAutospacing="off" w:line="240" w:lineRule="auto"/>
              <w:jc w:val="both"/>
            </w:pP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será desenvolvido em duas fases principais:</w:t>
            </w:r>
          </w:p>
          <w:p w:rsidR="00292D9F" w:rsidP="55AB1EFE" w:rsidRDefault="00292D9F" w14:paraId="782A6917" w14:textId="4283922B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Planejamento e design da plataforma, incluindo a definição dos requisitos e arquitetura do sistema.</w:t>
            </w:r>
          </w:p>
          <w:p w:rsidR="00292D9F" w:rsidP="55AB1EFE" w:rsidRDefault="00292D9F" w14:paraId="22992BE6" w14:textId="5BE545D9">
            <w:pPr>
              <w:pStyle w:val="ListParagraph"/>
              <w:numPr>
                <w:ilvl w:val="0"/>
                <w:numId w:val="5"/>
              </w:numPr>
              <w:spacing w:before="0" w:beforeAutospacing="off" w:after="0" w:afterAutospacing="off" w:line="240" w:lineRule="auto"/>
              <w:jc w:val="both"/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</w:pP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Desenvolvimento da plataforma utilizando tecnologias web (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React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 para 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frontend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 xml:space="preserve">, Node.js e Express.js para 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backend</w:t>
            </w:r>
            <w:r w:rsidRPr="55AB1EFE" w:rsidR="6814363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, SQL para banco de dados).</w:t>
            </w:r>
          </w:p>
        </w:tc>
      </w:tr>
    </w:tbl>
    <w:p w:rsidR="00292D9F" w:rsidP="55AB1EFE" w:rsidRDefault="00292D9F" w14:paraId="546B4ED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5AB1EFE" w:rsidRDefault="00292D9F" w14:paraId="33BC5C08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Resultados (ou resultados esperados)</w:t>
      </w:r>
    </w:p>
    <w:tbl>
      <w:tblPr>
        <w:tblW w:w="9360" w:type="dxa"/>
        <w:jc w:val="left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:rsidTr="55AB1EFE" w14:paraId="57520F44" w14:textId="77777777">
        <w:tc>
          <w:tcPr>
            <w:tcW w:w="93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5C237526" w14:textId="07EFDEDD">
            <w:pPr>
              <w:pStyle w:val="Normal"/>
              <w:spacing w:after="0" w:line="240" w:lineRule="auto"/>
              <w:jc w:val="both"/>
            </w:pPr>
            <w:r w:rsidRPr="55AB1EFE" w:rsidR="1B69463A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Espera-se que o EducaFácil aumente o acesso a recursos educacionais de qualidade, contribuindo para a redução das desigualdades educacionais. O sucesso será medido pelo número de materiais educativos disponíveis na plataforma, a quantidade de usuários cadastrados (alunos e ONGs) e o feedback positivo dos usuários sobre a usabilidade e eficácia da plataforma.</w:t>
            </w:r>
          </w:p>
        </w:tc>
      </w:tr>
    </w:tbl>
    <w:p w:rsidR="00292D9F" w:rsidP="55AB1EFE" w:rsidRDefault="00292D9F" w14:paraId="0220831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3451C599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Considerações finais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7D1C9632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292D9F" w:rsidP="55AB1EFE" w:rsidRDefault="00292D9F" w14:paraId="5C2E73C8" w14:textId="431FF78C">
            <w:pPr>
              <w:pStyle w:val="Normal"/>
              <w:tabs>
                <w:tab w:val="left" w:pos="360"/>
              </w:tabs>
              <w:spacing w:after="0" w:line="240" w:lineRule="auto"/>
              <w:jc w:val="both"/>
            </w:pPr>
            <w:r w:rsidRPr="55AB1EFE" w:rsidR="3AC6CBDC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O projeto EducaFácil visa proporcionar uma solução prática e eficiente para o acesso a materiais educativos, com potencial de impactar positivamente a educação de muitos alunos e apoiar ONGs em suas missões educativas. Espera-se que, ao atingir os objetivos propostos, o projeto contribua para uma educação mais inclusiva e equitativa, atendendo às necessidades de alunos e ONGs.</w:t>
            </w:r>
          </w:p>
        </w:tc>
      </w:tr>
    </w:tbl>
    <w:p w:rsidR="00292D9F" w:rsidP="55AB1EFE" w:rsidRDefault="00292D9F" w14:paraId="4CBAF480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5AB1EFE" w:rsidRDefault="00292D9F" w14:paraId="3B42A18D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 xml:space="preserve">Referências </w:t>
      </w:r>
    </w:p>
    <w:tbl>
      <w:tblPr>
        <w:tblW w:w="9300" w:type="dxa"/>
        <w:jc w:val="left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:rsidTr="55AB1EFE" w14:paraId="59E6741A" w14:textId="77777777">
        <w:tc>
          <w:tcPr>
            <w:tcW w:w="93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Pr="00FB4052" w:rsidR="00292D9F" w:rsidP="55AB1EFE" w:rsidRDefault="00292D9F" w14:paraId="56B787ED" w14:textId="502D7312">
            <w:pPr>
              <w:pStyle w:val="Normal"/>
              <w:spacing w:after="0" w:line="240" w:lineRule="auto"/>
            </w:pPr>
            <w:r w:rsidRPr="55AB1EFE" w:rsidR="1E506187">
              <w:rPr>
                <w:rFonts w:ascii="Arial" w:hAnsi="Arial" w:eastAsia="Arial" w:cs="Arial"/>
                <w:noProof w:val="0"/>
                <w:sz w:val="20"/>
                <w:szCs w:val="20"/>
                <w:lang w:val="pt-BR"/>
              </w:rPr>
              <w:t>SOMMERVILLE, I. Engenharia de Software. 11ª Edição. São Paulo: Pearson Addison-Wesley, 2017.</w:t>
            </w:r>
          </w:p>
        </w:tc>
      </w:tr>
    </w:tbl>
    <w:p w:rsidR="00292D9F" w:rsidP="55AB1EFE" w:rsidRDefault="00292D9F" w14:paraId="7900DD9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3141C30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42E376A6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2B4BA45C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0FED2009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432746DF" w14:textId="77777777" w14:noSpellErr="1">
      <w:pPr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54D6BA45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4CB4BA10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  <w:r w:rsidRPr="55AB1EFE" w:rsidR="00292D9F">
        <w:rPr>
          <w:rFonts w:ascii="Arial" w:hAnsi="Arial" w:eastAsia="Arial" w:cs="Arial"/>
          <w:b w:val="1"/>
          <w:bCs w:val="1"/>
          <w:sz w:val="20"/>
          <w:szCs w:val="20"/>
        </w:rPr>
        <w:t>ANEXO I</w:t>
      </w:r>
    </w:p>
    <w:p w:rsidR="00292D9F" w:rsidP="55AB1EFE" w:rsidRDefault="00292D9F" w14:paraId="4C52DF37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:rsidTr="55AB1EFE" w14:paraId="0E055235" w14:textId="77777777">
        <w:tc>
          <w:tcPr>
            <w:tcW w:w="9345" w:type="dxa"/>
            <w:tcMar/>
          </w:tcPr>
          <w:p w:rsidR="00292D9F" w:rsidP="00512318" w:rsidRDefault="00292D9F" w14:paraId="224A0DEF" w14:textId="77777777">
            <w:pPr>
              <w:jc w:val="both"/>
              <w:rPr>
                <w:rFonts w:ascii="Arial" w:hAnsi="Arial" w:eastAsia="Arial" w:cs="Arial"/>
                <w:b/>
                <w:sz w:val="20"/>
                <w:szCs w:val="20"/>
              </w:rPr>
            </w:pPr>
            <w:r w:rsidRPr="00D85462">
              <w:rPr>
                <w:rFonts w:ascii="Arial" w:hAnsi="Arial" w:eastAsia="Arial" w:cs="Arial"/>
                <w:color w:val="4F6228" w:themeColor="accent3" w:themeShade="80"/>
                <w:sz w:val="20"/>
                <w:szCs w:val="20"/>
                <w:highlight w:val="white"/>
              </w:rPr>
              <w:t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</w:p>
        </w:tc>
      </w:tr>
    </w:tbl>
    <w:p w:rsidR="00292D9F" w:rsidP="55AB1EFE" w:rsidRDefault="00292D9F" w14:paraId="7D2F808F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p w:rsidR="00292D9F" w:rsidP="55AB1EFE" w:rsidRDefault="00292D9F" w14:paraId="2263EED4" w14:textId="77777777" w14:noSpellErr="1">
      <w:pPr>
        <w:spacing w:after="0" w:line="240" w:lineRule="auto"/>
        <w:jc w:val="both"/>
        <w:rPr>
          <w:rFonts w:ascii="Arial" w:hAnsi="Arial" w:eastAsia="Arial" w:cs="Arial"/>
          <w:b w:val="1"/>
          <w:bCs w:val="1"/>
          <w:sz w:val="20"/>
          <w:szCs w:val="20"/>
        </w:rPr>
      </w:pPr>
    </w:p>
    <w:tbl>
      <w:tblPr>
        <w:tblW w:w="943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:rsidTr="55AB1EFE" w14:paraId="50032C56" w14:textId="77777777">
        <w:tc>
          <w:tcPr>
            <w:tcW w:w="3037" w:type="dxa"/>
            <w:tcMar/>
          </w:tcPr>
          <w:p w:rsidR="00292D9F" w:rsidP="00512318" w:rsidRDefault="00292D9F" w14:paraId="6ECDFEAC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  <w:tcMar/>
          </w:tcPr>
          <w:p w:rsidR="00292D9F" w:rsidP="00512318" w:rsidRDefault="00292D9F" w14:paraId="6FB00D82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Link:</w:t>
            </w:r>
          </w:p>
        </w:tc>
      </w:tr>
      <w:tr w:rsidR="00292D9F" w:rsidTr="55AB1EFE" w14:paraId="4FF1C5BD" w14:textId="77777777">
        <w:tc>
          <w:tcPr>
            <w:tcW w:w="3037" w:type="dxa"/>
            <w:tcMar/>
          </w:tcPr>
          <w:p w:rsidR="00292D9F" w:rsidP="00512318" w:rsidRDefault="00292D9F" w14:paraId="24C8BFAD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white"/>
              </w:rPr>
              <w:t>CAMINHO ABERTO: REVISTA DE EXTENSÃO DO IFSC</w:t>
            </w:r>
          </w:p>
        </w:tc>
        <w:tc>
          <w:tcPr>
            <w:tcW w:w="6398" w:type="dxa"/>
            <w:tcMar/>
          </w:tcPr>
          <w:p w:rsidR="00292D9F" w:rsidP="00512318" w:rsidRDefault="00292D9F" w14:paraId="446E20EC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https://periodicos.ifsc.edu.br/index.php/caminhoaberto/index</w:t>
            </w:r>
          </w:p>
        </w:tc>
      </w:tr>
      <w:tr w:rsidR="00292D9F" w:rsidTr="55AB1EFE" w14:paraId="5787B936" w14:textId="77777777">
        <w:tc>
          <w:tcPr>
            <w:tcW w:w="3037" w:type="dxa"/>
            <w:tcMar/>
          </w:tcPr>
          <w:p w:rsidR="00292D9F" w:rsidP="00512318" w:rsidRDefault="00292D9F" w14:paraId="093BD2DB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EXTRAMUROS </w:t>
            </w:r>
          </w:p>
        </w:tc>
        <w:tc>
          <w:tcPr>
            <w:tcW w:w="6398" w:type="dxa"/>
            <w:tcMar/>
          </w:tcPr>
          <w:p w:rsidR="00292D9F" w:rsidP="00512318" w:rsidRDefault="00292D9F" w14:paraId="5714E450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https://www.periodicos.univasf.edu.br/index.php/extramuros</w:t>
            </w:r>
          </w:p>
        </w:tc>
      </w:tr>
      <w:tr w:rsidR="00292D9F" w:rsidTr="55AB1EFE" w14:paraId="2FACE0D7" w14:textId="77777777">
        <w:tc>
          <w:tcPr>
            <w:tcW w:w="3037" w:type="dxa"/>
            <w:tcMar/>
          </w:tcPr>
          <w:p w:rsidR="00292D9F" w:rsidP="00512318" w:rsidRDefault="00292D9F" w14:paraId="0CD938E4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BRASILEIRA DE EXTENSÃO UNIVERSITÁRIA</w:t>
            </w:r>
          </w:p>
        </w:tc>
        <w:tc>
          <w:tcPr>
            <w:tcW w:w="6398" w:type="dxa"/>
            <w:tcMar/>
          </w:tcPr>
          <w:p w:rsidR="00292D9F" w:rsidP="00512318" w:rsidRDefault="00292D9F" w14:paraId="0468485E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https://periodicos.uffs.edu.br/index.php/RBEU/</w:t>
            </w:r>
          </w:p>
        </w:tc>
      </w:tr>
      <w:tr w:rsidR="00292D9F" w:rsidTr="55AB1EFE" w14:paraId="256CC64F" w14:textId="77777777">
        <w:tc>
          <w:tcPr>
            <w:tcW w:w="3037" w:type="dxa"/>
            <w:tcMar/>
          </w:tcPr>
          <w:p w:rsidR="00292D9F" w:rsidP="00512318" w:rsidRDefault="00292D9F" w14:paraId="163A75C5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CIÊNCIA EM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5BC4BBFD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https://ojs.unesp.br/index.php/revista_proex/index</w:t>
            </w:r>
          </w:p>
        </w:tc>
      </w:tr>
      <w:tr w:rsidR="00292D9F" w:rsidTr="55AB1EFE" w14:paraId="2E007E46" w14:textId="77777777">
        <w:tc>
          <w:tcPr>
            <w:tcW w:w="3037" w:type="dxa"/>
            <w:tcMar/>
          </w:tcPr>
          <w:p w:rsidR="00292D9F" w:rsidP="00512318" w:rsidRDefault="00292D9F" w14:paraId="59007FAB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DE CULTURA E EXTENSÃO</w:t>
            </w:r>
          </w:p>
        </w:tc>
        <w:tc>
          <w:tcPr>
            <w:tcW w:w="6398" w:type="dxa"/>
            <w:tcMar/>
          </w:tcPr>
          <w:p w:rsidR="00292D9F" w:rsidP="00512318" w:rsidRDefault="00292D9F" w14:paraId="032E9B17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https://www.revistas.usp.br/rce</w:t>
            </w:r>
          </w:p>
        </w:tc>
      </w:tr>
      <w:tr w:rsidR="00292D9F" w:rsidTr="55AB1EFE" w14:paraId="0206DD9C" w14:textId="77777777">
        <w:tc>
          <w:tcPr>
            <w:tcW w:w="3037" w:type="dxa"/>
            <w:tcMar/>
          </w:tcPr>
          <w:p w:rsidR="00292D9F" w:rsidP="00512318" w:rsidRDefault="00292D9F" w14:paraId="63F910C2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REVISTA EXTENSÃO EM AÇÃO</w:t>
            </w:r>
          </w:p>
        </w:tc>
        <w:tc>
          <w:tcPr>
            <w:tcW w:w="6398" w:type="dxa"/>
            <w:tcMar/>
          </w:tcPr>
          <w:p w:rsidR="00292D9F" w:rsidP="00512318" w:rsidRDefault="00292D9F" w14:paraId="6504BE56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http://periodicos.ufc.br/extensaoemacao</w:t>
            </w:r>
          </w:p>
        </w:tc>
      </w:tr>
      <w:tr w:rsidR="00292D9F" w:rsidTr="55AB1EFE" w14:paraId="7E8D71CA" w14:textId="77777777">
        <w:tc>
          <w:tcPr>
            <w:tcW w:w="3037" w:type="dxa"/>
            <w:tcMar/>
          </w:tcPr>
          <w:p w:rsidR="00292D9F" w:rsidP="00512318" w:rsidRDefault="00292D9F" w14:paraId="5C70608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EXPRESSA EXTENSÃO (UFPEL)</w:t>
            </w:r>
          </w:p>
        </w:tc>
        <w:tc>
          <w:tcPr>
            <w:tcW w:w="6398" w:type="dxa"/>
            <w:tcMar/>
          </w:tcPr>
          <w:p w:rsidR="00292D9F" w:rsidP="00512318" w:rsidRDefault="00292D9F" w14:paraId="5E33A6A8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>https://periodicos.ufpel.edu.br/ojs2/index.php/expressaextensao/index</w:t>
            </w:r>
          </w:p>
        </w:tc>
      </w:tr>
    </w:tbl>
    <w:p w:rsidR="00D85462" w:rsidP="55AB1EFE" w:rsidRDefault="00D85462" w14:paraId="2E028BB6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="00292D9F" w:rsidP="55AB1EFE" w:rsidRDefault="00292D9F" w14:paraId="13534EC4" w14:textId="159270EA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r w:rsidRPr="55AB1EFE" w:rsidR="00292D9F">
        <w:rPr>
          <w:rFonts w:ascii="Arial" w:hAnsi="Arial" w:eastAsia="Arial" w:cs="Arial"/>
          <w:sz w:val="20"/>
          <w:szCs w:val="20"/>
        </w:rPr>
        <w:t xml:space="preserve">Outras revistas podem ser consultadas em: </w:t>
      </w:r>
    </w:p>
    <w:p w:rsidR="00292D9F" w:rsidP="55AB1EFE" w:rsidRDefault="007131AA" w14:paraId="7E017CC2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  <w:hyperlink r:id="Rf54b6746e688419d">
        <w:r w:rsidRPr="55AB1EFE" w:rsidR="00292D9F">
          <w:rPr>
            <w:rFonts w:ascii="Arial" w:hAnsi="Arial" w:eastAsia="Arial" w:cs="Arial"/>
            <w:color w:val="0563C1"/>
            <w:sz w:val="20"/>
            <w:szCs w:val="20"/>
            <w:u w:val="single"/>
          </w:rPr>
          <w:t>https://www.ufrgs.br/ppggeo/ppggeo/wp-content/uploads/2019/12/QUALIS-NOVO-1.pdf</w:t>
        </w:r>
      </w:hyperlink>
      <w:r w:rsidRPr="55AB1EFE" w:rsidR="00292D9F">
        <w:rPr>
          <w:rFonts w:ascii="Arial" w:hAnsi="Arial" w:eastAsia="Arial" w:cs="Arial"/>
          <w:sz w:val="20"/>
          <w:szCs w:val="20"/>
        </w:rPr>
        <w:t xml:space="preserve"> </w:t>
      </w:r>
    </w:p>
    <w:p w:rsidR="00292D9F" w:rsidP="55AB1EFE" w:rsidRDefault="00292D9F" w14:paraId="1A1C0A3A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tbl>
      <w:tblPr>
        <w:tblW w:w="9345" w:type="dxa"/>
        <w:jc w:val="left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:rsidTr="55AB1EFE" w14:paraId="1A47116D" w14:textId="77777777">
        <w:tc>
          <w:tcPr>
            <w:tcW w:w="3046" w:type="dxa"/>
            <w:tcMar/>
          </w:tcPr>
          <w:p w:rsidR="00292D9F" w:rsidP="00512318" w:rsidRDefault="00292D9F" w14:paraId="40C10E57" w14:textId="77777777">
            <w:pPr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  <w:tcMar/>
          </w:tcPr>
          <w:p w:rsidR="00292D9F" w:rsidP="00512318" w:rsidRDefault="00292D9F" w14:paraId="494FED15" w14:textId="77777777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  <w:tr w:rsidR="00292D9F" w:rsidTr="55AB1EFE" w14:paraId="56342906" w14:textId="77777777">
        <w:tc>
          <w:tcPr>
            <w:tcW w:w="3046" w:type="dxa"/>
            <w:tcMar/>
          </w:tcPr>
          <w:p w:rsidR="00292D9F" w:rsidP="55AB1EFE" w:rsidRDefault="00D85462" w14:paraId="347049F3" w14:textId="07A39DEC">
            <w:pPr>
              <w:pStyle w:val="Normal"/>
              <w:spacing w:before="0" w:beforeAutospacing="off" w:after="200" w:afterAutospacing="off" w:line="276" w:lineRule="auto"/>
              <w:ind w:left="0" w:right="0"/>
              <w:jc w:val="both"/>
              <w:rPr>
                <w:rFonts w:ascii="Arial" w:hAnsi="Arial" w:eastAsia="Arial" w:cs="Arial"/>
                <w:color w:val="auto"/>
                <w:sz w:val="20"/>
                <w:szCs w:val="20"/>
              </w:rPr>
            </w:pPr>
            <w:r w:rsidRPr="55AB1EFE" w:rsidR="13DC00F9">
              <w:rPr>
                <w:rFonts w:ascii="Arial" w:hAnsi="Arial" w:eastAsia="Arial" w:cs="Arial"/>
                <w:sz w:val="20"/>
                <w:szCs w:val="20"/>
              </w:rPr>
              <w:t xml:space="preserve">Regulamento das Atividade de Extensão – </w:t>
            </w:r>
            <w:r w:rsidRPr="55AB1EFE" w:rsidR="43C93D09">
              <w:rPr>
                <w:rFonts w:ascii="Arial" w:hAnsi="Arial" w:eastAsia="Arial" w:cs="Arial"/>
                <w:color w:val="auto"/>
                <w:sz w:val="20"/>
                <w:szCs w:val="20"/>
              </w:rPr>
              <w:t>Licenciatura em Análise e Desenvolvimento de Sistemas</w:t>
            </w:r>
          </w:p>
        </w:tc>
        <w:tc>
          <w:tcPr>
            <w:tcW w:w="6299" w:type="dxa"/>
            <w:tcMar/>
          </w:tcPr>
          <w:p w:rsidR="00292D9F" w:rsidP="00512318" w:rsidRDefault="00292D9F" w14:paraId="52D1D062" w14:textId="3FBB755E">
            <w:pPr>
              <w:rPr>
                <w:rFonts w:ascii="Arial" w:hAnsi="Arial" w:eastAsia="Arial" w:cs="Arial"/>
                <w:sz w:val="20"/>
                <w:szCs w:val="20"/>
              </w:rPr>
            </w:pPr>
          </w:p>
        </w:tc>
      </w:tr>
    </w:tbl>
    <w:p w:rsidR="00292D9F" w:rsidP="55AB1EFE" w:rsidRDefault="00292D9F" w14:paraId="2A16BAD3" w14:textId="77777777" w14:noSpellErr="1">
      <w:pPr>
        <w:spacing w:after="0" w:line="240" w:lineRule="auto"/>
        <w:jc w:val="both"/>
        <w:rPr>
          <w:rFonts w:ascii="Arial" w:hAnsi="Arial" w:eastAsia="Arial" w:cs="Arial"/>
          <w:sz w:val="20"/>
          <w:szCs w:val="20"/>
        </w:rPr>
      </w:pPr>
    </w:p>
    <w:p w:rsidRPr="00037E7B" w:rsidR="00767A86" w:rsidP="55AB1EFE" w:rsidRDefault="00767A86" w14:paraId="6BD91F6E" w14:textId="77777777" w14:noSpellErr="1">
      <w:pPr>
        <w:jc w:val="both"/>
        <w:rPr>
          <w:lang w:val="en-US"/>
        </w:rPr>
      </w:pPr>
    </w:p>
    <w:sectPr w:rsidRPr="00037E7B" w:rsidR="00767A86" w:rsidSect="00BA65A1">
      <w:headerReference w:type="default" r:id="rId12"/>
      <w:footerReference w:type="default" r:id="rId13"/>
      <w:pgSz w:w="11906" w:h="16838" w:orient="portrait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31AA" w:rsidP="00A665B8" w:rsidRDefault="007131AA" w14:paraId="66805BB2" w14:textId="77777777">
      <w:pPr>
        <w:spacing w:after="0" w:line="240" w:lineRule="auto"/>
      </w:pPr>
      <w:r>
        <w:separator/>
      </w:r>
    </w:p>
  </w:endnote>
  <w:endnote w:type="continuationSeparator" w:id="0">
    <w:p w:rsidR="007131AA" w:rsidP="00A665B8" w:rsidRDefault="007131AA" w14:paraId="7C0B085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5B8" w:rsidRDefault="00A665B8" w14:paraId="19C66512" w14:textId="77777777">
    <w:pPr>
      <w:pStyle w:val="Rodap"/>
    </w:pPr>
  </w:p>
  <w:p w:rsidR="00A665B8" w:rsidRDefault="00A665B8" w14:paraId="6B2010B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31AA" w:rsidP="00A665B8" w:rsidRDefault="007131AA" w14:paraId="125FEE5D" w14:textId="77777777">
      <w:pPr>
        <w:spacing w:after="0" w:line="240" w:lineRule="auto"/>
      </w:pPr>
      <w:r>
        <w:separator/>
      </w:r>
    </w:p>
  </w:footnote>
  <w:footnote w:type="continuationSeparator" w:id="0">
    <w:p w:rsidR="007131AA" w:rsidP="00A665B8" w:rsidRDefault="007131AA" w14:paraId="3D312C2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BA65A1" w:rsidRDefault="00BA65A1" w14:paraId="5B6B8B62" w14:textId="77777777">
    <w:pPr>
      <w:pStyle w:val="Cabealho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A65A1" w:rsidRDefault="00BA65A1" w14:paraId="47CF097D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74e9a7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ec084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5">
    <w:abstractNumId w:val="4"/>
  </w:num>
  <w:num w:numId="4">
    <w:abstractNumId w:val="3"/>
  </w: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1752A0"/>
    <w:rsid w:val="0027287A"/>
    <w:rsid w:val="00292D9F"/>
    <w:rsid w:val="004218BC"/>
    <w:rsid w:val="00461734"/>
    <w:rsid w:val="004812A4"/>
    <w:rsid w:val="00490844"/>
    <w:rsid w:val="004C4386"/>
    <w:rsid w:val="004D62CA"/>
    <w:rsid w:val="00542828"/>
    <w:rsid w:val="005C5BD0"/>
    <w:rsid w:val="00611424"/>
    <w:rsid w:val="006E3C34"/>
    <w:rsid w:val="007131AA"/>
    <w:rsid w:val="0073389B"/>
    <w:rsid w:val="00767A86"/>
    <w:rsid w:val="008C5578"/>
    <w:rsid w:val="00A665B8"/>
    <w:rsid w:val="00BA65A1"/>
    <w:rsid w:val="00BE610D"/>
    <w:rsid w:val="00C61199"/>
    <w:rsid w:val="00D6510D"/>
    <w:rsid w:val="00D85462"/>
    <w:rsid w:val="00E6300E"/>
    <w:rsid w:val="00FB4052"/>
    <w:rsid w:val="026A889B"/>
    <w:rsid w:val="0398A029"/>
    <w:rsid w:val="03CC9070"/>
    <w:rsid w:val="0445D9B6"/>
    <w:rsid w:val="071DA49B"/>
    <w:rsid w:val="07BC1126"/>
    <w:rsid w:val="0F232BE8"/>
    <w:rsid w:val="0F60437B"/>
    <w:rsid w:val="120B4ECB"/>
    <w:rsid w:val="12B2F94F"/>
    <w:rsid w:val="13DC00F9"/>
    <w:rsid w:val="1945C671"/>
    <w:rsid w:val="1B69463A"/>
    <w:rsid w:val="1C5B1699"/>
    <w:rsid w:val="1C8A9242"/>
    <w:rsid w:val="1E506187"/>
    <w:rsid w:val="2061F185"/>
    <w:rsid w:val="21DDC44A"/>
    <w:rsid w:val="223877E0"/>
    <w:rsid w:val="236BEE45"/>
    <w:rsid w:val="25B41078"/>
    <w:rsid w:val="2B247147"/>
    <w:rsid w:val="2F4606F4"/>
    <w:rsid w:val="2FDA7156"/>
    <w:rsid w:val="30D558AB"/>
    <w:rsid w:val="34899C70"/>
    <w:rsid w:val="360D9DAD"/>
    <w:rsid w:val="39FC639E"/>
    <w:rsid w:val="3AC6CBDC"/>
    <w:rsid w:val="3E6916B4"/>
    <w:rsid w:val="3FF1A66D"/>
    <w:rsid w:val="40087F57"/>
    <w:rsid w:val="43C93D09"/>
    <w:rsid w:val="44AC36DF"/>
    <w:rsid w:val="45AE0E10"/>
    <w:rsid w:val="4E9805B0"/>
    <w:rsid w:val="506619B3"/>
    <w:rsid w:val="552358EE"/>
    <w:rsid w:val="55AB1EFE"/>
    <w:rsid w:val="583D3566"/>
    <w:rsid w:val="5969DFA5"/>
    <w:rsid w:val="60678E17"/>
    <w:rsid w:val="60C09160"/>
    <w:rsid w:val="613A8D05"/>
    <w:rsid w:val="6416B5E4"/>
    <w:rsid w:val="65E36E2A"/>
    <w:rsid w:val="67DDB1CE"/>
    <w:rsid w:val="68143637"/>
    <w:rsid w:val="69B7B3AA"/>
    <w:rsid w:val="6D590DC3"/>
    <w:rsid w:val="71D642EA"/>
    <w:rsid w:val="730EDDE7"/>
    <w:rsid w:val="7B55346E"/>
    <w:rsid w:val="7B590742"/>
    <w:rsid w:val="7C0E38A5"/>
    <w:rsid w:val="7DA91A9B"/>
    <w:rsid w:val="7DB5802E"/>
    <w:rsid w:val="7F60B84A"/>
    <w:rsid w:val="7FB7C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A665B8"/>
  </w:style>
  <w:style w:type="paragraph" w:styleId="Rodap">
    <w:name w:val="footer"/>
    <w:basedOn w:val="Normal"/>
    <w:link w:val="Rodap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A665B8"/>
  </w:style>
  <w:style w:type="paragraph" w:styleId="Textodebalo">
    <w:name w:val="Balloon Text"/>
    <w:basedOn w:val="Normal"/>
    <w:link w:val="Textodebalo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A665B8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ontepargpadro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https://www.ufrgs.br/ppggeo/ppggeo/wp-content/uploads/2019/12/QUALIS-NOVO-1.pdf" TargetMode="External" Id="Rf54b6746e688419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B2B1D8-D5A2-4BD2-A84B-2FDD99D7D4E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Daniele Selma de Oliveira</dc:creator>
  <lastModifiedBy>g.estevan96@gmail.com</lastModifiedBy>
  <revision>5</revision>
  <lastPrinted>2016-10-14T19:13:00.0000000Z</lastPrinted>
  <dcterms:created xsi:type="dcterms:W3CDTF">2023-05-24T01:26:00.0000000Z</dcterms:created>
  <dcterms:modified xsi:type="dcterms:W3CDTF">2024-05-22T19:17:01.4561043Z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