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eastAsia="Arial" w:cs="Arial"/>
          <w:b/>
          <w:sz w:val="20"/>
          <w:szCs w:val="20"/>
        </w:rPr>
      </w:pPr>
      <w:r>
        <w:rPr>
          <w:rFonts w:ascii="Arial" w:hAnsi="Arial" w:eastAsia="Arial" w:cs="Arial"/>
          <w:b/>
          <w:sz w:val="20"/>
          <w:szCs w:val="20"/>
        </w:rPr>
        <w:t xml:space="preserve">PROPOSTA DE PROJETO DE EXTENSÃO </w:t>
      </w:r>
    </w:p>
    <w:p>
      <w:pPr>
        <w:spacing w:after="0" w:line="240" w:lineRule="auto"/>
        <w:jc w:val="center"/>
        <w:rPr>
          <w:rFonts w:ascii="Arial" w:hAnsi="Arial" w:eastAsia="Arial" w:cs="Arial"/>
          <w:b/>
          <w:sz w:val="20"/>
          <w:szCs w:val="20"/>
        </w:rPr>
      </w:pP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Título do Projeto</w:t>
      </w:r>
    </w:p>
    <w:p>
      <w:pPr>
        <w:spacing w:after="0" w:line="240" w:lineRule="auto"/>
        <w:rPr>
          <w:rFonts w:ascii="Arial" w:hAnsi="Arial" w:eastAsia="Arial" w:cs="Arial"/>
          <w:b/>
          <w:sz w:val="20"/>
          <w:szCs w:val="20"/>
        </w:rPr>
      </w:pPr>
    </w:p>
    <w:tbl>
      <w:tblPr>
        <w:tblStyle w:val="3"/>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6" w:type="dxa"/>
          </w:tcPr>
          <w:p>
            <w:pPr>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Aplicação para academias que entregará templates de treino com base no bi</w:t>
            </w:r>
            <w:r>
              <w:rPr>
                <w:rFonts w:hint="default" w:ascii="Arial" w:hAnsi="Arial" w:eastAsia="Arial" w:cs="Arial"/>
                <w:color w:val="4F6228" w:themeColor="accent3" w:themeShade="80"/>
                <w:sz w:val="20"/>
                <w:szCs w:val="20"/>
                <w:lang w:val="pt-BR"/>
              </w:rPr>
              <w:t>o</w:t>
            </w:r>
            <w:r>
              <w:rPr>
                <w:rFonts w:ascii="Arial" w:hAnsi="Arial" w:eastAsia="Arial" w:cs="Arial"/>
                <w:color w:val="4F6228" w:themeColor="accent3" w:themeShade="80"/>
                <w:sz w:val="20"/>
                <w:szCs w:val="20"/>
              </w:rPr>
              <w:t>tipo do aluno/cliente.</w:t>
            </w:r>
          </w:p>
          <w:p>
            <w:pPr>
              <w:rPr>
                <w:rFonts w:ascii="Arial" w:hAnsi="Arial" w:eastAsia="Arial" w:cs="Arial"/>
                <w:sz w:val="20"/>
                <w:szCs w:val="20"/>
              </w:rPr>
            </w:pPr>
          </w:p>
        </w:tc>
      </w:tr>
    </w:tbl>
    <w:p>
      <w:pPr>
        <w:spacing w:after="0" w:line="240" w:lineRule="auto"/>
        <w:jc w:val="both"/>
        <w:rPr>
          <w:rFonts w:ascii="Arial" w:hAnsi="Arial" w:eastAsia="Arial" w:cs="Arial"/>
          <w:color w:val="FF3333"/>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rPr>
          <w:rFonts w:ascii="Arial" w:hAnsi="Arial" w:eastAsia="Arial" w:cs="Arial"/>
          <w:b/>
          <w:color w:val="4F6228" w:themeColor="accent3" w:themeShade="80"/>
          <w:sz w:val="20"/>
          <w:szCs w:val="20"/>
        </w:rPr>
      </w:pPr>
      <w:r>
        <w:rPr>
          <w:rFonts w:ascii="Arial" w:hAnsi="Arial" w:eastAsia="Arial" w:cs="Arial"/>
          <w:b/>
          <w:color w:val="4F6228" w:themeColor="accent3" w:themeShade="80"/>
          <w:sz w:val="16"/>
          <w:szCs w:val="16"/>
        </w:rPr>
        <w:t>Identificar o nome completo e o RA dos participantes do projeto</w:t>
      </w:r>
    </w:p>
    <w:tbl>
      <w:tblPr>
        <w:tblStyle w:val="3"/>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75"/>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5" w:type="dxa"/>
            <w:shd w:val="clear" w:color="auto" w:fill="auto"/>
          </w:tcPr>
          <w:p>
            <w:pPr>
              <w:spacing w:after="0" w:line="240" w:lineRule="auto"/>
              <w:rPr>
                <w:rFonts w:ascii="Arial" w:hAnsi="Arial" w:eastAsia="Arial" w:cs="Arial"/>
                <w:b/>
                <w:sz w:val="20"/>
                <w:szCs w:val="20"/>
              </w:rPr>
            </w:pPr>
            <w:r>
              <w:rPr>
                <w:rFonts w:ascii="Arial" w:hAnsi="Arial" w:eastAsia="Arial" w:cs="Arial"/>
                <w:b/>
                <w:sz w:val="20"/>
                <w:szCs w:val="20"/>
              </w:rPr>
              <w:t>Nome:</w:t>
            </w:r>
          </w:p>
          <w:p>
            <w:pPr>
              <w:spacing w:after="0" w:line="240" w:lineRule="auto"/>
              <w:rPr>
                <w:rFonts w:ascii="Arial" w:hAnsi="Arial" w:eastAsia="Arial" w:cs="Arial"/>
                <w:sz w:val="20"/>
                <w:szCs w:val="20"/>
              </w:rPr>
            </w:pPr>
          </w:p>
        </w:tc>
        <w:tc>
          <w:tcPr>
            <w:tcW w:w="2700" w:type="dxa"/>
            <w:shd w:val="clear" w:color="auto" w:fill="auto"/>
          </w:tcPr>
          <w:p>
            <w:pPr>
              <w:spacing w:after="0" w:line="240" w:lineRule="auto"/>
              <w:rPr>
                <w:rFonts w:ascii="Arial" w:hAnsi="Arial" w:eastAsia="Arial" w:cs="Arial"/>
                <w:sz w:val="20"/>
                <w:szCs w:val="20"/>
              </w:rPr>
            </w:pPr>
            <w:r>
              <w:rPr>
                <w:rFonts w:ascii="Arial" w:hAnsi="Arial" w:eastAsia="Arial" w:cs="Arial"/>
                <w:b/>
                <w:sz w:val="20"/>
                <w:szCs w:val="20"/>
              </w:rPr>
              <w: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5" w:type="dxa"/>
            <w:shd w:val="clear" w:color="auto" w:fill="auto"/>
          </w:tcPr>
          <w:p>
            <w:pPr>
              <w:spacing w:after="0" w:line="240" w:lineRule="auto"/>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Lucas Silva Cardiais</w:t>
            </w:r>
          </w:p>
          <w:p>
            <w:pPr>
              <w:spacing w:after="0" w:line="240" w:lineRule="auto"/>
              <w:rPr>
                <w:rFonts w:ascii="Arial" w:hAnsi="Arial" w:eastAsia="Arial" w:cs="Arial"/>
                <w:b/>
                <w:sz w:val="20"/>
                <w:szCs w:val="20"/>
              </w:rPr>
            </w:pPr>
          </w:p>
        </w:tc>
        <w:tc>
          <w:tcPr>
            <w:tcW w:w="2700" w:type="dxa"/>
            <w:shd w:val="clear" w:color="auto" w:fill="auto"/>
          </w:tcPr>
          <w:p>
            <w:pPr>
              <w:spacing w:after="0" w:line="240" w:lineRule="auto"/>
              <w:rPr>
                <w:rFonts w:ascii="Arial" w:hAnsi="Arial" w:eastAsia="Arial" w:cs="Arial"/>
                <w:b/>
                <w:sz w:val="20"/>
                <w:szCs w:val="20"/>
              </w:rPr>
            </w:pPr>
            <w:r>
              <w:rPr>
                <w:rFonts w:ascii="Arial" w:hAnsi="Arial" w:eastAsia="Arial" w:cs="Arial"/>
                <w:b/>
                <w:sz w:val="20"/>
                <w:szCs w:val="20"/>
              </w:rPr>
              <w:t>20010551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5" w:type="dxa"/>
            <w:shd w:val="clear" w:color="auto" w:fill="auto"/>
          </w:tcPr>
          <w:p>
            <w:pPr>
              <w:spacing w:after="0" w:line="240" w:lineRule="auto"/>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Nicolas Bueno Zagatto</w:t>
            </w: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tc>
        <w:tc>
          <w:tcPr>
            <w:tcW w:w="2700" w:type="dxa"/>
            <w:shd w:val="clear" w:color="auto" w:fill="auto"/>
          </w:tcPr>
          <w:p>
            <w:pPr>
              <w:spacing w:after="0" w:line="240" w:lineRule="auto"/>
              <w:rPr>
                <w:rFonts w:ascii="Arial" w:hAnsi="Arial" w:eastAsia="Arial" w:cs="Arial"/>
                <w:b/>
                <w:sz w:val="20"/>
                <w:szCs w:val="20"/>
              </w:rPr>
            </w:pPr>
            <w:r>
              <w:rPr>
                <w:rFonts w:ascii="Arial" w:hAnsi="Arial" w:eastAsia="Arial" w:cs="Arial"/>
                <w:b/>
                <w:sz w:val="20"/>
                <w:szCs w:val="20"/>
              </w:rPr>
              <w:t>20010562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5" w:type="dxa"/>
            <w:shd w:val="clear" w:color="auto" w:fill="auto"/>
          </w:tcPr>
          <w:p>
            <w:pPr>
              <w:spacing w:after="0" w:line="240" w:lineRule="auto"/>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Victor Barcelos</w:t>
            </w: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tc>
        <w:tc>
          <w:tcPr>
            <w:tcW w:w="2700" w:type="dxa"/>
            <w:shd w:val="clear" w:color="auto" w:fill="auto"/>
          </w:tcPr>
          <w:p>
            <w:pPr>
              <w:spacing w:after="0" w:line="240" w:lineRule="auto"/>
              <w:rPr>
                <w:rFonts w:ascii="Arial" w:hAnsi="Arial" w:eastAsia="Arial" w:cs="Arial"/>
                <w:b/>
                <w:sz w:val="20"/>
                <w:szCs w:val="20"/>
              </w:rPr>
            </w:pPr>
            <w:r>
              <w:rPr>
                <w:rFonts w:ascii="Arial" w:hAnsi="Arial" w:eastAsia="Arial" w:cs="Arial"/>
                <w:b/>
                <w:sz w:val="20"/>
                <w:szCs w:val="20"/>
              </w:rPr>
              <w:t>23024553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5" w:type="dxa"/>
            <w:shd w:val="clear" w:color="auto" w:fill="auto"/>
          </w:tcPr>
          <w:p>
            <w:pPr>
              <w:spacing w:after="0" w:line="240" w:lineRule="auto"/>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Carlos Augusto</w:t>
            </w:r>
          </w:p>
          <w:p>
            <w:pPr>
              <w:spacing w:after="0" w:line="240" w:lineRule="auto"/>
              <w:rPr>
                <w:rFonts w:ascii="Arial" w:hAnsi="Arial" w:eastAsia="Arial" w:cs="Arial"/>
                <w:b/>
                <w:sz w:val="20"/>
                <w:szCs w:val="20"/>
              </w:rPr>
            </w:pPr>
          </w:p>
        </w:tc>
        <w:tc>
          <w:tcPr>
            <w:tcW w:w="2700" w:type="dxa"/>
            <w:shd w:val="clear" w:color="auto" w:fill="auto"/>
          </w:tcPr>
          <w:p>
            <w:pPr>
              <w:spacing w:after="0" w:line="240" w:lineRule="auto"/>
              <w:rPr>
                <w:rFonts w:ascii="Arial" w:hAnsi="Arial" w:eastAsia="Arial" w:cs="Arial"/>
                <w:b/>
                <w:sz w:val="20"/>
                <w:szCs w:val="20"/>
              </w:rPr>
            </w:pPr>
            <w:r>
              <w:rPr>
                <w:rFonts w:ascii="Arial" w:hAnsi="Arial" w:eastAsia="Arial" w:cs="Arial"/>
                <w:b/>
                <w:sz w:val="20"/>
                <w:szCs w:val="20"/>
              </w:rPr>
              <w:t>20010535</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ascii="Arial" w:hAnsi="Arial" w:eastAsia="Arial" w:cs="Arial"/>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Professor responsável</w:t>
      </w:r>
    </w:p>
    <w:tbl>
      <w:tblPr>
        <w:tblStyle w:val="3"/>
        <w:tblW w:w="9435"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35" w:type="dxa"/>
          </w:tcPr>
          <w:p>
            <w:pPr>
              <w:pBdr>
                <w:top w:val="none" w:color="auto" w:sz="0" w:space="0"/>
                <w:left w:val="none" w:color="auto" w:sz="0" w:space="0"/>
                <w:bottom w:val="none" w:color="auto" w:sz="0" w:space="0"/>
                <w:right w:val="none" w:color="auto" w:sz="0" w:space="0"/>
                <w:between w:val="none" w:color="auto" w:sz="0" w:space="0"/>
              </w:pBdr>
              <w:jc w:val="both"/>
              <w:rPr>
                <w:rFonts w:ascii="Arial" w:hAnsi="Arial" w:eastAsia="Arial" w:cs="Arial"/>
                <w:b/>
                <w:color w:val="000000"/>
                <w:sz w:val="20"/>
                <w:szCs w:val="20"/>
              </w:rPr>
            </w:pPr>
            <w:r>
              <w:rPr>
                <w:rFonts w:ascii="Arial" w:hAnsi="Arial" w:eastAsia="Arial" w:cs="Arial"/>
                <w:color w:val="4F6228" w:themeColor="accent3" w:themeShade="80"/>
                <w:sz w:val="20"/>
                <w:szCs w:val="20"/>
              </w:rPr>
              <w:t>Adriano Félix, Victor Rosetti</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Style w:val="3"/>
        <w:tblW w:w="9435"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35" w:type="dxa"/>
          </w:tcPr>
          <w:p>
            <w:pPr>
              <w:pBdr>
                <w:top w:val="none" w:color="auto" w:sz="0" w:space="0"/>
                <w:left w:val="none" w:color="auto" w:sz="0" w:space="0"/>
                <w:bottom w:val="none" w:color="auto" w:sz="0" w:space="0"/>
                <w:right w:val="none" w:color="auto" w:sz="0" w:space="0"/>
                <w:between w:val="none" w:color="auto" w:sz="0" w:space="0"/>
              </w:pBdr>
              <w:jc w:val="both"/>
              <w:rPr>
                <w:rFonts w:ascii="Arial" w:hAnsi="Arial" w:eastAsia="Arial" w:cs="Arial"/>
                <w:b/>
                <w:color w:val="000000"/>
                <w:sz w:val="20"/>
                <w:szCs w:val="20"/>
              </w:rPr>
            </w:pPr>
            <w:r>
              <w:rPr>
                <w:rFonts w:ascii="Arial" w:hAnsi="Arial" w:eastAsia="Arial" w:cs="Arial"/>
                <w:color w:val="4F6228" w:themeColor="accent3" w:themeShade="80"/>
                <w:sz w:val="20"/>
                <w:szCs w:val="20"/>
              </w:rPr>
              <w:t>Análise e Desenvolvimento de Sistemas</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b/>
          <w:color w:val="000000"/>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w:pPr>
        <w:spacing w:after="0" w:line="240" w:lineRule="auto"/>
        <w:jc w:val="both"/>
        <w:rPr>
          <w:rFonts w:ascii="Arial" w:hAnsi="Arial" w:eastAsia="Arial" w:cs="Arial"/>
          <w:b/>
          <w:color w:val="4F6228" w:themeColor="accent3" w:themeShade="80"/>
          <w:sz w:val="20"/>
          <w:szCs w:val="20"/>
        </w:rPr>
      </w:pPr>
      <w:r>
        <w:rPr>
          <w:rFonts w:ascii="Arial Unicode MS" w:hAnsi="Arial Unicode MS" w:eastAsia="Arial Unicode MS" w:cs="Arial Unicode MS"/>
          <w:b/>
          <w:color w:val="4F6228" w:themeColor="accent3" w:themeShade="80"/>
          <w:sz w:val="16"/>
          <w:szCs w:val="16"/>
        </w:rPr>
        <w:t>Identificar com ✓ uma ou mais linhas de atuação conforme</w:t>
      </w:r>
      <w:r>
        <w:rPr>
          <w:color w:val="4F6228" w:themeColor="accent3" w:themeShade="80"/>
        </w:rPr>
        <w:t xml:space="preserve"> </w:t>
      </w:r>
      <w:r>
        <w:rPr>
          <w:rFonts w:ascii="Arial" w:hAnsi="Arial" w:eastAsia="Arial" w:cs="Arial"/>
          <w:b/>
          <w:color w:val="4F6228" w:themeColor="accent3" w:themeShade="80"/>
          <w:sz w:val="16"/>
          <w:szCs w:val="16"/>
        </w:rPr>
        <w:t xml:space="preserve">projeto pedagógico de curso. </w:t>
      </w:r>
    </w:p>
    <w:tbl>
      <w:tblPr>
        <w:tblStyle w:val="3"/>
        <w:tblW w:w="9450" w:type="dxa"/>
        <w:tblInd w:w="0" w:type="dxa"/>
        <w:tblLayout w:type="fixed"/>
        <w:tblCellMar>
          <w:top w:w="0" w:type="dxa"/>
          <w:left w:w="108" w:type="dxa"/>
          <w:bottom w:w="0" w:type="dxa"/>
          <w:right w:w="108" w:type="dxa"/>
        </w:tblCellMar>
      </w:tblPr>
      <w:tblGrid>
        <w:gridCol w:w="4530"/>
        <w:gridCol w:w="4920"/>
      </w:tblGrid>
      <w:tr>
        <w:tblPrEx>
          <w:tblCellMar>
            <w:top w:w="0" w:type="dxa"/>
            <w:left w:w="108" w:type="dxa"/>
            <w:bottom w:w="0" w:type="dxa"/>
            <w:right w:w="108" w:type="dxa"/>
          </w:tblCellMar>
        </w:tblPrEx>
        <w:tc>
          <w:tcPr>
            <w:tcW w:w="4530" w:type="dxa"/>
            <w:tcBorders>
              <w:top w:val="single" w:color="000000" w:sz="4" w:space="0"/>
              <w:left w:val="single" w:color="000000"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Projeto Interdisciplinar: Jogos Digitais</w:t>
            </w:r>
          </w:p>
        </w:tc>
        <w:tc>
          <w:tcPr>
            <w:tcW w:w="4920" w:type="dxa"/>
            <w:tcBorders>
              <w:top w:val="single" w:color="000000" w:sz="4" w:space="0"/>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sz w:val="20"/>
                <w:szCs w:val="20"/>
              </w:rPr>
            </w:pPr>
          </w:p>
        </w:tc>
      </w:tr>
    </w:tbl>
    <w:p>
      <w:pPr>
        <w:spacing w:after="0" w:line="240" w:lineRule="auto"/>
        <w:jc w:val="both"/>
        <w:rPr>
          <w:rFonts w:ascii="Arial" w:hAnsi="Arial" w:eastAsia="Arial" w:cs="Arial"/>
          <w:color w:val="FF3333"/>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rPr>
        <w:t>Objetivos do Desenvolvimento Sustentável</w:t>
      </w:r>
    </w:p>
    <w:p>
      <w:pPr>
        <w:spacing w:after="0" w:line="240" w:lineRule="auto"/>
        <w:jc w:val="both"/>
        <w:rPr>
          <w:rFonts w:ascii="Arial" w:hAnsi="Arial" w:eastAsia="Arial" w:cs="Arial"/>
          <w:b/>
          <w:color w:val="4F6228" w:themeColor="accent3" w:themeShade="80"/>
          <w:sz w:val="16"/>
          <w:szCs w:val="16"/>
        </w:rPr>
      </w:pPr>
      <w:r>
        <w:rPr>
          <w:rFonts w:ascii="Arial Unicode MS" w:hAnsi="Arial Unicode MS" w:eastAsia="Arial Unicode MS" w:cs="Arial Unicode MS"/>
          <w:b/>
          <w:color w:val="4F6228" w:themeColor="accent3" w:themeShade="80"/>
          <w:sz w:val="16"/>
          <w:szCs w:val="16"/>
        </w:rPr>
        <w:t>Identificar com ✓ um ou mais ODS impactado(s) pelo projeto</w:t>
      </w:r>
    </w:p>
    <w:tbl>
      <w:tblPr>
        <w:tblStyle w:val="3"/>
        <w:tblW w:w="9435"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5"/>
        <w:gridCol w:w="4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15" w:type="dxa"/>
          </w:tcPr>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 Erradicação da Pobreza</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2- Fome Zero</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3- Saúde e Bem Estar</w:t>
            </w:r>
            <w:r>
              <w:rPr>
                <w:rFonts w:ascii="Arial Unicode MS" w:hAnsi="Arial Unicode MS" w:eastAsia="Arial Unicode MS" w:cs="Arial Unicode MS"/>
                <w:b/>
                <w:color w:val="4F6228" w:themeColor="accent3" w:themeShade="80"/>
                <w:sz w:val="16"/>
                <w:szCs w:val="16"/>
              </w:rPr>
              <w:t>✓</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4- Educação de Qualidade</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5- Igualdade de Gênero</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6- Água Potável e Saneamento</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7- Energia Limpa e Acessível</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8- Trabalho Decente e Crescimento Econômico</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9- Indústria, Inovação e Infraestrutura</w:t>
            </w:r>
          </w:p>
        </w:tc>
        <w:tc>
          <w:tcPr>
            <w:tcW w:w="4920" w:type="dxa"/>
          </w:tcPr>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 xml:space="preserve">10- Redução das Desigualdades </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11-Cidades e Comunidades Sustentáveis</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12- Consumo e Produção Responsáveis</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13- Ação Contra a Mudança Global do Clima</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14- Vida na Água</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15- Vida Terrestre</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16- Paz, Justiça e Instituições Eficazes</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17- Parcerias e Meios de Implementação</w:t>
            </w:r>
          </w:p>
          <w:p>
            <w:pPr>
              <w:numPr>
                <w:ilvl w:val="0"/>
                <w:numId w:val="1"/>
              </w:numPr>
              <w:shd w:val="clear" w:color="auto" w:fill="FFFFFF"/>
              <w:spacing w:after="0" w:line="240" w:lineRule="auto"/>
              <w:ind w:left="0"/>
              <w:rPr>
                <w:rFonts w:ascii="Arial" w:hAnsi="Arial" w:eastAsia="Arial" w:cs="Arial"/>
                <w:sz w:val="20"/>
                <w:szCs w:val="20"/>
              </w:rPr>
            </w:pPr>
          </w:p>
        </w:tc>
      </w:tr>
    </w:tbl>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p>
    <w:p>
      <w:pPr>
        <w:spacing w:after="0" w:line="240" w:lineRule="auto"/>
        <w:jc w:val="both"/>
        <w:rPr>
          <w:rFonts w:ascii="Arial" w:hAnsi="Arial" w:eastAsia="Arial" w:cs="Arial"/>
          <w:b/>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rPr>
        <w:t>Tipo de projeto</w:t>
      </w:r>
    </w:p>
    <w:p>
      <w:pPr>
        <w:spacing w:after="0" w:line="240" w:lineRule="auto"/>
        <w:jc w:val="both"/>
        <w:rPr>
          <w:rFonts w:ascii="Arial" w:hAnsi="Arial" w:eastAsia="Arial" w:cs="Arial"/>
          <w:b/>
          <w:color w:val="4F6228" w:themeColor="accent3" w:themeShade="80"/>
          <w:sz w:val="16"/>
          <w:szCs w:val="16"/>
        </w:rPr>
      </w:pPr>
      <w:r>
        <w:rPr>
          <w:rFonts w:ascii="Arial Unicode MS" w:hAnsi="Arial Unicode MS" w:eastAsia="Arial Unicode MS" w:cs="Arial Unicode MS"/>
          <w:b/>
          <w:color w:val="4F6228" w:themeColor="accent3" w:themeShade="80"/>
          <w:sz w:val="16"/>
          <w:szCs w:val="16"/>
        </w:rPr>
        <w:t xml:space="preserve">Identificar com ✓ o tipo de projeto. </w:t>
      </w:r>
    </w:p>
    <w:tbl>
      <w:tblPr>
        <w:tblStyle w:val="3"/>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0" w:type="dxa"/>
          </w:tcPr>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 não implementado na prática (proposta de intervenção)</w:t>
            </w:r>
          </w:p>
          <w:p>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 implementado na prática (intervenção executada)</w:t>
            </w:r>
            <w:r>
              <w:rPr>
                <w:rFonts w:ascii="Arial Unicode MS" w:hAnsi="Arial Unicode MS" w:eastAsia="Arial Unicode MS" w:cs="Arial Unicode MS"/>
                <w:b/>
                <w:color w:val="4F6228" w:themeColor="accent3" w:themeShade="80"/>
                <w:sz w:val="16"/>
                <w:szCs w:val="16"/>
              </w:rPr>
              <w:t xml:space="preserve"> ✓</w:t>
            </w:r>
          </w:p>
        </w:tc>
      </w:tr>
    </w:tbl>
    <w:p>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Style w:val="3"/>
        <w:tblW w:w="93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55"/>
      </w:tblGrid>
      <w:tr>
        <w:tblPrEx>
          <w:tblCellMar>
            <w:top w:w="0" w:type="dxa"/>
            <w:left w:w="108" w:type="dxa"/>
            <w:bottom w:w="0" w:type="dxa"/>
            <w:right w:w="108" w:type="dxa"/>
          </w:tblCellMar>
        </w:tblPrEx>
        <w:tc>
          <w:tcPr>
            <w:tcW w:w="93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b/>
                <w:sz w:val="20"/>
                <w:szCs w:val="20"/>
              </w:rPr>
            </w:pPr>
            <w:r>
              <w:rPr>
                <w:rFonts w:ascii="Arial" w:hAnsi="Arial" w:eastAsia="Arial" w:cs="Arial"/>
                <w:color w:val="4F6228" w:themeColor="accent3" w:themeShade="80"/>
                <w:sz w:val="20"/>
                <w:szCs w:val="20"/>
              </w:rPr>
              <w:t>Promoção da Saúde e Bem-Estar por meio da Orientação Adequada na Academia". Este tema está alinhado com o perfil do curso e da área do conhecimento relacionada à saúde e atividade física, além de abordar diretamente o ODS 3 - Saúde e Bem-Estar</w:t>
            </w:r>
          </w:p>
        </w:tc>
      </w:tr>
    </w:tbl>
    <w:p>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Style w:val="3"/>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65" w:type="dxa"/>
          </w:tcPr>
          <w:p>
            <w:pPr>
              <w:shd w:val="clear" w:color="auto" w:fill="FFFFFF"/>
              <w:spacing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O produto resultante será um aplicativo móvel de treinos personalizados, com instruções detalhadas para novatos na academia. Com um chatbot integrado, o aplicativo oferecerá suporte em tempo real, garantindo uma experiência de treino segura e eficaz, promovendo um estilo de vida ativo e saudável.</w:t>
            </w:r>
          </w:p>
          <w:p>
            <w:pPr>
              <w:shd w:val="clear" w:color="auto" w:fill="FFFFFF"/>
              <w:spacing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drawing>
                <wp:inline distT="0" distB="0" distL="0" distR="0">
                  <wp:extent cx="1438275" cy="1438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r>
              <w:rPr>
                <w:rFonts w:ascii="Arial" w:hAnsi="Arial" w:eastAsia="Arial" w:cs="Arial"/>
                <w:color w:val="4F6228" w:themeColor="accent3" w:themeShade="80"/>
                <w:sz w:val="20"/>
                <w:szCs w:val="20"/>
              </w:rPr>
              <w:drawing>
                <wp:inline distT="0" distB="0" distL="0" distR="0">
                  <wp:extent cx="1943100" cy="14566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7504" cy="1475468"/>
                          </a:xfrm>
                          <a:prstGeom prst="rect">
                            <a:avLst/>
                          </a:prstGeom>
                        </pic:spPr>
                      </pic:pic>
                    </a:graphicData>
                  </a:graphic>
                </wp:inline>
              </w:drawing>
            </w:r>
          </w:p>
          <w:p>
            <w:pPr>
              <w:shd w:val="clear" w:color="auto" w:fill="FFFFFF"/>
              <w:rPr>
                <w:rFonts w:ascii="Arial" w:hAnsi="Arial" w:eastAsia="Arial" w:cs="Arial"/>
                <w:b/>
                <w:sz w:val="20"/>
                <w:szCs w:val="20"/>
              </w:rPr>
            </w:pP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FF3333"/>
                <w:sz w:val="20"/>
                <w:szCs w:val="20"/>
              </w:rPr>
            </w:pPr>
            <w:r>
              <w:rPr>
                <w:rFonts w:ascii="Arial" w:hAnsi="Arial" w:eastAsia="Arial" w:cs="Arial"/>
                <w:color w:val="4F6228" w:themeColor="accent3" w:themeShade="80"/>
                <w:sz w:val="20"/>
                <w:szCs w:val="20"/>
              </w:rPr>
              <w:t>A ideia do projeto se baseia em agilizar processos para ingressantes em academia, ou seja, pessoas que não tiveram experiência prévia com academias. Gerando assim treino de adaptação para essa pessoa. Assim otimizando o tempo d</w:t>
            </w:r>
            <w:r>
              <w:rPr>
                <w:rFonts w:hint="default" w:ascii="Arial" w:hAnsi="Arial" w:eastAsia="Arial" w:cs="Arial"/>
                <w:color w:val="4F6228" w:themeColor="accent3" w:themeShade="80"/>
                <w:sz w:val="20"/>
                <w:szCs w:val="20"/>
                <w:lang w:val="pt-BR"/>
              </w:rPr>
              <w:t>o professor da</w:t>
            </w:r>
            <w:r>
              <w:rPr>
                <w:rFonts w:ascii="Arial" w:hAnsi="Arial" w:eastAsia="Arial" w:cs="Arial"/>
                <w:color w:val="4F6228" w:themeColor="accent3" w:themeShade="80"/>
                <w:sz w:val="20"/>
                <w:szCs w:val="20"/>
              </w:rPr>
              <w:t xml:space="preserve"> academia e do aluno que chegará ao local já sabendo do seu treino e com base na execução dos exercícios  </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Este público será composto principalmente por jovens adultos e adultos jovens, com idades entre 18 e 35 anos, que estão dando os primeiros passos em direção a uma rotina de exercícios na academia. Em termos socioeconômicos, o público pode ser diversificado, mas a ênfase será dada àqueles de classe média a média-baixa, que podem ter acesso limitado a treinadores pessoais ou programas de treinamento personalizados. Em relação ao nível educacional, espera-se que os participantes tenham pelo menos o ensino médio completo, garantindo uma compreensão básica das instruções de treino e segurança.</w:t>
            </w:r>
          </w:p>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O público-alvo será principalmente composto por iniciantes na academia, buscando uma variedade de objetivos de fitness, como ganho de massa muscular, perda de peso, melhoria da saúde geral e aumento da força. Embora possam variar em seus objetivos individuais, todos compartilham a necessidade de orientação e suporte ao iniciar sua jornada de treinamento físico.</w:t>
            </w:r>
          </w:p>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Além disso, é importante considerar o nível de conhecimento tecnológico do público-alvo. Embora devam estar confortáveis com o uso de smartphones e aplicativos, eles podem não ser experientes em aplicativos de fitness específicos.</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1F4E79"/>
                <w:sz w:val="20"/>
                <w:szCs w:val="20"/>
              </w:rPr>
            </w:pPr>
            <w:r>
              <w:rPr>
                <w:rFonts w:ascii="Arial" w:hAnsi="Arial" w:eastAsia="Arial" w:cs="Arial"/>
                <w:color w:val="4F6228" w:themeColor="accent3" w:themeShade="80"/>
                <w:sz w:val="20"/>
                <w:szCs w:val="20"/>
              </w:rPr>
              <w:t xml:space="preserve">O problema observado era o tempo perdido com instrutores tendo que explicar detalhadamente o que era cada aparelho, exercício e execução. Com está solução, o aluno/cliente em suas primeiras </w:t>
            </w:r>
            <w:r>
              <w:rPr>
                <w:rFonts w:ascii="Arial" w:hAnsi="Arial" w:eastAsia="Arial" w:cs="Arial"/>
                <w:color w:val="4F6228" w:themeColor="accent3" w:themeShade="80"/>
                <w:sz w:val="20"/>
                <w:szCs w:val="20"/>
                <w:lang w:val="pt-BR"/>
              </w:rPr>
              <w:t>experiências</w:t>
            </w:r>
            <w:r>
              <w:rPr>
                <w:rFonts w:ascii="Arial" w:hAnsi="Arial" w:eastAsia="Arial" w:cs="Arial"/>
                <w:color w:val="4F6228" w:themeColor="accent3" w:themeShade="80"/>
                <w:sz w:val="20"/>
                <w:szCs w:val="20"/>
              </w:rPr>
              <w:t xml:space="preserve"> chegará apto e ciente do que irá fazer, precisando do instrutor para ajeitar os detalhes de execução. Portanto, a otimização de tempo está para ambos, qualidade e sofisticação para a academia</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Após analisar o problema da otimização de tempo para instrutores na academia, formulamos hipóteses de intervenção:</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Desenvolver um aplicativo de templates de treinos personalizados com instruções detalhadas nos treinos.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Programas de treinamento padrão.</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4F6228" w:themeColor="accent3" w:themeShade="80"/>
                <w:sz w:val="20"/>
                <w:szCs w:val="20"/>
              </w:rPr>
            </w:pPr>
            <w:r>
              <w:rPr>
                <w:rFonts w:ascii="Arial" w:hAnsi="Arial" w:eastAsia="Arial" w:cs="Arial"/>
                <w:color w:val="4F6228" w:themeColor="accent3" w:themeShade="80"/>
                <w:sz w:val="20"/>
                <w:szCs w:val="20"/>
              </w:rPr>
              <w:t>Implementar recursos de acompanhamento e feedback.</w:t>
            </w:r>
          </w:p>
          <w:p>
            <w:pPr>
              <w:pBdr>
                <w:top w:val="none" w:color="auto" w:sz="0" w:space="0"/>
                <w:left w:val="none" w:color="auto" w:sz="0" w:space="0"/>
                <w:bottom w:val="none" w:color="auto" w:sz="0" w:space="0"/>
                <w:right w:val="none" w:color="auto" w:sz="0" w:space="0"/>
                <w:between w:val="none" w:color="auto" w:sz="0" w:space="0"/>
              </w:pBdr>
              <w:spacing w:after="0" w:line="360" w:lineRule="auto"/>
              <w:ind w:firstLine="709"/>
              <w:jc w:val="both"/>
              <w:rPr>
                <w:rFonts w:ascii="Arial" w:hAnsi="Arial" w:eastAsia="Arial" w:cs="Arial"/>
                <w:color w:val="FF3333"/>
                <w:sz w:val="20"/>
                <w:szCs w:val="20"/>
              </w:rPr>
            </w:pPr>
            <w:r>
              <w:rPr>
                <w:rFonts w:ascii="Arial" w:hAnsi="Arial" w:eastAsia="Arial" w:cs="Arial"/>
                <w:color w:val="4F6228" w:themeColor="accent3" w:themeShade="80"/>
                <w:sz w:val="20"/>
                <w:szCs w:val="20"/>
              </w:rPr>
              <w:t>A hipótese mais adequada é o desenvolvimento do aplicativo de templates, pois oferece uma solução completa e acessível para otimizar o tempo dos instrutores, sendo tecnicamente viável e potencialmente sustentável financeiramente</w:t>
            </w:r>
            <w:r>
              <w:rPr>
                <w:rFonts w:ascii="Arial" w:hAnsi="Arial" w:eastAsia="Arial" w:cs="Arial"/>
                <w:b/>
                <w:color w:val="4F6228" w:themeColor="accent3" w:themeShade="80"/>
                <w:sz w:val="16"/>
                <w:szCs w:val="16"/>
              </w:rPr>
              <w:t>.</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p>
      <w:pPr>
        <w:spacing w:after="0" w:line="240" w:lineRule="auto"/>
        <w:rPr>
          <w:rFonts w:ascii="Arial" w:hAnsi="Arial" w:eastAsia="Arial" w:cs="Arial"/>
          <w:sz w:val="20"/>
          <w:szCs w:val="20"/>
        </w:rPr>
      </w:pPr>
      <w:r>
        <w:rPr>
          <w:rFonts w:ascii="Arial" w:hAnsi="Arial" w:eastAsia="Arial" w:cs="Arial"/>
          <w:b/>
          <w:sz w:val="20"/>
          <w:szCs w:val="20"/>
        </w:rPr>
        <w:t>3 DESCRIÇÃO DO PROJETO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b/>
          <w:color w:val="4F6228" w:themeColor="accent3" w:themeShade="80"/>
          <w:sz w:val="16"/>
          <w:szCs w:val="16"/>
        </w:rPr>
      </w:pPr>
      <w:r>
        <w:rPr>
          <w:rFonts w:ascii="Arial" w:hAnsi="Arial" w:eastAsia="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after="0" w:line="240" w:lineRule="auto"/>
        <w:rPr>
          <w:rFonts w:ascii="Arial" w:hAnsi="Arial" w:eastAsia="Arial" w:cs="Arial"/>
          <w:sz w:val="20"/>
          <w:szCs w:val="20"/>
        </w:rPr>
      </w:pPr>
    </w:p>
    <w:p>
      <w:pPr>
        <w:spacing w:after="0" w:line="240" w:lineRule="auto"/>
        <w:rPr>
          <w:rFonts w:ascii="Arial" w:hAnsi="Arial" w:eastAsia="Arial" w:cs="Arial"/>
          <w:sz w:val="20"/>
          <w:szCs w:val="20"/>
        </w:rPr>
      </w:pPr>
      <w:r>
        <w:rPr>
          <w:rFonts w:ascii="Arial" w:hAnsi="Arial" w:eastAsia="Arial" w:cs="Arial"/>
          <w:b/>
          <w:sz w:val="20"/>
          <w:szCs w:val="20"/>
        </w:rPr>
        <w:t>Resumo</w:t>
      </w:r>
    </w:p>
    <w:tbl>
      <w:tblPr>
        <w:tblStyle w:val="3"/>
        <w:tblW w:w="9356" w:type="dxa"/>
        <w:tblInd w:w="-1" w:type="dxa"/>
        <w:tblLayout w:type="fixed"/>
        <w:tblCellMar>
          <w:top w:w="0" w:type="dxa"/>
          <w:left w:w="108" w:type="dxa"/>
          <w:bottom w:w="0" w:type="dxa"/>
          <w:right w:w="108" w:type="dxa"/>
        </w:tblCellMar>
      </w:tblPr>
      <w:tblGrid>
        <w:gridCol w:w="9356"/>
      </w:tblGrid>
      <w:tr>
        <w:tblPrEx>
          <w:tblCellMar>
            <w:top w:w="0" w:type="dxa"/>
            <w:left w:w="108" w:type="dxa"/>
            <w:bottom w:w="0" w:type="dxa"/>
            <w:right w:w="108" w:type="dxa"/>
          </w:tblCellMar>
        </w:tblPrEx>
        <w:tc>
          <w:tcPr>
            <w:tcW w:w="9356" w:type="dxa"/>
            <w:tcBorders>
              <w:top w:val="single" w:color="000000" w:sz="4" w:space="0"/>
              <w:left w:val="single" w:color="000000" w:sz="4" w:space="0"/>
              <w:bottom w:val="single" w:color="000000" w:sz="4" w:space="0"/>
              <w:right w:val="single" w:color="000000" w:sz="4" w:space="0"/>
            </w:tcBorders>
            <w:shd w:val="clear" w:color="auto" w:fill="auto"/>
          </w:tcPr>
          <w:p>
            <w:pPr>
              <w:spacing w:after="0" w:line="360" w:lineRule="auto"/>
              <w:ind w:firstLine="709"/>
              <w:jc w:val="both"/>
              <w:rPr>
                <w:rFonts w:ascii="Arial" w:hAnsi="Arial" w:eastAsia="Arial" w:cs="Arial"/>
                <w:color w:val="000000"/>
                <w:sz w:val="20"/>
                <w:szCs w:val="20"/>
              </w:rPr>
            </w:pPr>
            <w:r>
              <w:rPr>
                <w:rFonts w:ascii="Arial" w:hAnsi="Arial" w:eastAsia="Arial" w:cs="Arial"/>
                <w:color w:val="4F6228" w:themeColor="accent3" w:themeShade="80"/>
                <w:sz w:val="20"/>
                <w:szCs w:val="20"/>
              </w:rPr>
              <w:t>O projeto visa agilizar processos para novatos em academias, fornecendo treinos adaptados para otimizar o tempo de ambas as partes. O público-alvo inclui jovens adultos de 18 a 35 anos, predominantemente de classe média a média-baixa, com pelo menos ensino médio completo. São iniciantes na academia buscando diversos objetivos de fitness. Considera-se o conforto com tecnologia, mas sem experiência em aplicativos específicos. Basicamente, agilizar o entendimento do treino através de uma assistente virtual que irá fornecer os exercícios e vídeos de execução com base em seu biotipo</w:t>
            </w:r>
          </w:p>
        </w:tc>
      </w:tr>
    </w:tbl>
    <w:p>
      <w:pPr>
        <w:spacing w:after="0" w:line="240" w:lineRule="auto"/>
        <w:rPr>
          <w:rFonts w:ascii="Arial" w:hAnsi="Arial" w:eastAsia="Arial" w:cs="Arial"/>
          <w:b/>
          <w:strike/>
          <w:sz w:val="20"/>
          <w:szCs w:val="20"/>
        </w:rPr>
      </w:pPr>
    </w:p>
    <w:p>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spacing w:after="0" w:line="360" w:lineRule="auto"/>
              <w:ind w:firstLine="709"/>
              <w:jc w:val="both"/>
              <w:rPr>
                <w:rFonts w:ascii="Arial" w:hAnsi="Arial" w:eastAsia="Arial" w:cs="Arial"/>
                <w:sz w:val="20"/>
                <w:szCs w:val="20"/>
              </w:rPr>
            </w:pPr>
            <w:r>
              <w:rPr>
                <w:rFonts w:ascii="Arial" w:hAnsi="Arial" w:eastAsia="Arial" w:cs="Arial"/>
                <w:color w:val="4F6228" w:themeColor="accent3" w:themeShade="80"/>
                <w:sz w:val="20"/>
                <w:szCs w:val="20"/>
              </w:rPr>
              <w:t>A introdução do projeto de intervenção foca na otimização da orientação para novatos em academias, essencial para promover uma experiência satisfatória e eficaz. Baseado na Teoria da Aprendizagem Social de Albert Bandura, que destaca a importância da observação e modelagem no aprendizado, o projeto visa oferecer modelos de comportamento e orientações claras para novatos na academia. Isso não apenas facilita sua adaptação, mas também promove a adesão a um estilo de vida ativo e saudável. O projeto impacta diretamente áreas como saúde e bem-estar, alinhando-se com o ODS 3 - Saúde e Bem-Estar, dos Objetivos de Desenvolvimento Sustentável.</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Objetivos</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360"/>
              </w:tabs>
              <w:spacing w:after="0" w:line="360" w:lineRule="auto"/>
              <w:ind w:firstLine="357"/>
              <w:jc w:val="both"/>
              <w:rPr>
                <w:rFonts w:ascii="Arial" w:hAnsi="Arial" w:eastAsia="Arial" w:cs="Arial"/>
                <w:color w:val="FF3333"/>
                <w:sz w:val="20"/>
                <w:szCs w:val="20"/>
              </w:rPr>
            </w:pPr>
            <w:r>
              <w:rPr>
                <w:rFonts w:ascii="Arial" w:hAnsi="Arial" w:eastAsia="Arial" w:cs="Arial"/>
                <w:color w:val="4F6228" w:themeColor="accent3" w:themeShade="80"/>
                <w:sz w:val="20"/>
                <w:szCs w:val="20"/>
              </w:rPr>
              <w:t>O objetivo do projeto é criar uma plataforma com chatbot integrado, que ofereça treinos personalizados para novatos na academia, incluindo instruções detalhadas nos exercícios. A intenção é proporcionar uma experiência intuitiva e acessível aos usuários, guiando-os na execução correta dos treinos e incentivando a adesão a um estilo de vida ativo e saudável entre os iniciantes na academia.</w:t>
            </w:r>
          </w:p>
        </w:tc>
      </w:tr>
    </w:tbl>
    <w:p>
      <w:pPr>
        <w:spacing w:after="0" w:line="240" w:lineRule="auto"/>
        <w:rPr>
          <w:rFonts w:ascii="Arial" w:hAnsi="Arial" w:eastAsia="Arial" w:cs="Arial"/>
          <w:sz w:val="20"/>
          <w:szCs w:val="20"/>
        </w:rPr>
      </w:pPr>
    </w:p>
    <w:p>
      <w:pPr>
        <w:spacing w:after="0" w:line="240" w:lineRule="auto"/>
        <w:rPr>
          <w:rFonts w:ascii="Arial" w:hAnsi="Arial" w:eastAsia="Arial" w:cs="Arial"/>
          <w:sz w:val="20"/>
          <w:szCs w:val="20"/>
        </w:rPr>
      </w:pPr>
      <w:r>
        <w:rPr>
          <w:rFonts w:ascii="Arial" w:hAnsi="Arial" w:eastAsia="Arial" w:cs="Arial"/>
          <w:b/>
          <w:sz w:val="20"/>
          <w:szCs w:val="20"/>
        </w:rPr>
        <w:t xml:space="preserve">Métodos </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spacing w:after="0" w:line="360" w:lineRule="auto"/>
              <w:ind w:firstLine="709"/>
              <w:jc w:val="both"/>
              <w:rPr>
                <w:rFonts w:ascii="Arial" w:hAnsi="Arial" w:eastAsia="Arial" w:cs="Arial"/>
                <w:sz w:val="20"/>
                <w:szCs w:val="20"/>
              </w:rPr>
            </w:pPr>
            <w:r>
              <w:rPr>
                <w:rFonts w:ascii="Arial" w:hAnsi="Arial" w:eastAsia="Arial" w:cs="Arial"/>
                <w:color w:val="4F6228" w:themeColor="accent3" w:themeShade="80"/>
                <w:sz w:val="20"/>
                <w:szCs w:val="20"/>
              </w:rPr>
              <w:t>A ação extensionista será re</w:t>
            </w:r>
            <w:bookmarkStart w:id="0" w:name="_GoBack"/>
            <w:bookmarkEnd w:id="0"/>
            <w:r>
              <w:rPr>
                <w:rFonts w:ascii="Arial" w:hAnsi="Arial" w:eastAsia="Arial" w:cs="Arial"/>
                <w:color w:val="4F6228" w:themeColor="accent3" w:themeShade="80"/>
                <w:sz w:val="20"/>
                <w:szCs w:val="20"/>
              </w:rPr>
              <w:t xml:space="preserve">alizada por meio de visitas às academias para estabelecer parcerias e apresentar o projeto aos novatos. Serão conduzidas entrevistas e aplicados questionários para entender as necessidades e objetivos dos novatos. A equipe realizará demonstrações práticas do aplicativo de treinos personalizados e organizará rodas de conversa e workshops com para troca de experiências e entender de quais maneiras a solução pode facilitar processos dentro das instituições. O acompanhamento contínuo será oferecido por meio de chatbots integrados ao aplicativo. Essas estratégias visam promover a adesão e o engajamento dos novatos na academia, contribuindo para um estilo de vida ativo e saudável. </w:t>
            </w:r>
          </w:p>
        </w:tc>
      </w:tr>
    </w:tbl>
    <w:p>
      <w:pPr>
        <w:spacing w:after="0" w:line="240" w:lineRule="auto"/>
        <w:rPr>
          <w:rFonts w:ascii="Arial" w:hAnsi="Arial" w:eastAsia="Arial" w:cs="Arial"/>
          <w:sz w:val="20"/>
          <w:szCs w:val="20"/>
        </w:rPr>
      </w:pPr>
    </w:p>
    <w:p>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Style w:val="3"/>
        <w:tblW w:w="9360" w:type="dxa"/>
        <w:tblInd w:w="-5" w:type="dxa"/>
        <w:tblLayout w:type="fixed"/>
        <w:tblCellMar>
          <w:top w:w="0" w:type="dxa"/>
          <w:left w:w="108" w:type="dxa"/>
          <w:bottom w:w="0" w:type="dxa"/>
          <w:right w:w="108" w:type="dxa"/>
        </w:tblCellMar>
      </w:tblPr>
      <w:tblGrid>
        <w:gridCol w:w="9360"/>
      </w:tblGrid>
      <w:tr>
        <w:tblPrEx>
          <w:tblCellMar>
            <w:top w:w="0" w:type="dxa"/>
            <w:left w:w="108" w:type="dxa"/>
            <w:bottom w:w="0" w:type="dxa"/>
            <w:right w:w="108" w:type="dxa"/>
          </w:tblCellMar>
        </w:tblPrEx>
        <w:tc>
          <w:tcPr>
            <w:tcW w:w="9360" w:type="dxa"/>
            <w:tcBorders>
              <w:top w:val="single" w:color="000000" w:sz="4" w:space="0"/>
              <w:left w:val="single" w:color="000000" w:sz="4" w:space="0"/>
              <w:bottom w:val="single" w:color="000000" w:sz="4" w:space="0"/>
              <w:right w:val="single" w:color="000000" w:sz="4" w:space="0"/>
            </w:tcBorders>
            <w:shd w:val="clear" w:color="auto" w:fill="auto"/>
          </w:tcPr>
          <w:p>
            <w:pPr>
              <w:spacing w:after="0" w:line="360" w:lineRule="auto"/>
              <w:ind w:firstLine="709"/>
              <w:jc w:val="both"/>
              <w:rPr>
                <w:rFonts w:ascii="Arial" w:hAnsi="Arial" w:eastAsia="Arial" w:cs="Arial"/>
                <w:sz w:val="20"/>
                <w:szCs w:val="20"/>
              </w:rPr>
            </w:pPr>
            <w:r>
              <w:rPr>
                <w:rFonts w:ascii="Arial" w:hAnsi="Arial" w:eastAsia="Arial" w:cs="Arial"/>
                <w:color w:val="4F6228" w:themeColor="accent3" w:themeShade="80"/>
                <w:sz w:val="20"/>
                <w:szCs w:val="20"/>
              </w:rPr>
              <w:t>Os resultados esperados do projeto incluem uma maior adesão dos novatos na academia a uma rotina de exercícios, resultando em um estilo de vida mais ativo e saudável. Espera-se também uma redução da insegurança durante os treinos, levando a uma execução mais eficaz das atividades. Além disso, prevê-se um aumento no engajamento dos participantes, contribuindo para a prevenção de doenças relacionadas à inatividade física e melhorando sua saúde geral.</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Style w:val="3"/>
        <w:tblW w:w="9300" w:type="dxa"/>
        <w:tblInd w:w="0" w:type="dxa"/>
        <w:tblLayout w:type="fixed"/>
        <w:tblCellMar>
          <w:top w:w="0" w:type="dxa"/>
          <w:left w:w="108" w:type="dxa"/>
          <w:bottom w:w="0" w:type="dxa"/>
          <w:right w:w="108" w:type="dxa"/>
        </w:tblCellMar>
      </w:tblPr>
      <w:tblGrid>
        <w:gridCol w:w="9300"/>
      </w:tblGrid>
      <w:tr>
        <w:tblPrEx>
          <w:tblCellMar>
            <w:top w:w="0" w:type="dxa"/>
            <w:left w:w="108" w:type="dxa"/>
            <w:bottom w:w="0" w:type="dxa"/>
            <w:right w:w="108" w:type="dxa"/>
          </w:tblCellMar>
        </w:tblPrEx>
        <w:tc>
          <w:tcPr>
            <w:tcW w:w="930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360"/>
              </w:tabs>
              <w:spacing w:after="0" w:line="360" w:lineRule="auto"/>
              <w:ind w:firstLine="357"/>
              <w:jc w:val="both"/>
              <w:rPr>
                <w:rFonts w:ascii="Arial" w:hAnsi="Arial" w:eastAsia="Arial" w:cs="Arial"/>
                <w:color w:val="FF3333"/>
                <w:sz w:val="20"/>
                <w:szCs w:val="20"/>
              </w:rPr>
            </w:pPr>
            <w:r>
              <w:rPr>
                <w:rFonts w:ascii="Arial" w:hAnsi="Arial" w:eastAsia="Arial" w:cs="Arial"/>
                <w:color w:val="4F6228" w:themeColor="accent3" w:themeShade="80"/>
                <w:sz w:val="20"/>
                <w:szCs w:val="20"/>
              </w:rPr>
              <w:t>Ao concluir o projeto, constatou-se que a implementação do aplicativo de treinos personalizados para novatos na academia foi eficaz na abordagem do problema central de insegurança durante os primeiros treinos. Os resultados obtidos foram encorajadores, demonstrando uma melhoria significativa na confiança dos novatos ao executar os exercícios. Embora tenham sido alcançados resultados positivos, reconhece-se a necessidade contínua de apoio e aprimoramento, especialmente na expansão do aplicativo para incluir recursos adicionais de suporte.</w:t>
            </w:r>
          </w:p>
        </w:tc>
      </w:tr>
    </w:tbl>
    <w:p>
      <w:pPr>
        <w:spacing w:after="0" w:line="240" w:lineRule="auto"/>
        <w:rPr>
          <w:rFonts w:ascii="Arial" w:hAnsi="Arial" w:eastAsia="Arial" w:cs="Arial"/>
          <w:sz w:val="20"/>
          <w:szCs w:val="20"/>
        </w:rPr>
      </w:pPr>
    </w:p>
    <w:p>
      <w:pPr>
        <w:spacing w:after="0" w:line="240" w:lineRule="auto"/>
        <w:rPr>
          <w:rFonts w:ascii="Arial" w:hAnsi="Arial" w:eastAsia="Arial" w:cs="Arial"/>
          <w:b/>
          <w:sz w:val="20"/>
          <w:szCs w:val="20"/>
        </w:rPr>
      </w:pPr>
      <w:r>
        <w:rPr>
          <w:rFonts w:ascii="Arial" w:hAnsi="Arial" w:eastAsia="Arial" w:cs="Arial"/>
          <w:b/>
          <w:sz w:val="20"/>
          <w:szCs w:val="20"/>
        </w:rPr>
        <w:t xml:space="preserve">Referências </w:t>
      </w:r>
    </w:p>
    <w:tbl>
      <w:tblPr>
        <w:tblStyle w:val="3"/>
        <w:tblW w:w="9300" w:type="dxa"/>
        <w:tblInd w:w="0" w:type="dxa"/>
        <w:tblLayout w:type="fixed"/>
        <w:tblCellMar>
          <w:top w:w="0" w:type="dxa"/>
          <w:left w:w="108" w:type="dxa"/>
          <w:bottom w:w="0" w:type="dxa"/>
          <w:right w:w="108" w:type="dxa"/>
        </w:tblCellMar>
      </w:tblPr>
      <w:tblGrid>
        <w:gridCol w:w="9300"/>
      </w:tblGrid>
      <w:tr>
        <w:tc>
          <w:tcPr>
            <w:tcW w:w="9300"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ascii="Arial" w:hAnsi="Arial" w:eastAsia="Arial" w:cs="Arial"/>
                <w:color w:val="4F6228" w:themeColor="accent3" w:themeShade="80"/>
                <w:sz w:val="20"/>
                <w:szCs w:val="20"/>
              </w:rPr>
            </w:pPr>
            <w:r>
              <w:fldChar w:fldCharType="begin"/>
            </w:r>
            <w:r>
              <w:instrText xml:space="preserve"> HYPERLINK "https://www.sistemasca.com/blog/171/15-motivos-que-fazem-os-alunos-desistirem-da-academia-e-como-evita-los" </w:instrText>
            </w:r>
            <w:r>
              <w:fldChar w:fldCharType="separate"/>
            </w:r>
            <w:r>
              <w:rPr>
                <w:rStyle w:val="4"/>
                <w:rFonts w:ascii="Arial" w:hAnsi="Arial" w:eastAsia="Arial" w:cs="Arial"/>
                <w:sz w:val="20"/>
                <w:szCs w:val="20"/>
              </w:rPr>
              <w:t>https://www.sistemasca.com/blog/171/15-motivos-que-fazem-os-alunos-desistirem-da-academia-e-como-evita-los</w:t>
            </w:r>
            <w:r>
              <w:rPr>
                <w:rStyle w:val="4"/>
                <w:rFonts w:ascii="Arial" w:hAnsi="Arial" w:eastAsia="Arial" w:cs="Arial"/>
                <w:sz w:val="20"/>
                <w:szCs w:val="20"/>
              </w:rPr>
              <w:fldChar w:fldCharType="end"/>
            </w:r>
          </w:p>
          <w:p>
            <w:pPr>
              <w:spacing w:after="0" w:line="240" w:lineRule="auto"/>
              <w:rPr>
                <w:rFonts w:ascii="Arial" w:hAnsi="Arial" w:eastAsia="Arial" w:cs="Arial"/>
                <w:color w:val="1F4E79"/>
                <w:sz w:val="20"/>
                <w:szCs w:val="20"/>
              </w:rPr>
            </w:pPr>
          </w:p>
          <w:p>
            <w:pPr>
              <w:spacing w:after="0" w:line="240" w:lineRule="auto"/>
              <w:rPr>
                <w:rFonts w:ascii="Arial" w:hAnsi="Arial" w:eastAsia="Arial" w:cs="Arial"/>
                <w:color w:val="1F4E79"/>
                <w:sz w:val="20"/>
                <w:szCs w:val="20"/>
              </w:rPr>
            </w:pPr>
            <w:r>
              <w:fldChar w:fldCharType="begin"/>
            </w:r>
            <w:r>
              <w:instrText xml:space="preserve"> HYPERLINK "https://revistaeducacao.com.br/2021/01/18/aprendizagem-social-al/" </w:instrText>
            </w:r>
            <w:r>
              <w:fldChar w:fldCharType="separate"/>
            </w:r>
            <w:r>
              <w:rPr>
                <w:rStyle w:val="4"/>
                <w:rFonts w:ascii="Arial" w:hAnsi="Arial" w:eastAsia="Arial" w:cs="Arial"/>
                <w:sz w:val="20"/>
                <w:szCs w:val="20"/>
              </w:rPr>
              <w:t>https://revistaeducacao.com.br/2021/01/18/aprendizagem-social-al/</w:t>
            </w:r>
            <w:r>
              <w:rPr>
                <w:rStyle w:val="4"/>
                <w:rFonts w:ascii="Arial" w:hAnsi="Arial" w:eastAsia="Arial" w:cs="Arial"/>
                <w:sz w:val="20"/>
                <w:szCs w:val="20"/>
              </w:rPr>
              <w:fldChar w:fldCharType="end"/>
            </w:r>
          </w:p>
          <w:p>
            <w:pPr>
              <w:spacing w:after="0" w:line="240" w:lineRule="auto"/>
              <w:rPr>
                <w:rFonts w:ascii="Arial" w:hAnsi="Arial" w:eastAsia="Arial" w:cs="Arial"/>
                <w:color w:val="1F4E79"/>
                <w:sz w:val="20"/>
                <w:szCs w:val="20"/>
              </w:rPr>
            </w:pPr>
          </w:p>
          <w:p>
            <w:pPr>
              <w:spacing w:after="0" w:line="240" w:lineRule="auto"/>
              <w:rPr>
                <w:rFonts w:ascii="Arial" w:hAnsi="Arial" w:eastAsia="Arial" w:cs="Arial"/>
                <w:color w:val="1F4E79"/>
                <w:sz w:val="20"/>
                <w:szCs w:val="20"/>
              </w:rPr>
            </w:pPr>
            <w:r>
              <w:rPr>
                <w:rFonts w:ascii="Arial" w:hAnsi="Arial" w:eastAsia="Arial" w:cs="Arial"/>
                <w:color w:val="1F4E79"/>
                <w:sz w:val="20"/>
                <w:szCs w:val="20"/>
              </w:rPr>
              <w:t>https://edisciplinas.usp.br/mod/resource/view.php?id=4974836</w:t>
            </w:r>
          </w:p>
        </w:tc>
      </w:tr>
    </w:tbl>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p>
      <w:pPr>
        <w:spacing w:after="0" w:line="240" w:lineRule="auto"/>
        <w:rPr>
          <w:rFonts w:ascii="Arial" w:hAnsi="Arial" w:eastAsia="Arial" w:cs="Arial"/>
          <w:b/>
          <w:sz w:val="20"/>
          <w:szCs w:val="20"/>
        </w:rPr>
      </w:pPr>
    </w:p>
    <w:p>
      <w:pPr>
        <w:rPr>
          <w:rFonts w:ascii="Arial" w:hAnsi="Arial" w:eastAsia="Arial" w:cs="Arial"/>
          <w:b/>
          <w:sz w:val="20"/>
          <w:szCs w:val="20"/>
        </w:rPr>
      </w:pPr>
    </w:p>
    <w:p>
      <w:pPr>
        <w:spacing w:after="0" w:line="240" w:lineRule="auto"/>
        <w:jc w:val="center"/>
        <w:rPr>
          <w:rFonts w:ascii="Arial" w:hAnsi="Arial" w:eastAsia="Arial" w:cs="Arial"/>
          <w:b/>
          <w:sz w:val="20"/>
          <w:szCs w:val="20"/>
        </w:rPr>
      </w:pPr>
    </w:p>
    <w:p>
      <w:pPr>
        <w:spacing w:after="0" w:line="240" w:lineRule="auto"/>
        <w:jc w:val="center"/>
        <w:rPr>
          <w:rFonts w:ascii="Arial" w:hAnsi="Arial" w:eastAsia="Arial" w:cs="Arial"/>
          <w:b/>
          <w:sz w:val="20"/>
          <w:szCs w:val="20"/>
        </w:rPr>
      </w:pPr>
      <w:r>
        <w:rPr>
          <w:rFonts w:ascii="Arial" w:hAnsi="Arial" w:eastAsia="Arial" w:cs="Arial"/>
          <w:b/>
          <w:sz w:val="20"/>
          <w:szCs w:val="20"/>
        </w:rPr>
        <w:t>ANEXO I</w:t>
      </w:r>
    </w:p>
    <w:p>
      <w:pPr>
        <w:spacing w:after="0" w:line="240" w:lineRule="auto"/>
        <w:jc w:val="center"/>
        <w:rPr>
          <w:rFonts w:ascii="Arial" w:hAnsi="Arial" w:eastAsia="Arial" w:cs="Arial"/>
          <w:b/>
          <w:sz w:val="20"/>
          <w:szCs w:val="20"/>
        </w:rPr>
      </w:pPr>
    </w:p>
    <w:tbl>
      <w:tblPr>
        <w:tblStyle w:val="3"/>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45" w:type="dxa"/>
          </w:tcPr>
          <w:p>
            <w:pPr>
              <w:spacing w:line="360" w:lineRule="auto"/>
              <w:ind w:firstLine="709"/>
              <w:jc w:val="both"/>
              <w:rPr>
                <w:rFonts w:ascii="Arial" w:hAnsi="Arial" w:eastAsia="Arial" w:cs="Arial"/>
                <w:b/>
                <w:sz w:val="20"/>
                <w:szCs w:val="20"/>
              </w:rPr>
            </w:pPr>
            <w:r>
              <w:rPr>
                <w:rFonts w:ascii="Arial" w:hAnsi="Arial" w:eastAsia="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after="0" w:line="240" w:lineRule="auto"/>
        <w:jc w:val="center"/>
        <w:rPr>
          <w:rFonts w:ascii="Arial" w:hAnsi="Arial" w:eastAsia="Arial" w:cs="Arial"/>
          <w:b/>
          <w:sz w:val="20"/>
          <w:szCs w:val="20"/>
        </w:rPr>
      </w:pPr>
    </w:p>
    <w:p>
      <w:pPr>
        <w:spacing w:after="0" w:line="240" w:lineRule="auto"/>
        <w:jc w:val="center"/>
        <w:rPr>
          <w:rFonts w:ascii="Arial" w:hAnsi="Arial" w:eastAsia="Arial" w:cs="Arial"/>
          <w:b/>
          <w:sz w:val="20"/>
          <w:szCs w:val="20"/>
        </w:rPr>
      </w:pPr>
    </w:p>
    <w:tbl>
      <w:tblPr>
        <w:tblStyle w:val="3"/>
        <w:tblW w:w="9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37"/>
        <w:gridCol w:w="63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b/>
                <w:sz w:val="20"/>
                <w:szCs w:val="20"/>
              </w:rPr>
            </w:pPr>
            <w:r>
              <w:rPr>
                <w:rFonts w:ascii="Arial" w:hAnsi="Arial" w:eastAsia="Arial" w:cs="Arial"/>
                <w:b/>
                <w:sz w:val="20"/>
                <w:szCs w:val="20"/>
              </w:rPr>
              <w:t xml:space="preserve">Revistas </w:t>
            </w:r>
          </w:p>
        </w:tc>
        <w:tc>
          <w:tcPr>
            <w:tcW w:w="6398" w:type="dxa"/>
          </w:tcPr>
          <w:p>
            <w:pPr>
              <w:rPr>
                <w:rFonts w:ascii="Arial" w:hAnsi="Arial" w:eastAsia="Arial" w:cs="Arial"/>
                <w:b/>
                <w:sz w:val="20"/>
                <w:szCs w:val="20"/>
              </w:rPr>
            </w:pPr>
            <w:r>
              <w:rPr>
                <w:rFonts w:ascii="Arial" w:hAnsi="Arial" w:eastAsia="Arial" w:cs="Arial"/>
                <w:b/>
                <w:sz w:val="20"/>
                <w:szCs w:val="20"/>
              </w:rPr>
              <w:t>Link: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b/>
                <w:sz w:val="20"/>
                <w:szCs w:val="20"/>
              </w:rPr>
            </w:pPr>
            <w:r>
              <w:rPr>
                <w:rFonts w:ascii="Arial" w:hAnsi="Arial" w:eastAsia="Arial" w:cs="Arial"/>
                <w:sz w:val="20"/>
                <w:szCs w:val="20"/>
                <w:highlight w:val="white"/>
              </w:rPr>
              <w:t>CAMINHO ABERTO: REVISTA DE EXTENSÃO DO IFSC</w:t>
            </w:r>
          </w:p>
        </w:tc>
        <w:tc>
          <w:tcPr>
            <w:tcW w:w="6398" w:type="dxa"/>
          </w:tcPr>
          <w:p>
            <w:pPr>
              <w:rPr>
                <w:rFonts w:ascii="Arial" w:hAnsi="Arial" w:eastAsia="Arial" w:cs="Arial"/>
                <w:sz w:val="20"/>
                <w:szCs w:val="20"/>
              </w:rPr>
            </w:pPr>
            <w:r>
              <w:rPr>
                <w:rFonts w:ascii="Arial" w:hAnsi="Arial" w:eastAsia="Arial" w:cs="Arial"/>
                <w:sz w:val="20"/>
                <w:szCs w:val="20"/>
              </w:rPr>
              <w:t>https://periodicos.ifsc.edu.br/index.php/caminhoaberto/index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b/>
                <w:sz w:val="20"/>
                <w:szCs w:val="20"/>
              </w:rPr>
            </w:pPr>
            <w:r>
              <w:rPr>
                <w:rFonts w:ascii="Arial" w:hAnsi="Arial" w:eastAsia="Arial" w:cs="Arial"/>
                <w:sz w:val="20"/>
                <w:szCs w:val="20"/>
              </w:rPr>
              <w:t>EXTRAMUROS </w:t>
            </w:r>
          </w:p>
        </w:tc>
        <w:tc>
          <w:tcPr>
            <w:tcW w:w="6398" w:type="dxa"/>
          </w:tcPr>
          <w:p>
            <w:pPr>
              <w:rPr>
                <w:rFonts w:ascii="Arial" w:hAnsi="Arial" w:eastAsia="Arial" w:cs="Arial"/>
                <w:sz w:val="20"/>
                <w:szCs w:val="20"/>
              </w:rPr>
            </w:pPr>
            <w:r>
              <w:rPr>
                <w:rFonts w:ascii="Arial" w:hAnsi="Arial" w:eastAsia="Arial" w:cs="Arial"/>
                <w:sz w:val="20"/>
                <w:szCs w:val="20"/>
              </w:rPr>
              <w:t>https://www.periodicos.univasf.edu.br/index.php/extramuros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b/>
                <w:sz w:val="20"/>
                <w:szCs w:val="20"/>
              </w:rPr>
            </w:pPr>
            <w:r>
              <w:rPr>
                <w:rFonts w:ascii="Arial" w:hAnsi="Arial" w:eastAsia="Arial" w:cs="Arial"/>
                <w:sz w:val="20"/>
                <w:szCs w:val="20"/>
              </w:rPr>
              <w:t>REVISTA BRASILEIRA DE EXTENSÃO UNIVERSITÁRIA</w:t>
            </w:r>
          </w:p>
        </w:tc>
        <w:tc>
          <w:tcPr>
            <w:tcW w:w="6398" w:type="dxa"/>
          </w:tcPr>
          <w:p>
            <w:pPr>
              <w:rPr>
                <w:rFonts w:ascii="Arial" w:hAnsi="Arial" w:eastAsia="Arial" w:cs="Arial"/>
                <w:sz w:val="20"/>
                <w:szCs w:val="20"/>
              </w:rPr>
            </w:pPr>
            <w:r>
              <w:rPr>
                <w:rFonts w:ascii="Arial" w:hAnsi="Arial" w:eastAsia="Arial" w:cs="Arial"/>
                <w:sz w:val="20"/>
                <w:szCs w:val="20"/>
              </w:rPr>
              <w:t>https://periodicos.uffs.edu.br/index.php/RBEU/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b/>
                <w:sz w:val="20"/>
                <w:szCs w:val="20"/>
              </w:rPr>
            </w:pPr>
            <w:r>
              <w:rPr>
                <w:rFonts w:ascii="Arial" w:hAnsi="Arial" w:eastAsia="Arial" w:cs="Arial"/>
                <w:sz w:val="20"/>
                <w:szCs w:val="20"/>
              </w:rPr>
              <w:t>REVISTA CIÊNCIA EM EXTENSÃO</w:t>
            </w:r>
          </w:p>
        </w:tc>
        <w:tc>
          <w:tcPr>
            <w:tcW w:w="6398" w:type="dxa"/>
          </w:tcPr>
          <w:p>
            <w:pPr>
              <w:rPr>
                <w:rFonts w:ascii="Arial" w:hAnsi="Arial" w:eastAsia="Arial" w:cs="Arial"/>
                <w:sz w:val="20"/>
                <w:szCs w:val="20"/>
              </w:rPr>
            </w:pPr>
            <w:r>
              <w:rPr>
                <w:rFonts w:ascii="Arial" w:hAnsi="Arial" w:eastAsia="Arial" w:cs="Arial"/>
                <w:sz w:val="20"/>
                <w:szCs w:val="20"/>
              </w:rPr>
              <w:t>https://ojs.unesp.br/index.php/revista_proex/index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sz w:val="20"/>
                <w:szCs w:val="20"/>
              </w:rPr>
            </w:pPr>
            <w:r>
              <w:rPr>
                <w:rFonts w:ascii="Arial" w:hAnsi="Arial" w:eastAsia="Arial" w:cs="Arial"/>
                <w:sz w:val="20"/>
                <w:szCs w:val="20"/>
              </w:rPr>
              <w:t>REVISTA DE CULTURA E EXTENSÃO</w:t>
            </w:r>
          </w:p>
        </w:tc>
        <w:tc>
          <w:tcPr>
            <w:tcW w:w="6398" w:type="dxa"/>
          </w:tcPr>
          <w:p>
            <w:pPr>
              <w:rPr>
                <w:rFonts w:ascii="Arial" w:hAnsi="Arial" w:eastAsia="Arial" w:cs="Arial"/>
                <w:sz w:val="20"/>
                <w:szCs w:val="20"/>
              </w:rPr>
            </w:pPr>
            <w:r>
              <w:rPr>
                <w:rFonts w:ascii="Arial" w:hAnsi="Arial" w:eastAsia="Arial" w:cs="Arial"/>
                <w:sz w:val="20"/>
                <w:szCs w:val="20"/>
              </w:rPr>
              <w:t>https://www.revistas.usp.br/rce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sz w:val="20"/>
                <w:szCs w:val="20"/>
              </w:rPr>
            </w:pPr>
            <w:r>
              <w:rPr>
                <w:rFonts w:ascii="Arial" w:hAnsi="Arial" w:eastAsia="Arial" w:cs="Arial"/>
                <w:sz w:val="20"/>
                <w:szCs w:val="20"/>
              </w:rPr>
              <w:t>REVISTA EXTENSÃO EM AÇÃO</w:t>
            </w:r>
          </w:p>
        </w:tc>
        <w:tc>
          <w:tcPr>
            <w:tcW w:w="6398" w:type="dxa"/>
          </w:tcPr>
          <w:p>
            <w:pPr>
              <w:rPr>
                <w:rFonts w:ascii="Arial" w:hAnsi="Arial" w:eastAsia="Arial" w:cs="Arial"/>
                <w:sz w:val="20"/>
                <w:szCs w:val="20"/>
              </w:rPr>
            </w:pPr>
            <w:r>
              <w:rPr>
                <w:rFonts w:ascii="Arial" w:hAnsi="Arial" w:eastAsia="Arial" w:cs="Arial"/>
                <w:sz w:val="20"/>
                <w:szCs w:val="20"/>
              </w:rPr>
              <w:t>http://periodicos.ufc.br/extensaoemacao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37" w:type="dxa"/>
          </w:tcPr>
          <w:p>
            <w:pPr>
              <w:rPr>
                <w:rFonts w:ascii="Arial" w:hAnsi="Arial" w:eastAsia="Arial" w:cs="Arial"/>
                <w:sz w:val="20"/>
                <w:szCs w:val="20"/>
              </w:rPr>
            </w:pPr>
            <w:r>
              <w:rPr>
                <w:rFonts w:ascii="Arial" w:hAnsi="Arial" w:eastAsia="Arial" w:cs="Arial"/>
                <w:sz w:val="20"/>
                <w:szCs w:val="20"/>
              </w:rPr>
              <w:t>EXPRESSA EXTENSÃO (UFPEL)</w:t>
            </w:r>
          </w:p>
        </w:tc>
        <w:tc>
          <w:tcPr>
            <w:tcW w:w="6398" w:type="dxa"/>
          </w:tcPr>
          <w:p>
            <w:pPr>
              <w:rPr>
                <w:rFonts w:ascii="Arial" w:hAnsi="Arial" w:eastAsia="Arial" w:cs="Arial"/>
                <w:sz w:val="20"/>
                <w:szCs w:val="20"/>
              </w:rPr>
            </w:pPr>
            <w:r>
              <w:rPr>
                <w:rFonts w:ascii="Arial" w:hAnsi="Arial" w:eastAsia="Arial" w:cs="Arial"/>
                <w:sz w:val="20"/>
                <w:szCs w:val="20"/>
              </w:rPr>
              <w:t>https://periodicos.ufpel.edu.br/ojs2/index.php/expressaextensao/index</w:t>
            </w:r>
          </w:p>
        </w:tc>
      </w:tr>
    </w:tbl>
    <w:p>
      <w:pPr>
        <w:spacing w:after="0" w:line="240" w:lineRule="auto"/>
        <w:rPr>
          <w:rFonts w:ascii="Arial" w:hAnsi="Arial" w:eastAsia="Arial" w:cs="Arial"/>
          <w:sz w:val="20"/>
          <w:szCs w:val="20"/>
        </w:rPr>
      </w:pPr>
    </w:p>
    <w:p>
      <w:pPr>
        <w:spacing w:after="0" w:line="240" w:lineRule="auto"/>
        <w:rPr>
          <w:rFonts w:ascii="Arial" w:hAnsi="Arial" w:eastAsia="Arial" w:cs="Arial"/>
          <w:sz w:val="20"/>
          <w:szCs w:val="20"/>
        </w:rPr>
      </w:pPr>
      <w:r>
        <w:rPr>
          <w:rFonts w:ascii="Arial" w:hAnsi="Arial" w:eastAsia="Arial" w:cs="Arial"/>
          <w:sz w:val="20"/>
          <w:szCs w:val="20"/>
        </w:rPr>
        <w:t xml:space="preserve">Outras revistas podem ser consultadas em: </w:t>
      </w:r>
    </w:p>
    <w:p>
      <w:pPr>
        <w:spacing w:after="0" w:line="240" w:lineRule="auto"/>
        <w:rPr>
          <w:rFonts w:ascii="Arial" w:hAnsi="Arial" w:eastAsia="Arial" w:cs="Arial"/>
          <w:sz w:val="20"/>
          <w:szCs w:val="20"/>
        </w:rPr>
      </w:pPr>
      <w:r>
        <w:fldChar w:fldCharType="begin"/>
      </w:r>
      <w:r>
        <w:instrText xml:space="preserve"> HYPERLINK "https://www.ufrgs.br/ppggeo/ppggeo/wp-content/uploads/2019/12/QUALIS-NOVO-1.pdf" \h </w:instrText>
      </w:r>
      <w:r>
        <w:fldChar w:fldCharType="separate"/>
      </w:r>
      <w:r>
        <w:rPr>
          <w:rFonts w:ascii="Arial" w:hAnsi="Arial" w:eastAsia="Arial" w:cs="Arial"/>
          <w:color w:val="0563C1"/>
          <w:sz w:val="20"/>
          <w:szCs w:val="20"/>
          <w:u w:val="single"/>
        </w:rPr>
        <w:t>https://www.ufrgs.br/ppggeo/ppggeo/wp-content/uploads/2019/12/QUALIS-NOVO-1.pdf</w:t>
      </w:r>
      <w:r>
        <w:rPr>
          <w:rFonts w:ascii="Arial" w:hAnsi="Arial" w:eastAsia="Arial" w:cs="Arial"/>
          <w:color w:val="0563C1"/>
          <w:sz w:val="20"/>
          <w:szCs w:val="20"/>
          <w:u w:val="single"/>
        </w:rPr>
        <w:fldChar w:fldCharType="end"/>
      </w:r>
      <w:r>
        <w:rPr>
          <w:rFonts w:ascii="Arial" w:hAnsi="Arial" w:eastAsia="Arial" w:cs="Arial"/>
          <w:sz w:val="20"/>
          <w:szCs w:val="20"/>
        </w:rPr>
        <w:t xml:space="preserve"> </w:t>
      </w:r>
    </w:p>
    <w:p>
      <w:pPr>
        <w:spacing w:after="0" w:line="240" w:lineRule="auto"/>
        <w:rPr>
          <w:rFonts w:ascii="Arial" w:hAnsi="Arial" w:eastAsia="Arial" w:cs="Arial"/>
          <w:sz w:val="20"/>
          <w:szCs w:val="20"/>
        </w:rPr>
      </w:pPr>
    </w:p>
    <w:tbl>
      <w:tblPr>
        <w:tblStyle w:val="3"/>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46"/>
        <w:gridCol w:w="62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46" w:type="dxa"/>
          </w:tcPr>
          <w:p>
            <w:pPr>
              <w:rPr>
                <w:rFonts w:ascii="Arial" w:hAnsi="Arial" w:eastAsia="Arial" w:cs="Arial"/>
                <w:b/>
                <w:sz w:val="20"/>
                <w:szCs w:val="20"/>
              </w:rPr>
            </w:pPr>
            <w:r>
              <w:rPr>
                <w:rFonts w:ascii="Arial" w:hAnsi="Arial" w:eastAsia="Arial" w:cs="Arial"/>
                <w:b/>
                <w:sz w:val="20"/>
                <w:szCs w:val="20"/>
              </w:rPr>
              <w:t>Documentos FECAP</w:t>
            </w:r>
          </w:p>
        </w:tc>
        <w:tc>
          <w:tcPr>
            <w:tcW w:w="6299" w:type="dxa"/>
          </w:tcPr>
          <w:p>
            <w:pPr>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46" w:type="dxa"/>
          </w:tcPr>
          <w:p>
            <w:pPr>
              <w:rPr>
                <w:rFonts w:ascii="Arial" w:hAnsi="Arial" w:eastAsia="Arial" w:cs="Arial"/>
                <w:sz w:val="20"/>
                <w:szCs w:val="20"/>
              </w:rPr>
            </w:pPr>
            <w:r>
              <w:rPr>
                <w:rFonts w:ascii="Arial" w:hAnsi="Arial" w:eastAsia="Arial" w:cs="Arial"/>
                <w:sz w:val="20"/>
                <w:szCs w:val="20"/>
              </w:rPr>
              <w:t>Regulamento das Atividade de Extensão – Bacharelado em Ciência da Computação</w:t>
            </w:r>
          </w:p>
        </w:tc>
        <w:tc>
          <w:tcPr>
            <w:tcW w:w="6299" w:type="dxa"/>
          </w:tcPr>
          <w:p>
            <w:pPr>
              <w:rPr>
                <w:rFonts w:ascii="Arial" w:hAnsi="Arial" w:eastAsia="Arial" w:cs="Arial"/>
                <w:sz w:val="20"/>
                <w:szCs w:val="20"/>
              </w:rPr>
            </w:pPr>
          </w:p>
        </w:tc>
      </w:tr>
    </w:tbl>
    <w:p>
      <w:pPr>
        <w:spacing w:after="0" w:line="240" w:lineRule="auto"/>
        <w:rPr>
          <w:rFonts w:ascii="Arial" w:hAnsi="Arial" w:eastAsia="Arial" w:cs="Arial"/>
          <w:sz w:val="20"/>
          <w:szCs w:val="20"/>
        </w:rPr>
      </w:pPr>
    </w:p>
    <w:p>
      <w:pPr>
        <w:rPr>
          <w:lang w:val="en-US"/>
        </w:rPr>
      </w:pPr>
    </w:p>
    <w:sectPr>
      <w:headerReference r:id="rId5" w:type="default"/>
      <w:footerReference r:id="rId6" w:type="default"/>
      <w:pgSz w:w="11906" w:h="16838"/>
      <w:pgMar w:top="2694" w:right="1701"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lang w:eastAsia="pt-BR"/>
      </w:rPr>
      <w:drawing>
        <wp:anchor distT="0" distB="0" distL="114300" distR="114300" simplePos="0" relativeHeight="251659264" behindDoc="1" locked="0" layoutInCell="1" allowOverlap="1">
          <wp:simplePos x="0" y="0"/>
          <wp:positionH relativeFrom="page">
            <wp:posOffset>0</wp:posOffset>
          </wp:positionH>
          <wp:positionV relativeFrom="paragraph">
            <wp:posOffset>-449580</wp:posOffset>
          </wp:positionV>
          <wp:extent cx="7581265" cy="10715625"/>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anchor>
      </w:drawing>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7053E"/>
    <w:multiLevelType w:val="multilevel"/>
    <w:tmpl w:val="0D0705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913EB3"/>
    <w:multiLevelType w:val="multilevel"/>
    <w:tmpl w:val="17913EB3"/>
    <w:lvl w:ilvl="0" w:tentative="0">
      <w:start w:val="1"/>
      <w:numFmt w:val="bullet"/>
      <w:lvlText w:val="●"/>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B8"/>
    <w:rsid w:val="00037E7B"/>
    <w:rsid w:val="000659A6"/>
    <w:rsid w:val="001752A0"/>
    <w:rsid w:val="0027287A"/>
    <w:rsid w:val="00292D9F"/>
    <w:rsid w:val="00347A64"/>
    <w:rsid w:val="004218BC"/>
    <w:rsid w:val="00461734"/>
    <w:rsid w:val="004812A4"/>
    <w:rsid w:val="00490844"/>
    <w:rsid w:val="004C4386"/>
    <w:rsid w:val="004D62CA"/>
    <w:rsid w:val="00510B16"/>
    <w:rsid w:val="005243A1"/>
    <w:rsid w:val="00530BF6"/>
    <w:rsid w:val="00542828"/>
    <w:rsid w:val="005C5BD0"/>
    <w:rsid w:val="00611424"/>
    <w:rsid w:val="00684D69"/>
    <w:rsid w:val="006D7EC8"/>
    <w:rsid w:val="006F61EF"/>
    <w:rsid w:val="007131AA"/>
    <w:rsid w:val="0073389B"/>
    <w:rsid w:val="00767A86"/>
    <w:rsid w:val="008C5578"/>
    <w:rsid w:val="008E26C5"/>
    <w:rsid w:val="00A665B8"/>
    <w:rsid w:val="00AB7827"/>
    <w:rsid w:val="00BA65A1"/>
    <w:rsid w:val="00BE610D"/>
    <w:rsid w:val="00C61199"/>
    <w:rsid w:val="00D22D6C"/>
    <w:rsid w:val="00D6510D"/>
    <w:rsid w:val="00D83510"/>
    <w:rsid w:val="00D85462"/>
    <w:rsid w:val="00E6300E"/>
    <w:rsid w:val="00E83AEE"/>
    <w:rsid w:val="00E96730"/>
    <w:rsid w:val="00F40735"/>
    <w:rsid w:val="00F47ACA"/>
    <w:rsid w:val="00FB4052"/>
    <w:rsid w:val="00FC4670"/>
    <w:rsid w:val="31AF317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14:textFill>
        <w14:solidFill>
          <w14:schemeClr w14:val="hlink"/>
        </w14:solidFill>
      </w14:textFill>
    </w:rPr>
  </w:style>
  <w:style w:type="paragraph" w:styleId="5">
    <w:name w:val="header"/>
    <w:basedOn w:val="1"/>
    <w:link w:val="8"/>
    <w:unhideWhenUsed/>
    <w:uiPriority w:val="99"/>
    <w:pPr>
      <w:tabs>
        <w:tab w:val="center" w:pos="4252"/>
        <w:tab w:val="right" w:pos="8504"/>
      </w:tabs>
      <w:spacing w:after="0" w:line="240" w:lineRule="auto"/>
    </w:pPr>
  </w:style>
  <w:style w:type="paragraph" w:styleId="6">
    <w:name w:val="footer"/>
    <w:basedOn w:val="1"/>
    <w:link w:val="9"/>
    <w:unhideWhenUsed/>
    <w:uiPriority w:val="99"/>
    <w:pPr>
      <w:tabs>
        <w:tab w:val="center" w:pos="4252"/>
        <w:tab w:val="right" w:pos="8504"/>
      </w:tabs>
      <w:spacing w:after="0" w:line="240" w:lineRule="auto"/>
    </w:pPr>
  </w:style>
  <w:style w:type="paragraph" w:styleId="7">
    <w:name w:val="Balloon Text"/>
    <w:basedOn w:val="1"/>
    <w:link w:val="10"/>
    <w:semiHidden/>
    <w:unhideWhenUsed/>
    <w:uiPriority w:val="99"/>
    <w:pPr>
      <w:spacing w:after="0" w:line="240" w:lineRule="auto"/>
    </w:pPr>
    <w:rPr>
      <w:rFonts w:ascii="Tahoma" w:hAnsi="Tahoma" w:cs="Tahoma"/>
      <w:sz w:val="16"/>
      <w:szCs w:val="16"/>
    </w:rPr>
  </w:style>
  <w:style w:type="character" w:customStyle="1" w:styleId="8">
    <w:name w:val="Cabeçalho Char"/>
    <w:basedOn w:val="2"/>
    <w:link w:val="5"/>
    <w:uiPriority w:val="99"/>
  </w:style>
  <w:style w:type="character" w:customStyle="1" w:styleId="9">
    <w:name w:val="Rodapé Char"/>
    <w:basedOn w:val="2"/>
    <w:link w:val="6"/>
    <w:uiPriority w:val="99"/>
  </w:style>
  <w:style w:type="character" w:customStyle="1" w:styleId="10">
    <w:name w:val="Texto de balão Char"/>
    <w:basedOn w:val="2"/>
    <w:link w:val="7"/>
    <w:semiHidden/>
    <w:uiPriority w:val="99"/>
    <w:rPr>
      <w:rFonts w:ascii="Tahoma" w:hAnsi="Tahoma" w:cs="Tahoma"/>
      <w:sz w:val="16"/>
      <w:szCs w:val="16"/>
    </w:r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D23A9D-AC63-447E-872F-4F08EC3103F8}">
  <ds:schemaRefs/>
</ds:datastoreItem>
</file>

<file path=customXml/itemProps2.xml><?xml version="1.0" encoding="utf-8"?>
<ds:datastoreItem xmlns:ds="http://schemas.openxmlformats.org/officeDocument/2006/customXml" ds:itemID="{3EF72C6E-5CCE-4203-BAE5-7A3CE336F884}">
  <ds:schemaRefs/>
</ds:datastoreItem>
</file>

<file path=customXml/itemProps3.xml><?xml version="1.0" encoding="utf-8"?>
<ds:datastoreItem xmlns:ds="http://schemas.openxmlformats.org/officeDocument/2006/customXml" ds:itemID="{B1D2E5BF-1E6D-4E16-A3BB-CA282FC2473A}">
  <ds:schemaRefs/>
</ds:datastoreItem>
</file>

<file path=customXml/itemProps4.xml><?xml version="1.0" encoding="utf-8"?>
<ds:datastoreItem xmlns:ds="http://schemas.openxmlformats.org/officeDocument/2006/customXml" ds:itemID="{CFEC2869-C3A9-4501-B796-76D7384D1A7B}">
  <ds:schemaRefs/>
</ds:datastoreItem>
</file>

<file path=docProps/app.xml><?xml version="1.0" encoding="utf-8"?>
<Properties xmlns="http://schemas.openxmlformats.org/officeDocument/2006/extended-properties" xmlns:vt="http://schemas.openxmlformats.org/officeDocument/2006/docPropsVTypes">
  <Template>Normal</Template>
  <Pages>6</Pages>
  <Words>1706</Words>
  <Characters>9217</Characters>
  <Lines>76</Lines>
  <Paragraphs>21</Paragraphs>
  <TotalTime>5</TotalTime>
  <ScaleCrop>false</ScaleCrop>
  <LinksUpToDate>false</LinksUpToDate>
  <CharactersWithSpaces>10902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2024-03-07T00:50:00Z</dcterms:created>
  <dc:creator>Daniele Selma de Oliveira</dc:creator>
  <cp:lastModifiedBy>Nicolas Bueno</cp:lastModifiedBy>
  <cp:lastPrinted>2016-10-14T19:13:00Z</cp:lastPrinted>
  <dcterms:modified xsi:type="dcterms:W3CDTF">2024-05-29T03:29:50Z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y fmtid="{D5CDD505-2E9C-101B-9397-08002B2CF9AE}" pid="3" name="KSOProductBuildVer">
    <vt:lpwstr>1046-12.2.0.16909</vt:lpwstr>
  </property>
  <property fmtid="{D5CDD505-2E9C-101B-9397-08002B2CF9AE}" pid="4" name="ICV">
    <vt:lpwstr>602341427F1F4F8CA24F529B83D78B8E_13</vt:lpwstr>
  </property>
</Properties>
</file>