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53254" w14:textId="605BB56B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PROPOSTA DE PROJETO DE EXTENSÃO </w:t>
      </w:r>
    </w:p>
    <w:p w14:paraId="556E7F7B" w14:textId="77777777" w:rsidR="005C5BD0" w:rsidRDefault="005C5BD0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7588561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A018AF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DADOS GERAIS </w:t>
      </w:r>
    </w:p>
    <w:p w14:paraId="583C1BF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5089E9B" w14:textId="6D09D270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Título do Projeto</w:t>
      </w:r>
    </w:p>
    <w:p w14:paraId="2CDAFBB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292D9F" w14:paraId="7778DFE2" w14:textId="77777777" w:rsidTr="00292D9F">
        <w:tc>
          <w:tcPr>
            <w:tcW w:w="9356" w:type="dxa"/>
          </w:tcPr>
          <w:p w14:paraId="06B960AD" w14:textId="58BA2C0A" w:rsidR="00292D9F" w:rsidRPr="00292D9F" w:rsidRDefault="00896D88" w:rsidP="00512318">
            <w:pP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Eco</w:t>
            </w:r>
            <w:r w:rsidR="006941C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IA Game</w:t>
            </w:r>
          </w:p>
          <w:p w14:paraId="10BE8173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331C96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58084843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Integrantes da equipe</w:t>
      </w:r>
    </w:p>
    <w:p w14:paraId="50C91612" w14:textId="77777777" w:rsidR="00292D9F" w:rsidRP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rFonts w:ascii="Arial" w:eastAsia="Arial" w:hAnsi="Arial" w:cs="Arial"/>
          <w:b/>
          <w:color w:val="4F6228" w:themeColor="accent3" w:themeShade="80"/>
          <w:sz w:val="20"/>
          <w:szCs w:val="20"/>
        </w:rPr>
      </w:pPr>
      <w:r w:rsidRPr="00292D9F"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  <w:t>Identificar o nome completo e o RA dos participantes do projeto</w:t>
      </w:r>
    </w:p>
    <w:tbl>
      <w:tblPr>
        <w:tblW w:w="9375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75"/>
        <w:gridCol w:w="2700"/>
      </w:tblGrid>
      <w:tr w:rsidR="00292D9F" w14:paraId="500CCEF6" w14:textId="77777777" w:rsidTr="00512318">
        <w:tc>
          <w:tcPr>
            <w:tcW w:w="6675" w:type="dxa"/>
            <w:shd w:val="clear" w:color="auto" w:fill="auto"/>
          </w:tcPr>
          <w:p w14:paraId="4D608150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Nome:</w:t>
            </w:r>
          </w:p>
          <w:p w14:paraId="0A4DAC90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60E1C343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RA:</w:t>
            </w:r>
          </w:p>
        </w:tc>
      </w:tr>
      <w:tr w:rsidR="00292D9F" w14:paraId="3CA6BAAB" w14:textId="77777777" w:rsidTr="00512318">
        <w:tc>
          <w:tcPr>
            <w:tcW w:w="6675" w:type="dxa"/>
            <w:shd w:val="clear" w:color="auto" w:fill="auto"/>
          </w:tcPr>
          <w:p w14:paraId="5BF3AD20" w14:textId="38547BF9" w:rsidR="00292D9F" w:rsidRPr="008B0BFE" w:rsidRDefault="00896D88" w:rsidP="00512318">
            <w:pPr>
              <w:spacing w:after="0" w:line="240" w:lineRule="auto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8B0BFE">
              <w:rPr>
                <w:rFonts w:ascii="Arial" w:eastAsia="Arial" w:hAnsi="Arial" w:cs="Arial"/>
                <w:b/>
                <w:bCs/>
                <w:sz w:val="20"/>
                <w:szCs w:val="20"/>
              </w:rPr>
              <w:t>LORENA BERNARDO</w:t>
            </w:r>
          </w:p>
        </w:tc>
        <w:tc>
          <w:tcPr>
            <w:tcW w:w="2700" w:type="dxa"/>
            <w:shd w:val="clear" w:color="auto" w:fill="auto"/>
          </w:tcPr>
          <w:p w14:paraId="2E458908" w14:textId="22DAAF74" w:rsidR="00292D9F" w:rsidRDefault="00896D88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23025048</w:t>
            </w:r>
          </w:p>
        </w:tc>
      </w:tr>
      <w:tr w:rsidR="00292D9F" w14:paraId="48C646FB" w14:textId="77777777" w:rsidTr="00512318">
        <w:tc>
          <w:tcPr>
            <w:tcW w:w="6675" w:type="dxa"/>
            <w:shd w:val="clear" w:color="auto" w:fill="auto"/>
          </w:tcPr>
          <w:p w14:paraId="635405E4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2972D884" w14:textId="05F34B9A" w:rsidR="00292D9F" w:rsidRDefault="00896D88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PAULO CARVALHO</w:t>
            </w:r>
          </w:p>
        </w:tc>
        <w:tc>
          <w:tcPr>
            <w:tcW w:w="2700" w:type="dxa"/>
            <w:shd w:val="clear" w:color="auto" w:fill="auto"/>
          </w:tcPr>
          <w:p w14:paraId="35E90DE1" w14:textId="76C5F792" w:rsidR="00292D9F" w:rsidRDefault="00896D88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23024564</w:t>
            </w:r>
          </w:p>
        </w:tc>
      </w:tr>
      <w:tr w:rsidR="00292D9F" w14:paraId="10933BB0" w14:textId="77777777" w:rsidTr="00512318">
        <w:tc>
          <w:tcPr>
            <w:tcW w:w="6675" w:type="dxa"/>
            <w:shd w:val="clear" w:color="auto" w:fill="auto"/>
          </w:tcPr>
          <w:p w14:paraId="799DE7A4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9CC8453" w14:textId="5254D20A" w:rsidR="00292D9F" w:rsidRDefault="00896D88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MATHEUS DUARTE</w:t>
            </w:r>
          </w:p>
        </w:tc>
        <w:tc>
          <w:tcPr>
            <w:tcW w:w="2700" w:type="dxa"/>
            <w:shd w:val="clear" w:color="auto" w:fill="auto"/>
          </w:tcPr>
          <w:p w14:paraId="75FD46D4" w14:textId="4717475A" w:rsidR="00292D9F" w:rsidRDefault="00896D88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23024588</w:t>
            </w:r>
          </w:p>
        </w:tc>
      </w:tr>
      <w:tr w:rsidR="00292D9F" w14:paraId="122177DC" w14:textId="77777777" w:rsidTr="00512318">
        <w:tc>
          <w:tcPr>
            <w:tcW w:w="6675" w:type="dxa"/>
            <w:shd w:val="clear" w:color="auto" w:fill="auto"/>
          </w:tcPr>
          <w:p w14:paraId="7B658E66" w14:textId="65BEE7D4" w:rsidR="00292D9F" w:rsidRDefault="00896D88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GUILHERME MEDEIROS</w:t>
            </w:r>
          </w:p>
          <w:p w14:paraId="0214D97E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74E862C1" w14:textId="45F8D255" w:rsidR="00292D9F" w:rsidRDefault="00896D88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23024555</w:t>
            </w:r>
          </w:p>
        </w:tc>
      </w:tr>
    </w:tbl>
    <w:p w14:paraId="28FFF323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E1F52BD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Professor responsável</w:t>
      </w:r>
    </w:p>
    <w:tbl>
      <w:tblPr>
        <w:tblW w:w="9435" w:type="dxa"/>
        <w:tblInd w:w="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292D9F" w14:paraId="6DEBAE23" w14:textId="77777777" w:rsidTr="00512318">
        <w:tc>
          <w:tcPr>
            <w:tcW w:w="9435" w:type="dxa"/>
          </w:tcPr>
          <w:p w14:paraId="12B61260" w14:textId="75700824" w:rsidR="00292D9F" w:rsidRDefault="00896D88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Victor Brun</w:t>
            </w:r>
            <w:r w:rsidR="008B0BF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Alexander Rosetti De </w:t>
            </w:r>
            <w:proofErr w:type="spellStart"/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Quiroz</w:t>
            </w:r>
            <w:proofErr w:type="spellEnd"/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e Adriano Felix Valente</w:t>
            </w:r>
            <w:r w:rsidR="00292D9F" w:rsidRPr="005C5BD0">
              <w:rPr>
                <w:rFonts w:ascii="Arial" w:eastAsia="Arial" w:hAnsi="Arial" w:cs="Arial"/>
                <w:b/>
                <w:color w:val="4F6228" w:themeColor="accent3" w:themeShade="80"/>
                <w:sz w:val="16"/>
                <w:szCs w:val="16"/>
              </w:rPr>
              <w:t xml:space="preserve"> </w:t>
            </w:r>
          </w:p>
        </w:tc>
      </w:tr>
    </w:tbl>
    <w:p w14:paraId="05845693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0FA0192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</w:t>
      </w:r>
    </w:p>
    <w:tbl>
      <w:tblPr>
        <w:tblW w:w="9435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292D9F" w14:paraId="739E0DD9" w14:textId="77777777" w:rsidTr="00512318">
        <w:tc>
          <w:tcPr>
            <w:tcW w:w="9435" w:type="dxa"/>
          </w:tcPr>
          <w:p w14:paraId="521B1268" w14:textId="0FB3A8B2" w:rsidR="00292D9F" w:rsidRDefault="00896D88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An</w:t>
            </w:r>
            <w:r w:rsidR="008B0BF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lise e Desenvolvimento de sistemas</w:t>
            </w:r>
          </w:p>
        </w:tc>
      </w:tr>
    </w:tbl>
    <w:p w14:paraId="11863785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50C9C31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Linha de atuação</w:t>
      </w:r>
    </w:p>
    <w:p w14:paraId="2FD0EA74" w14:textId="72348084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20"/>
          <w:szCs w:val="20"/>
        </w:rPr>
      </w:pPr>
      <w:r w:rsidRPr="005C5BD0">
        <w:rPr>
          <w:rFonts w:ascii="Arial Unicode MS" w:eastAsia="Arial Unicode MS" w:hAnsi="Arial Unicode MS" w:cs="Arial Unicode MS"/>
          <w:b/>
          <w:color w:val="4F6228" w:themeColor="accent3" w:themeShade="80"/>
          <w:sz w:val="16"/>
          <w:szCs w:val="16"/>
        </w:rPr>
        <w:t>Identificar com ✓ uma ou mais linhas de atuação conforme</w:t>
      </w:r>
      <w:r w:rsidRPr="005C5BD0">
        <w:rPr>
          <w:color w:val="4F6228" w:themeColor="accent3" w:themeShade="80"/>
        </w:rPr>
        <w:t xml:space="preserve"> </w:t>
      </w:r>
      <w:r w:rsidR="005C5BD0" w:rsidRPr="005C5BD0"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  <w:t>projeto pedagógico de curso.</w:t>
      </w:r>
      <w:r w:rsidRPr="005C5BD0"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  <w:t xml:space="preserve"> </w:t>
      </w:r>
    </w:p>
    <w:tbl>
      <w:tblPr>
        <w:tblW w:w="9450" w:type="dxa"/>
        <w:tblLayout w:type="fixed"/>
        <w:tblLook w:val="0000" w:firstRow="0" w:lastRow="0" w:firstColumn="0" w:lastColumn="0" w:noHBand="0" w:noVBand="0"/>
      </w:tblPr>
      <w:tblGrid>
        <w:gridCol w:w="4530"/>
        <w:gridCol w:w="4920"/>
      </w:tblGrid>
      <w:tr w:rsidR="00292D9F" w14:paraId="185E47AD" w14:textId="77777777" w:rsidTr="00512318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8F427B" w14:textId="64405BDF" w:rsidR="00292D9F" w:rsidRDefault="005C5BD0" w:rsidP="006114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- </w:t>
            </w:r>
            <w:r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Projeto Interdisciplinar: </w:t>
            </w:r>
            <w:r w:rsidR="00611424">
              <w:rPr>
                <w:rFonts w:ascii="Arial" w:eastAsia="Arial" w:hAnsi="Arial" w:cs="Arial"/>
                <w:color w:val="000000"/>
                <w:sz w:val="20"/>
                <w:szCs w:val="20"/>
              </w:rPr>
              <w:t>Jogos Digitais</w:t>
            </w:r>
          </w:p>
        </w:tc>
        <w:tc>
          <w:tcPr>
            <w:tcW w:w="4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5C1D7" w14:textId="6153984F" w:rsidR="00611424" w:rsidRDefault="00611424" w:rsidP="006114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A4446D6" w14:textId="0075C4BE" w:rsidR="00292D9F" w:rsidRDefault="00292D9F" w:rsidP="005C5B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73F079B5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6B7A07FE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 do Desenvolvimento Sustentável</w:t>
      </w:r>
    </w:p>
    <w:p w14:paraId="43918333" w14:textId="77777777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</w:pPr>
      <w:r w:rsidRPr="005C5BD0">
        <w:rPr>
          <w:rFonts w:ascii="Arial Unicode MS" w:eastAsia="Arial Unicode MS" w:hAnsi="Arial Unicode MS" w:cs="Arial Unicode MS"/>
          <w:b/>
          <w:color w:val="4F6228" w:themeColor="accent3" w:themeShade="80"/>
          <w:sz w:val="16"/>
          <w:szCs w:val="16"/>
        </w:rPr>
        <w:t>Identificar com ✓ um ou mais ODS impactado(s) pelo projeto</w:t>
      </w:r>
    </w:p>
    <w:tbl>
      <w:tblPr>
        <w:tblW w:w="9435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5"/>
        <w:gridCol w:w="4920"/>
      </w:tblGrid>
      <w:tr w:rsidR="00292D9F" w14:paraId="1D7BCBDF" w14:textId="77777777" w:rsidTr="00512318">
        <w:tc>
          <w:tcPr>
            <w:tcW w:w="4515" w:type="dxa"/>
          </w:tcPr>
          <w:p w14:paraId="406312F8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1- Erradicação da Pobreza</w:t>
            </w:r>
          </w:p>
          <w:p w14:paraId="33DB8CF6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2- Fome Zero</w:t>
            </w:r>
          </w:p>
          <w:p w14:paraId="08BB7D2E" w14:textId="0195903C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3- Saúde e </w:t>
            </w:r>
            <w:r w:rsidR="006941C8">
              <w:rPr>
                <w:rFonts w:ascii="Arial" w:eastAsia="Arial" w:hAnsi="Arial" w:cs="Arial"/>
                <w:sz w:val="20"/>
                <w:szCs w:val="20"/>
              </w:rPr>
              <w:t>Bem-estar</w:t>
            </w:r>
          </w:p>
          <w:p w14:paraId="1BBE0FF3" w14:textId="7F897E7F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4- Educação de Qualidade</w:t>
            </w:r>
            <w:r w:rsidR="00896D8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6576A6A1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5- Igualdade de Gênero</w:t>
            </w:r>
          </w:p>
          <w:p w14:paraId="13E36806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6- Água Potável e Saneamento</w:t>
            </w:r>
          </w:p>
          <w:p w14:paraId="161A797C" w14:textId="5DD39A6F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7- Energia Limpa e Acessível</w:t>
            </w:r>
            <w:r w:rsidR="00896D8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10B35295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8- Trabalho Decente e Crescimento Econômico</w:t>
            </w:r>
          </w:p>
          <w:p w14:paraId="4A73CB03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9- Indústria, Inovação e Infraestrutura</w:t>
            </w:r>
          </w:p>
        </w:tc>
        <w:tc>
          <w:tcPr>
            <w:tcW w:w="4920" w:type="dxa"/>
          </w:tcPr>
          <w:p w14:paraId="5740045C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10- Redução das Desigualdades </w:t>
            </w:r>
          </w:p>
          <w:p w14:paraId="4DF42832" w14:textId="486071A5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11-Cidades e Comunidades Sustentáveis</w:t>
            </w:r>
            <w:r w:rsidR="00896D8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96D88" w:rsidRPr="005C5BD0">
              <w:rPr>
                <w:rFonts w:ascii="Arial Unicode MS" w:eastAsia="Arial Unicode MS" w:hAnsi="Arial Unicode MS" w:cs="Arial Unicode MS"/>
                <w:b/>
                <w:color w:val="4F6228" w:themeColor="accent3" w:themeShade="80"/>
                <w:sz w:val="16"/>
                <w:szCs w:val="16"/>
              </w:rPr>
              <w:t>✓</w:t>
            </w:r>
          </w:p>
          <w:p w14:paraId="2AB6D9C9" w14:textId="35275B9E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12- Consumo e Produção Responsáveis</w:t>
            </w:r>
            <w:r w:rsidR="00B272F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B272F9" w:rsidRPr="005C5BD0">
              <w:rPr>
                <w:rFonts w:ascii="Segoe UI Symbol" w:eastAsia="Arial Unicode MS" w:hAnsi="Segoe UI Symbol" w:cs="Segoe UI Symbol"/>
                <w:b/>
                <w:color w:val="4F6228" w:themeColor="accent3" w:themeShade="80"/>
                <w:sz w:val="16"/>
                <w:szCs w:val="16"/>
              </w:rPr>
              <w:t>✓</w:t>
            </w:r>
          </w:p>
          <w:p w14:paraId="43CDC2C5" w14:textId="038606D9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13- Ação Contra a Mudança Global do Clima</w:t>
            </w:r>
            <w:r w:rsidR="00896D88" w:rsidRPr="005C5BD0">
              <w:rPr>
                <w:rFonts w:ascii="Arial Unicode MS" w:eastAsia="Arial Unicode MS" w:hAnsi="Arial Unicode MS" w:cs="Arial Unicode MS"/>
                <w:b/>
                <w:color w:val="4F6228" w:themeColor="accent3" w:themeShade="80"/>
                <w:sz w:val="16"/>
                <w:szCs w:val="16"/>
              </w:rPr>
              <w:t>✓</w:t>
            </w:r>
          </w:p>
          <w:p w14:paraId="47B5D5BC" w14:textId="44D2960F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14- Vida na Água</w:t>
            </w:r>
            <w:r w:rsidR="00896D8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896D88" w:rsidRPr="005C5BD0">
              <w:rPr>
                <w:rFonts w:ascii="Arial Unicode MS" w:eastAsia="Arial Unicode MS" w:hAnsi="Arial Unicode MS" w:cs="Arial Unicode MS"/>
                <w:b/>
                <w:color w:val="4F6228" w:themeColor="accent3" w:themeShade="80"/>
                <w:sz w:val="16"/>
                <w:szCs w:val="16"/>
              </w:rPr>
              <w:t>✓</w:t>
            </w:r>
          </w:p>
          <w:p w14:paraId="25D562CB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15- Vida Terrestre</w:t>
            </w:r>
          </w:p>
          <w:p w14:paraId="063BC2E4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16- Paz, Justiça e Instituições Eficazes</w:t>
            </w:r>
          </w:p>
          <w:p w14:paraId="3DB060B2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17- Parcerias e Meios de Implementação</w:t>
            </w:r>
          </w:p>
          <w:p w14:paraId="327A6B86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3148FBD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13B39A69" w14:textId="77777777" w:rsidR="005C5BD0" w:rsidRDefault="005C5BD0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25B40AE6" w14:textId="77777777" w:rsidR="005C5BD0" w:rsidRDefault="005C5BD0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57F201B4" w14:textId="6C376F41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Tipo de projeto</w:t>
      </w:r>
    </w:p>
    <w:p w14:paraId="7A3842BC" w14:textId="77777777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</w:pPr>
      <w:r w:rsidRPr="005C5BD0">
        <w:rPr>
          <w:rFonts w:ascii="Arial Unicode MS" w:eastAsia="Arial Unicode MS" w:hAnsi="Arial Unicode MS" w:cs="Arial Unicode MS"/>
          <w:b/>
          <w:color w:val="4F6228" w:themeColor="accent3" w:themeShade="80"/>
          <w:sz w:val="16"/>
          <w:szCs w:val="16"/>
        </w:rPr>
        <w:t xml:space="preserve">Identificar com ✓ o tipo de projeto. </w:t>
      </w:r>
    </w:p>
    <w:tbl>
      <w:tblPr>
        <w:tblW w:w="945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50"/>
      </w:tblGrid>
      <w:tr w:rsidR="00292D9F" w14:paraId="523986B5" w14:textId="77777777" w:rsidTr="00512318">
        <w:tc>
          <w:tcPr>
            <w:tcW w:w="9450" w:type="dxa"/>
          </w:tcPr>
          <w:p w14:paraId="5B651929" w14:textId="5F06FF8A" w:rsidR="00292D9F" w:rsidRDefault="005C5BD0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Atividade de Extensão</w:t>
            </w:r>
            <w:r w:rsidR="00292D9F">
              <w:rPr>
                <w:rFonts w:ascii="Arial" w:eastAsia="Arial" w:hAnsi="Arial" w:cs="Arial"/>
                <w:sz w:val="20"/>
                <w:szCs w:val="20"/>
              </w:rPr>
              <w:t xml:space="preserve"> não implementado na prática (proposta de intervenção)</w:t>
            </w:r>
            <w:r w:rsidR="00896D8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14:paraId="50832544" w14:textId="079BF9CF" w:rsidR="00292D9F" w:rsidRDefault="005C5BD0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</w:t>
            </w:r>
            <w:r w:rsidR="00292D9F">
              <w:rPr>
                <w:rFonts w:ascii="Arial" w:eastAsia="Arial" w:hAnsi="Arial" w:cs="Arial"/>
                <w:sz w:val="20"/>
                <w:szCs w:val="20"/>
              </w:rPr>
              <w:t xml:space="preserve"> implementado na prática (intervenção executada)</w:t>
            </w:r>
          </w:p>
        </w:tc>
      </w:tr>
    </w:tbl>
    <w:p w14:paraId="03F1A1E7" w14:textId="77777777" w:rsidR="00292D9F" w:rsidRDefault="00292D9F" w:rsidP="00292D9F">
      <w:pPr>
        <w:spacing w:before="240"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Tema gerador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292D9F" w14:paraId="1CCCEB88" w14:textId="77777777" w:rsidTr="00512318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CCDB8" w14:textId="6DBA87C6" w:rsidR="00292D9F" w:rsidRDefault="00292D9F" w:rsidP="0051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C5BD0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Estabelecido conforme orientações do</w:t>
            </w:r>
            <w:r w:rsidR="00D52966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s</w:t>
            </w:r>
            <w:r w:rsidRPr="005C5BD0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docente</w:t>
            </w:r>
            <w:r w:rsidR="00D52966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s</w:t>
            </w:r>
            <w:r w:rsidR="006941C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do curso de Análise e Desenvolvimento de Sistema</w:t>
            </w:r>
            <w:r w:rsidR="009270D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s</w:t>
            </w:r>
            <w:r w:rsidR="006941C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, o projeto integrador desenvolvimento mobile.</w:t>
            </w:r>
          </w:p>
        </w:tc>
      </w:tr>
    </w:tbl>
    <w:p w14:paraId="7C747228" w14:textId="77777777" w:rsidR="00292D9F" w:rsidRDefault="00292D9F" w:rsidP="00292D9F">
      <w:pPr>
        <w:spacing w:before="240"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 Produto decorrente do projeto (opcional dependendo do tipo de projeto)</w:t>
      </w:r>
    </w:p>
    <w:tbl>
      <w:tblPr>
        <w:tblW w:w="9465" w:type="dxa"/>
        <w:tblInd w:w="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65"/>
      </w:tblGrid>
      <w:tr w:rsidR="00292D9F" w14:paraId="0E69BA3A" w14:textId="77777777" w:rsidTr="00512318">
        <w:tc>
          <w:tcPr>
            <w:tcW w:w="9465" w:type="dxa"/>
          </w:tcPr>
          <w:p w14:paraId="63E3D9D6" w14:textId="77777777" w:rsidR="00292D9F" w:rsidRDefault="00382BF3" w:rsidP="00512318">
            <w:pPr>
              <w:shd w:val="clear" w:color="auto" w:fill="FFFFFF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82BF3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EF190D3" wp14:editId="044DC593">
                  <wp:extent cx="2562583" cy="4572638"/>
                  <wp:effectExtent l="0" t="0" r="9525" b="0"/>
                  <wp:docPr id="88798009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9800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382BF3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0A91E3A9" wp14:editId="4ED373A7">
                  <wp:extent cx="2575066" cy="4600575"/>
                  <wp:effectExtent l="0" t="0" r="0" b="0"/>
                  <wp:docPr id="19791672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167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412" cy="4611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011DF" w14:textId="77777777" w:rsidR="00382BF3" w:rsidRDefault="00382BF3" w:rsidP="00512318">
            <w:pPr>
              <w:shd w:val="clear" w:color="auto" w:fill="FFFFFF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82BF3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7B8F27CD" wp14:editId="3DF6CE79">
                  <wp:extent cx="2591162" cy="4572638"/>
                  <wp:effectExtent l="0" t="0" r="0" b="0"/>
                  <wp:docPr id="12020513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0513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2BF3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720E2D9B" wp14:editId="55EFA77F">
                  <wp:extent cx="2600325" cy="4619625"/>
                  <wp:effectExtent l="0" t="0" r="9525" b="9525"/>
                  <wp:docPr id="10190185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0185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996" cy="462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B69AF" w14:textId="1A363759" w:rsidR="00382BF3" w:rsidRDefault="00382BF3" w:rsidP="00512318">
            <w:pPr>
              <w:shd w:val="clear" w:color="auto" w:fill="FFFFFF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82BF3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77D2B3F0" wp14:editId="694E092D">
                  <wp:extent cx="2581635" cy="4534533"/>
                  <wp:effectExtent l="0" t="0" r="9525" b="0"/>
                  <wp:docPr id="177618039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1803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453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2BF3"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CF604CF" wp14:editId="7F00F6AD">
                  <wp:extent cx="2562225" cy="4543425"/>
                  <wp:effectExtent l="0" t="0" r="9525" b="9525"/>
                  <wp:docPr id="5117597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7597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310" cy="454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BDFE8" w14:textId="61DCE370" w:rsidR="00382BF3" w:rsidRPr="005C5BD0" w:rsidRDefault="00382BF3" w:rsidP="00512318">
            <w:pPr>
              <w:shd w:val="clear" w:color="auto" w:fill="FFFFFF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0919E8C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2034254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IDENTIFICAÇÃO DO CENÁRIO DE INTERVENÇÃO E HIPÓTESES DE SOLUÇÃO</w:t>
      </w:r>
    </w:p>
    <w:p w14:paraId="121460E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Local (cenário) previsto para a implementação do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749E1F19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EA07F9" w14:textId="7A5B6DC2" w:rsidR="008E4D82" w:rsidRPr="008E4D82" w:rsidRDefault="008E4D82" w:rsidP="008E4D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8E4D82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Local de Implementação:</w:t>
            </w:r>
            <w:r w:rsidRPr="008E4D8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O cenário ideal para a implementação deste projeto seria escolas primárias, onde há uma alta concentração de crianças na faixa etária alvo. As escolas oferecem um ambiente controlado e estruturado, facilitando a introdução do jogo como uma ferramenta educacional complementar. Além disso, o projeto pode ser integrado ao currículo escolar ou a atividades extracurriculares, promovendo uma aprendizagem divertida e interativa.</w:t>
            </w:r>
          </w:p>
          <w:p w14:paraId="144098E7" w14:textId="77777777" w:rsidR="008E4D82" w:rsidRPr="008E4D82" w:rsidRDefault="008E4D82" w:rsidP="008E4D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8E4D82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Descrição do Local:</w:t>
            </w:r>
          </w:p>
          <w:p w14:paraId="0D36874D" w14:textId="77777777" w:rsidR="008E4D82" w:rsidRPr="008E4D82" w:rsidRDefault="008E4D82" w:rsidP="008E4D8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8E4D82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Tipo de Local:</w:t>
            </w:r>
            <w:r w:rsidRPr="008E4D8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Escolas públicas e privadas.</w:t>
            </w:r>
          </w:p>
          <w:p w14:paraId="7FF13CFB" w14:textId="5BECFCC4" w:rsidR="008E4D82" w:rsidRPr="008E4D82" w:rsidRDefault="008E4D82" w:rsidP="008E4D8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8E4D82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Características:</w:t>
            </w:r>
            <w:r w:rsidRPr="008E4D8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Ambiente educacional com acesso a dispositivos móveis como tablets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,</w:t>
            </w:r>
            <w:r w:rsidRPr="008E4D8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smartphones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ou desktops.</w:t>
            </w:r>
          </w:p>
          <w:p w14:paraId="64BD693C" w14:textId="77777777" w:rsidR="008E4D82" w:rsidRPr="008E4D82" w:rsidRDefault="008E4D82" w:rsidP="008E4D8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8E4D82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Infraestrutura:</w:t>
            </w:r>
            <w:r w:rsidRPr="008E4D8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Salas de aula equipadas com Wi-Fi, adequadas para o uso de tecnologia educacional.</w:t>
            </w:r>
          </w:p>
          <w:p w14:paraId="517B0CF8" w14:textId="4ABB5731" w:rsidR="008E4D82" w:rsidRPr="008E4D82" w:rsidRDefault="008E4D82" w:rsidP="008E4D8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8E4D82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Acesso:</w:t>
            </w:r>
            <w:r w:rsidRPr="008E4D8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Facilidade de acesso para os desenvolvedores do projeto para sessões de teste e feedback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com agendamento prévio com a instituição.</w:t>
            </w:r>
          </w:p>
          <w:p w14:paraId="32D6C707" w14:textId="1826647F" w:rsidR="00292D9F" w:rsidRDefault="00292D9F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</w:p>
        </w:tc>
      </w:tr>
    </w:tbl>
    <w:p w14:paraId="711BEDD4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B4C729A" w14:textId="77777777" w:rsidR="00CB3EBC" w:rsidRDefault="00CB3EBC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4F820D8" w14:textId="77777777" w:rsidR="00CB3EBC" w:rsidRDefault="00CB3EBC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77FBFA5" w14:textId="5ED538FD" w:rsidR="00292D9F" w:rsidRDefault="00292D9F" w:rsidP="00292D9F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Público-alvo a ser atendido pelo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13DB7B53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B39EA3" w14:textId="77777777" w:rsidR="00CB3EBC" w:rsidRPr="00CB3EBC" w:rsidRDefault="00CB3EBC" w:rsidP="00CB3E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Características Demográficas e Socioeconômicas:</w:t>
            </w:r>
          </w:p>
          <w:p w14:paraId="6FD9CC39" w14:textId="77777777" w:rsidR="00CB3EBC" w:rsidRPr="00CB3EBC" w:rsidRDefault="00CB3EBC" w:rsidP="00CB3EB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Faixa Etária: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Crianças de 6 a 11 anos.</w:t>
            </w:r>
          </w:p>
          <w:p w14:paraId="117C8E09" w14:textId="77777777" w:rsidR="00CB3EBC" w:rsidRPr="00CB3EBC" w:rsidRDefault="00CB3EBC" w:rsidP="00CB3EB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Tipo de Escola: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Escolas públicas e particulares.</w:t>
            </w:r>
          </w:p>
          <w:p w14:paraId="7261B553" w14:textId="2C7305B2" w:rsidR="00CB3EBC" w:rsidRPr="00CB3EBC" w:rsidRDefault="00CB3EBC" w:rsidP="00CB3EB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Infraestrutura Escolar: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Escolas que possuem ao menos uma aula de informática na grade curricular ou que demonstrem interesse em 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ceder uma aula da semana para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o projeto em suas atividades regulares.</w:t>
            </w:r>
          </w:p>
          <w:p w14:paraId="29762AFD" w14:textId="77777777" w:rsidR="00CB3EBC" w:rsidRPr="00CB3EBC" w:rsidRDefault="00CB3EBC" w:rsidP="00CB3E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Características Educacionais:</w:t>
            </w:r>
          </w:p>
          <w:p w14:paraId="355BECE0" w14:textId="77777777" w:rsidR="00CB3EBC" w:rsidRPr="00CB3EBC" w:rsidRDefault="00CB3EBC" w:rsidP="00CB3EB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Exposição a Tecnologia: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Crianças que já têm contato com computadores e dispositivos móveis, seja em casa ou através de atividades escolares.</w:t>
            </w:r>
          </w:p>
          <w:p w14:paraId="229B135C" w14:textId="77777777" w:rsidR="00CB3EBC" w:rsidRPr="00CB3EBC" w:rsidRDefault="00CB3EBC" w:rsidP="00CB3EB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Capacidade de Aprendizagem: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Crianças nesta faixa etária são geralmente muito receptivas a novas formas de aprendizado, especialmente aquelas que envolvem interatividade e gamificação.</w:t>
            </w:r>
          </w:p>
          <w:p w14:paraId="32427CED" w14:textId="77777777" w:rsidR="00CB3EBC" w:rsidRPr="00CB3EBC" w:rsidRDefault="00CB3EBC" w:rsidP="00CB3EB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Necessidade de Educação Ambiental: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Considerando a importância crescente da conscientização ambiental, este jogo pode servir como uma ferramenta crucial para </w:t>
            </w: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introduzir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e </w:t>
            </w: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reforçar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conceitos de sustentabilidade e responsabilidade ecológica desde a infância.</w:t>
            </w:r>
          </w:p>
          <w:p w14:paraId="5AE810DB" w14:textId="12CD8D55" w:rsidR="00292D9F" w:rsidRDefault="00292D9F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</w:p>
        </w:tc>
      </w:tr>
    </w:tbl>
    <w:p w14:paraId="6616E9D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165412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Apresentação do(s) problema(s) observado(s) e delimitação do objeto de estudo e intervenção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E493F9A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B9C6F6" w14:textId="77777777" w:rsidR="00292D9F" w:rsidRDefault="00CB3EBC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CB3EBC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Problema Observado: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A falta de conhecimento e conscientização ambiental </w:t>
            </w:r>
            <w:r w:rsidR="003E03F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da população. Dessa forma se tornando crucial o ensino desde a infância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="003E03F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sobre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reciclagem </w:t>
            </w:r>
            <w:r w:rsidR="003E03F8"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e descarte</w:t>
            </w:r>
            <w:r w:rsidRPr="00CB3EBC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adequado de resíduos. Apesar de algumas escolas integrarem noções de educação ambiental em suas grades curriculares, muitas vezes essas abordagens são teóricas e não incentivam a participação ativa dos estudantes ou a aplicação prática dos conhecimentos adquiridos. Além disso, o acesso limitado a métodos de ensino inovadores e interativos pode diminuir o engajamento e o interesse dos alunos por esses temas cruciais.</w:t>
            </w:r>
          </w:p>
          <w:p w14:paraId="5753F74A" w14:textId="77777777" w:rsidR="003E03F8" w:rsidRDefault="003E03F8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7F57C440" w14:textId="77777777" w:rsidR="003E03F8" w:rsidRDefault="003E03F8" w:rsidP="003E03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</w:pPr>
            <w:r w:rsidRPr="003E03F8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Características do Problema:</w:t>
            </w:r>
          </w:p>
          <w:p w14:paraId="57ABAAEA" w14:textId="77777777" w:rsidR="003E03F8" w:rsidRPr="003E03F8" w:rsidRDefault="003E03F8" w:rsidP="003E03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</w:pPr>
          </w:p>
          <w:p w14:paraId="6510D2F1" w14:textId="77777777" w:rsidR="003E03F8" w:rsidRPr="003E03F8" w:rsidRDefault="003E03F8" w:rsidP="003E03F8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</w:pPr>
            <w:r w:rsidRPr="003E03F8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Desconhecimento sobre Reciclagem</w:t>
            </w:r>
            <w:r w:rsidRPr="003E03F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: Muitas crianças não possuem conhecimento claro sobre quais materiais são recicláveis, como e onde descartá-los corretamente.</w:t>
            </w:r>
          </w:p>
          <w:p w14:paraId="517965F4" w14:textId="77777777" w:rsidR="003E03F8" w:rsidRPr="003E03F8" w:rsidRDefault="003E03F8" w:rsidP="003E03F8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3E03F8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 xml:space="preserve">Desmotivação Educacional: </w:t>
            </w:r>
            <w:r w:rsidRPr="003E03F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Métodos de ensino tradicionais podem não ser suficientemente atrativos para manter as crianças engajadas em temas ambientais.</w:t>
            </w:r>
          </w:p>
          <w:p w14:paraId="39492BE4" w14:textId="77777777" w:rsidR="003E03F8" w:rsidRPr="003E03F8" w:rsidRDefault="003E03F8" w:rsidP="003E03F8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3E03F8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Falha na Transição do Conhecimento para a Prática</w:t>
            </w:r>
            <w:r w:rsidRPr="003E03F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: Falta de oportunidades para as crianças aplicarem o conhecimento de reciclagem de maneira prática e significativa no seu dia a dia.</w:t>
            </w:r>
          </w:p>
          <w:p w14:paraId="7FBB9C96" w14:textId="77777777" w:rsidR="003E03F8" w:rsidRDefault="003E03F8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</w:p>
          <w:p w14:paraId="481B2818" w14:textId="5CBA3086" w:rsidR="003E03F8" w:rsidRDefault="003E03F8" w:rsidP="003E03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3E03F8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Delimitação do Objeto de Estudo e Intervenção:</w:t>
            </w:r>
            <w:r w:rsidRPr="003E03F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O objeto de estudo e intervenção será o desenvolvimento e a implementação de um jogo móvel educativo que integre o aprendizado sobre reciclagem e o manejo adequado dos resíduos de forma interativa. Este jogo visa preencher a lacuna entre o conhecimento teórico e a prática, fornecendo uma ferramenta educativa que pode ser facilmente acessada e utilizada tanto em ambientes escolares quanto domésticos.</w:t>
            </w:r>
          </w:p>
          <w:p w14:paraId="71607411" w14:textId="77777777" w:rsidR="000D063E" w:rsidRPr="003E03F8" w:rsidRDefault="000D063E" w:rsidP="003E03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54DE0B57" w14:textId="77777777" w:rsidR="003E03F8" w:rsidRPr="003E03F8" w:rsidRDefault="003E03F8" w:rsidP="003E03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</w:pPr>
            <w:r w:rsidRPr="003E03F8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Relevância do Estudo:</w:t>
            </w:r>
          </w:p>
          <w:p w14:paraId="6565F4A6" w14:textId="1FA54EBB" w:rsidR="003E03F8" w:rsidRPr="003E03F8" w:rsidRDefault="003E03F8" w:rsidP="003E03F8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3E03F8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Impacto Educacional:</w:t>
            </w:r>
            <w:r w:rsidRPr="003E03F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O jogo tem o potencial de </w:t>
            </w:r>
            <w:r w:rsidR="000D063E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auxiliar n</w:t>
            </w:r>
            <w:r w:rsidRPr="003E03F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o aprendizado sobre reciclagem, tornando-o mais atrativo e acessível, o que pode aumentar o engajamento dos alunos.</w:t>
            </w:r>
          </w:p>
          <w:p w14:paraId="2BA40464" w14:textId="3CBBB175" w:rsidR="003E03F8" w:rsidRPr="000D063E" w:rsidRDefault="003E03F8" w:rsidP="000D063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3E03F8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Consciência Ambiental:</w:t>
            </w:r>
            <w:r w:rsidRPr="003E03F8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Ao incentivar comportamentos corretos de descarte desde a infância, o jogo contribui para a formação de adultos mais conscientes e responsáveis em relação ao meio ambiente.</w:t>
            </w:r>
          </w:p>
        </w:tc>
      </w:tr>
    </w:tbl>
    <w:p w14:paraId="6B19D78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6A6A10E" w14:textId="77777777" w:rsidR="000D063E" w:rsidRDefault="000D063E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5F654DA" w14:textId="77777777" w:rsidR="000D063E" w:rsidRDefault="000D063E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550DDEC" w14:textId="77777777" w:rsidR="000D063E" w:rsidRDefault="000D063E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25E2848" w14:textId="77777777" w:rsidR="000D063E" w:rsidRDefault="000D063E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96E350D" w14:textId="7A5E6539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Definição de hipóteses para a solução do problema observado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34A89C6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44E300" w14:textId="77777777" w:rsidR="002048E1" w:rsidRPr="002048E1" w:rsidRDefault="002048E1" w:rsidP="00204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2048E1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Desenvolvimento de um Jogo Móvel Educativo</w:t>
            </w:r>
          </w:p>
          <w:p w14:paraId="4DC5520A" w14:textId="7DFDEF7A" w:rsidR="002048E1" w:rsidRPr="002048E1" w:rsidRDefault="002048E1" w:rsidP="002048E1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2048E1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Descrição:</w:t>
            </w:r>
            <w:r w:rsidRPr="002048E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Criar um aplicativo de jogo interativo que ensina as crianças a identificarem diferentes tipos de resíduos e o método correto de descarte em lixeiras coloridas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.</w:t>
            </w:r>
          </w:p>
          <w:p w14:paraId="7A3F5EEE" w14:textId="19C7B8D5" w:rsidR="002048E1" w:rsidRPr="002048E1" w:rsidRDefault="002048E1" w:rsidP="002048E1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2048E1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Sustentabilidade:</w:t>
            </w:r>
            <w:r w:rsidRPr="002048E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Futuramente o</w:t>
            </w:r>
            <w:r w:rsidRPr="002048E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jogo pode ser atualizado e expandido com novos conteúdos e funcionalidades, mantendo o interesse dos usuários e estendendo a vida útil do aplicativo.</w:t>
            </w:r>
          </w:p>
          <w:p w14:paraId="6C29CB0B" w14:textId="77777777" w:rsidR="002048E1" w:rsidRPr="002048E1" w:rsidRDefault="002048E1" w:rsidP="002048E1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2048E1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Impacto Esperado:</w:t>
            </w:r>
            <w:r w:rsidRPr="002048E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Aumentar o conhecimento e a conscientização das crianças sobre a reciclagem, promovendo mudanças comportamentais que possam ser levadas para fora do ambiente escolar.</w:t>
            </w:r>
          </w:p>
          <w:p w14:paraId="73F619D9" w14:textId="220CCDEE" w:rsidR="00292D9F" w:rsidRDefault="00292D9F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</w:p>
        </w:tc>
      </w:tr>
    </w:tbl>
    <w:p w14:paraId="1D94592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F2D206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1411D8E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 DESCRIÇÃO DO PROJETO</w:t>
      </w:r>
    </w:p>
    <w:p w14:paraId="1C3C2361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4A26076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Resumo</w:t>
      </w:r>
    </w:p>
    <w:tbl>
      <w:tblPr>
        <w:tblW w:w="9356" w:type="dxa"/>
        <w:tblInd w:w="-1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292D9F" w14:paraId="456ECBCD" w14:textId="77777777" w:rsidTr="00512318"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78324" w14:textId="5B732A83" w:rsidR="00292D9F" w:rsidRDefault="002048E1" w:rsidP="00512318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2048E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O presente projeto de extensão visa desenvolver e implementar um jogo móvel educativo destinado a ensinar crianças de 6 a 11 anos, de escolas públicas e privadas, sobre a importância da reciclagem e do descarte adequado de resíduos. A intervenção busca preencher lacunas no conhecimento ambiental, incentivando práticas sustentáveis através de uma plataforma interativa. Utilizar-se-á uma metodologia que inclui o desenvolvimento do jogo com níveis </w:t>
            </w:r>
            <w:r w:rsidR="00B272F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de desafios e ao final um certificado de conclusão</w:t>
            </w:r>
            <w:r w:rsidRPr="002048E1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. Espera-se que o jogo aumente o engajamento das crianças com a temática ambiental, proporcionando uma ferramenta prática para a incorporação de hábitos sustentáveis.</w:t>
            </w:r>
          </w:p>
        </w:tc>
      </w:tr>
    </w:tbl>
    <w:p w14:paraId="468D5B8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trike/>
          <w:sz w:val="20"/>
          <w:szCs w:val="20"/>
        </w:rPr>
      </w:pPr>
    </w:p>
    <w:p w14:paraId="37FC2A2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Introdução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6CDD4B31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A06E0F" w14:textId="04029ABE" w:rsidR="00B272F9" w:rsidRPr="00B272F9" w:rsidRDefault="00B272F9" w:rsidP="00B272F9">
            <w:pP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Pr="00B272F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Este projeto de extensão foca na criação de um jogo móvel educativo que ensina crianças de 6 a 11 anos sobre reciclagem e o descarte adequado de resíduos, abordando os ODS 11 (Cidades e Comunidades Sustentáveis), 12 (Consumo e Produção Responsáveis), 13 (Ação Contra a Mudança Global do Clima), 14 (Vida na Água) e 15 (Vida Terrestre).</w:t>
            </w:r>
          </w:p>
          <w:p w14:paraId="47AAE9E6" w14:textId="72F72730" w:rsidR="00B272F9" w:rsidRPr="00B272F9" w:rsidRDefault="00B272F9" w:rsidP="00B272F9">
            <w:pP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Pr="00B272F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ODS 11 é relevante porque o projeto promove a sustentabilidade urbana ao educar os jovens sobre gestão de resíduos, essencial para manter nossas cidades limpas e habitáveis. O ODS 12 é diretamente abordado ao incentivar padrões de consumo responsáveis através da reciclagem e do reaproveitamento de materiais.</w:t>
            </w:r>
          </w:p>
          <w:p w14:paraId="02DBFC18" w14:textId="0EA7572C" w:rsidR="00B272F9" w:rsidRPr="00B272F9" w:rsidRDefault="00B272F9" w:rsidP="00B272F9">
            <w:pP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Pr="00B272F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No que se refere ao ODS 13, o projeto contribui para a educação sobre a mudança climática, destacando como práticas de descarte adequado podem reduzir emissões de gases de efeito estufa. Ao mesmo tempo, ao promover a conscientização sobre a importância de ecossistemas aquáticos e terrestres limpos, o projeto também toca nos ODS 14 e 15, ensinando as crianças sobre o impacto do lixo nos nossos mares, rios e paisagens terrestres.</w:t>
            </w:r>
          </w:p>
          <w:p w14:paraId="4C62C889" w14:textId="44C7FAD7" w:rsidR="00B272F9" w:rsidRPr="00B272F9" w:rsidRDefault="00B272F9" w:rsidP="00B272F9">
            <w:pP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 w:rsidRPr="00B272F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Assim, este projeto não só utiliza uma abordagem interativa e moderna para a educação ambiental como também promove uma consciência integrada de sustentabilidade que é fundamental para a construção de um futuro melhor para todos.</w:t>
            </w:r>
          </w:p>
          <w:p w14:paraId="23F0EDBE" w14:textId="0A842587" w:rsidR="00292D9F" w:rsidRDefault="00292D9F" w:rsidP="004812A4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09A875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3470E3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C3D5B7D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E52F2" w14:textId="77777777" w:rsidR="00B272F9" w:rsidRPr="00B272F9" w:rsidRDefault="00B272F9" w:rsidP="00B272F9">
            <w:pPr>
              <w:numPr>
                <w:ilvl w:val="0"/>
                <w:numId w:val="1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B272F9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Desenvolver um jogo interativo</w:t>
            </w:r>
            <w:r w:rsidRPr="00B272F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que eduque sobre a separação e o descarte corretos de resíduos.</w:t>
            </w:r>
          </w:p>
          <w:p w14:paraId="17F92641" w14:textId="38411D6A" w:rsidR="00292D9F" w:rsidRPr="00B272F9" w:rsidRDefault="00B272F9" w:rsidP="00512318">
            <w:pPr>
              <w:numPr>
                <w:ilvl w:val="0"/>
                <w:numId w:val="10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B272F9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Promover a conscientização ambiental</w:t>
            </w:r>
            <w:r w:rsidRPr="00B272F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entre as crianças, fomentando práticas de reciclagem.</w:t>
            </w:r>
          </w:p>
        </w:tc>
      </w:tr>
    </w:tbl>
    <w:p w14:paraId="68EB960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0E6D57F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Métodos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6935EA53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FB388C" w14:textId="16296CC7" w:rsidR="00B272F9" w:rsidRPr="00B272F9" w:rsidRDefault="00B272F9" w:rsidP="00B272F9">
            <w:pPr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B272F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O projeto será implementado inicialmente em 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uma</w:t>
            </w:r>
            <w:r w:rsidRPr="00B272F9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escola, com avaliação contínua através de feedback de alunos e professores. Utilizaremos questionários para avaliar o conhecimento prévio e pós-intervenção das crianças sobre reciclagem.</w:t>
            </w:r>
            <w:r w:rsid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</w:p>
          <w:p w14:paraId="22992BE6" w14:textId="09988A38" w:rsidR="00292D9F" w:rsidRDefault="00292D9F" w:rsidP="00512318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46B4ED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3BC5C0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Resultados (ou resultados esperados)</w:t>
      </w:r>
    </w:p>
    <w:tbl>
      <w:tblPr>
        <w:tblW w:w="936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360"/>
      </w:tblGrid>
      <w:tr w:rsidR="00292D9F" w14:paraId="57520F44" w14:textId="77777777" w:rsidTr="004812A4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37526" w14:textId="4974C285" w:rsidR="00292D9F" w:rsidRPr="000A1B14" w:rsidRDefault="000A1B14" w:rsidP="00512318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Espera-se que o projeto aumente o conhecimento das crianças sobre reciclagem, melhore suas atitudes em relação ao meio ambiente e instigue mudanças comportamentais positivas. O jogo deve servir como um modelo replicável que pode ser adaptado para outras regiões e contextos, contribuindo para a educação ambiental.</w:t>
            </w:r>
          </w:p>
        </w:tc>
      </w:tr>
    </w:tbl>
    <w:p w14:paraId="0220831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451C59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Considerações finais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7D1C9632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E73C8" w14:textId="128F9BBC" w:rsidR="00292D9F" w:rsidRPr="000A1B14" w:rsidRDefault="000A1B14" w:rsidP="00FB4052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Este projeto de extensão é uma tentativa de abordar a necessidade urgente de educação ambiental entre jovens estudantes, utilizando uma abordagem interativa e moderna. A implementação do jogo espera-se que não apenas aumente a conscientização sobre reciclagem, mas também inspire outras instituições a adotar práticas similares, ampliando o impacto sobre as comunidades e contribuindo para um futuro mais sustentável.</w:t>
            </w:r>
          </w:p>
        </w:tc>
      </w:tr>
    </w:tbl>
    <w:p w14:paraId="4CBAF48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B42A18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Referências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59E6741A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060BF4" w14:textId="49F607DB" w:rsidR="000A1B14" w:rsidRPr="000A1B14" w:rsidRDefault="000A1B14" w:rsidP="000A1B14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0A1B14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Nações Unidas no Brasil.</w:t>
            </w:r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"Objetivos de Desenvolvimento Sustentável." Disponível em: </w:t>
            </w:r>
            <w:hyperlink r:id="rId17" w:tgtFrame="_new" w:history="1">
              <w:r w:rsidRPr="000A1B14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https://brasil.un.org/pt-br/sdgs</w:t>
              </w:r>
            </w:hyperlink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Acesso em: 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abril de 2024</w:t>
            </w:r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.</w:t>
            </w:r>
          </w:p>
          <w:p w14:paraId="1505753F" w14:textId="3120D095" w:rsidR="000A1B14" w:rsidRPr="000A1B14" w:rsidRDefault="000A1B14" w:rsidP="000A1B14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0A1B14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Revista Crescer.</w:t>
            </w:r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"Quase metade dos pais já foram repreendidos pelos filhos por não reciclar materiais corretamente." 2020. Disponível em: </w:t>
            </w:r>
            <w:hyperlink r:id="rId18" w:tgtFrame="_new" w:history="1">
              <w:r w:rsidRPr="000A1B14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https://revistacrescer.globo.com/Familia/Vida-mais-verde/noticia/2020/06/quase-metade-dos-pais-ja-foram-repreendidos-pelos-filhos-por-nao-reciclar-materiais-corretamente.html</w:t>
              </w:r>
            </w:hyperlink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Acesso em: 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abril de</w:t>
            </w:r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2024.</w:t>
            </w:r>
          </w:p>
          <w:p w14:paraId="0D6FB10E" w14:textId="2782983D" w:rsidR="000A1B14" w:rsidRPr="000A1B14" w:rsidRDefault="000A1B14" w:rsidP="000A1B14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r w:rsidRPr="000A1B14">
              <w:rPr>
                <w:rFonts w:ascii="Arial" w:eastAsia="Arial" w:hAnsi="Arial" w:cs="Arial"/>
                <w:b/>
                <w:bCs/>
                <w:color w:val="4F6228" w:themeColor="accent3" w:themeShade="80"/>
                <w:sz w:val="20"/>
                <w:szCs w:val="20"/>
              </w:rPr>
              <w:t>Trevor Reciclagem.</w:t>
            </w:r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"Reciclagem na infância." Disponível em: </w:t>
            </w:r>
            <w:hyperlink r:id="rId19" w:tgtFrame="_new" w:history="1">
              <w:r w:rsidRPr="000A1B14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https://trevoreciclagem.com.br/reciclagem-na-infancia/</w:t>
              </w:r>
            </w:hyperlink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. Acesso em: 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abril de 2024</w:t>
            </w:r>
            <w:r w:rsidRPr="000A1B1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>.</w:t>
            </w:r>
          </w:p>
          <w:p w14:paraId="56B787ED" w14:textId="40D15711" w:rsidR="00292D9F" w:rsidRPr="00FB4052" w:rsidRDefault="00292D9F" w:rsidP="00512318">
            <w:pPr>
              <w:spacing w:after="0" w:line="240" w:lineRule="auto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</w:p>
        </w:tc>
      </w:tr>
    </w:tbl>
    <w:p w14:paraId="7900DD9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141C305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2E376A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B4BA45C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FED200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32746DF" w14:textId="77777777" w:rsidR="00292D9F" w:rsidRDefault="00292D9F" w:rsidP="00D85462">
      <w:pPr>
        <w:rPr>
          <w:rFonts w:ascii="Arial" w:eastAsia="Arial" w:hAnsi="Arial" w:cs="Arial"/>
          <w:b/>
          <w:sz w:val="20"/>
          <w:szCs w:val="20"/>
        </w:rPr>
      </w:pPr>
    </w:p>
    <w:p w14:paraId="54D6BA45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CB4BA10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ANEXO I</w:t>
      </w:r>
    </w:p>
    <w:p w14:paraId="4C52DF37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292D9F" w14:paraId="0E055235" w14:textId="77777777" w:rsidTr="00512318">
        <w:tc>
          <w:tcPr>
            <w:tcW w:w="9345" w:type="dxa"/>
          </w:tcPr>
          <w:p w14:paraId="224A0DEF" w14:textId="4A3C3DA8" w:rsidR="00292D9F" w:rsidRDefault="00000000" w:rsidP="0051231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hyperlink r:id="rId20" w:history="1">
              <w:r w:rsidR="0028080F" w:rsidRPr="0028080F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Documentação UX Projeto interdisciplinar</w:t>
              </w:r>
            </w:hyperlink>
            <w:r w:rsidR="0028080F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</w:p>
        </w:tc>
      </w:tr>
    </w:tbl>
    <w:p w14:paraId="7D2F808F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263EED4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6398"/>
      </w:tblGrid>
      <w:tr w:rsidR="00292D9F" w14:paraId="50032C56" w14:textId="77777777" w:rsidTr="00512318">
        <w:tc>
          <w:tcPr>
            <w:tcW w:w="3037" w:type="dxa"/>
          </w:tcPr>
          <w:p w14:paraId="6ECDFEAC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Revistas </w:t>
            </w:r>
          </w:p>
        </w:tc>
        <w:tc>
          <w:tcPr>
            <w:tcW w:w="6398" w:type="dxa"/>
          </w:tcPr>
          <w:p w14:paraId="6FB00D82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Link:</w:t>
            </w:r>
          </w:p>
        </w:tc>
      </w:tr>
      <w:tr w:rsidR="00292D9F" w14:paraId="4FF1C5BD" w14:textId="77777777" w:rsidTr="00512318">
        <w:tc>
          <w:tcPr>
            <w:tcW w:w="3037" w:type="dxa"/>
          </w:tcPr>
          <w:p w14:paraId="24C8BFAD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CAMINHO ABERTO: REVISTA DE EXTENSÃO DO IFSC</w:t>
            </w:r>
          </w:p>
        </w:tc>
        <w:tc>
          <w:tcPr>
            <w:tcW w:w="6398" w:type="dxa"/>
          </w:tcPr>
          <w:p w14:paraId="446E20EC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https://periodicos.ifsc.edu.br/index.php/caminhoaberto/index</w:t>
            </w:r>
          </w:p>
        </w:tc>
      </w:tr>
      <w:tr w:rsidR="00292D9F" w14:paraId="5787B936" w14:textId="77777777" w:rsidTr="00512318">
        <w:tc>
          <w:tcPr>
            <w:tcW w:w="3037" w:type="dxa"/>
          </w:tcPr>
          <w:p w14:paraId="093BD2DB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EXTRAMUROS </w:t>
            </w:r>
          </w:p>
        </w:tc>
        <w:tc>
          <w:tcPr>
            <w:tcW w:w="6398" w:type="dxa"/>
          </w:tcPr>
          <w:p w14:paraId="5714E450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https://www.periodicos.univasf.edu.br/index.php/extramuros</w:t>
            </w:r>
          </w:p>
        </w:tc>
      </w:tr>
      <w:tr w:rsidR="00292D9F" w14:paraId="2FACE0D7" w14:textId="77777777" w:rsidTr="00512318">
        <w:tc>
          <w:tcPr>
            <w:tcW w:w="3037" w:type="dxa"/>
          </w:tcPr>
          <w:p w14:paraId="0CD938E4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BRASILEIRA DE EXTENSÃO UNIVERSITÁRIA</w:t>
            </w:r>
          </w:p>
        </w:tc>
        <w:tc>
          <w:tcPr>
            <w:tcW w:w="6398" w:type="dxa"/>
          </w:tcPr>
          <w:p w14:paraId="0468485E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https://periodicos.uffs.edu.br/index.php/RBEU/</w:t>
            </w:r>
          </w:p>
        </w:tc>
      </w:tr>
      <w:tr w:rsidR="00292D9F" w14:paraId="256CC64F" w14:textId="77777777" w:rsidTr="00512318">
        <w:tc>
          <w:tcPr>
            <w:tcW w:w="3037" w:type="dxa"/>
          </w:tcPr>
          <w:p w14:paraId="163A75C5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CIÊNCIA EM EXTENSÃO</w:t>
            </w:r>
          </w:p>
        </w:tc>
        <w:tc>
          <w:tcPr>
            <w:tcW w:w="6398" w:type="dxa"/>
          </w:tcPr>
          <w:p w14:paraId="5BC4BBFD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https://ojs.unesp.br/index.php/revista_proex/index</w:t>
            </w:r>
          </w:p>
        </w:tc>
      </w:tr>
      <w:tr w:rsidR="00292D9F" w14:paraId="2E007E46" w14:textId="77777777" w:rsidTr="00512318">
        <w:tc>
          <w:tcPr>
            <w:tcW w:w="3037" w:type="dxa"/>
          </w:tcPr>
          <w:p w14:paraId="59007FAB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DE CULTURA E EXTENSÃO</w:t>
            </w:r>
          </w:p>
        </w:tc>
        <w:tc>
          <w:tcPr>
            <w:tcW w:w="6398" w:type="dxa"/>
          </w:tcPr>
          <w:p w14:paraId="032E9B17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https://www.revistas.usp.br/rce</w:t>
            </w:r>
          </w:p>
        </w:tc>
      </w:tr>
      <w:tr w:rsidR="00292D9F" w14:paraId="0206DD9C" w14:textId="77777777" w:rsidTr="00512318">
        <w:tc>
          <w:tcPr>
            <w:tcW w:w="3037" w:type="dxa"/>
          </w:tcPr>
          <w:p w14:paraId="63F910C2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REVISTA EXTENSÃO EM AÇÃO</w:t>
            </w:r>
          </w:p>
        </w:tc>
        <w:tc>
          <w:tcPr>
            <w:tcW w:w="6398" w:type="dxa"/>
          </w:tcPr>
          <w:p w14:paraId="6504BE56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http://periodicos.ufc.br/extensaoemacao</w:t>
            </w:r>
          </w:p>
        </w:tc>
      </w:tr>
      <w:tr w:rsidR="00292D9F" w14:paraId="7E8D71CA" w14:textId="77777777" w:rsidTr="00512318">
        <w:tc>
          <w:tcPr>
            <w:tcW w:w="3037" w:type="dxa"/>
          </w:tcPr>
          <w:p w14:paraId="5C706085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EXPRESSA EXTENSÃO (UFPEL)</w:t>
            </w:r>
          </w:p>
        </w:tc>
        <w:tc>
          <w:tcPr>
            <w:tcW w:w="6398" w:type="dxa"/>
          </w:tcPr>
          <w:p w14:paraId="5E33A6A8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https://periodicos.ufpel.edu.br/ojs2/index.php/expressaextensao/index</w:t>
            </w:r>
          </w:p>
        </w:tc>
      </w:tr>
    </w:tbl>
    <w:p w14:paraId="2E028BB6" w14:textId="77777777" w:rsidR="00D85462" w:rsidRDefault="00D85462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3534EC4" w14:textId="159270EA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Outras revistas podem ser consultadas em: </w:t>
      </w:r>
    </w:p>
    <w:p w14:paraId="7E017CC2" w14:textId="77777777" w:rsidR="00292D9F" w:rsidRDefault="00000000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hyperlink r:id="rId21">
        <w:r w:rsidR="00292D9F">
          <w:rPr>
            <w:rFonts w:ascii="Arial" w:eastAsia="Arial" w:hAnsi="Arial" w:cs="Arial"/>
            <w:color w:val="0563C1"/>
            <w:sz w:val="20"/>
            <w:szCs w:val="20"/>
            <w:u w:val="single"/>
          </w:rPr>
          <w:t>https://www.ufrgs.br/ppggeo/ppggeo/wp-content/uploads/2019/12/QUALIS-NOVO-1.pdf</w:t>
        </w:r>
      </w:hyperlink>
      <w:r w:rsidR="00292D9F">
        <w:rPr>
          <w:rFonts w:ascii="Arial" w:eastAsia="Arial" w:hAnsi="Arial" w:cs="Arial"/>
          <w:sz w:val="20"/>
          <w:szCs w:val="20"/>
        </w:rPr>
        <w:t xml:space="preserve"> </w:t>
      </w:r>
    </w:p>
    <w:p w14:paraId="1A1C0A3A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6"/>
        <w:gridCol w:w="6299"/>
      </w:tblGrid>
      <w:tr w:rsidR="00292D9F" w14:paraId="1A47116D" w14:textId="77777777" w:rsidTr="00512318">
        <w:tc>
          <w:tcPr>
            <w:tcW w:w="3046" w:type="dxa"/>
          </w:tcPr>
          <w:p w14:paraId="40C10E57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Documentos FECAP</w:t>
            </w:r>
          </w:p>
        </w:tc>
        <w:tc>
          <w:tcPr>
            <w:tcW w:w="6299" w:type="dxa"/>
          </w:tcPr>
          <w:p w14:paraId="494FED15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92D9F" w14:paraId="56342906" w14:textId="77777777" w:rsidTr="00512318">
        <w:tc>
          <w:tcPr>
            <w:tcW w:w="3046" w:type="dxa"/>
          </w:tcPr>
          <w:p w14:paraId="347049F3" w14:textId="7061C28C" w:rsidR="00292D9F" w:rsidRDefault="00D85462" w:rsidP="00D8546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Regulamento das Atividade de Extensão – </w:t>
            </w:r>
            <w:r w:rsidR="00611424">
              <w:rPr>
                <w:rFonts w:ascii="Arial" w:eastAsia="Arial" w:hAnsi="Arial" w:cs="Arial"/>
                <w:sz w:val="20"/>
                <w:szCs w:val="20"/>
              </w:rPr>
              <w:t>Bacharelado em Ciência da Computação</w:t>
            </w:r>
          </w:p>
        </w:tc>
        <w:tc>
          <w:tcPr>
            <w:tcW w:w="6299" w:type="dxa"/>
          </w:tcPr>
          <w:p w14:paraId="52D1D062" w14:textId="3FBB755E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A16BAD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6BD91F6E" w14:textId="77777777" w:rsidR="00767A86" w:rsidRPr="00037E7B" w:rsidRDefault="00767A86" w:rsidP="00BA65A1">
      <w:pPr>
        <w:rPr>
          <w:lang w:val="en-US"/>
        </w:rPr>
      </w:pPr>
    </w:p>
    <w:sectPr w:rsidR="00767A86" w:rsidRPr="00037E7B" w:rsidSect="00BA65A1">
      <w:headerReference w:type="default" r:id="rId22"/>
      <w:footerReference w:type="default" r:id="rId23"/>
      <w:pgSz w:w="11906" w:h="16838" w:code="9"/>
      <w:pgMar w:top="269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40693" w14:textId="77777777" w:rsidR="0035225A" w:rsidRDefault="0035225A" w:rsidP="00A665B8">
      <w:pPr>
        <w:spacing w:after="0" w:line="240" w:lineRule="auto"/>
      </w:pPr>
      <w:r>
        <w:separator/>
      </w:r>
    </w:p>
  </w:endnote>
  <w:endnote w:type="continuationSeparator" w:id="0">
    <w:p w14:paraId="4AB05B5A" w14:textId="77777777" w:rsidR="0035225A" w:rsidRDefault="0035225A" w:rsidP="00A66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66512" w14:textId="77777777" w:rsidR="00A665B8" w:rsidRDefault="00A665B8">
    <w:pPr>
      <w:pStyle w:val="Rodap"/>
    </w:pPr>
  </w:p>
  <w:p w14:paraId="6B2010B8" w14:textId="77777777" w:rsidR="00A665B8" w:rsidRDefault="00A665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1E28CF" w14:textId="77777777" w:rsidR="0035225A" w:rsidRDefault="0035225A" w:rsidP="00A665B8">
      <w:pPr>
        <w:spacing w:after="0" w:line="240" w:lineRule="auto"/>
      </w:pPr>
      <w:r>
        <w:separator/>
      </w:r>
    </w:p>
  </w:footnote>
  <w:footnote w:type="continuationSeparator" w:id="0">
    <w:p w14:paraId="17883EC8" w14:textId="77777777" w:rsidR="0035225A" w:rsidRDefault="0035225A" w:rsidP="00A665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6B8B62" w14:textId="77777777" w:rsidR="00BA65A1" w:rsidRDefault="00BA65A1">
    <w:pPr>
      <w:pStyle w:val="Cabealho"/>
    </w:pPr>
    <w:r>
      <w:rPr>
        <w:noProof/>
        <w:sz w:val="20"/>
        <w:lang w:eastAsia="pt-BR"/>
      </w:rPr>
      <w:drawing>
        <wp:anchor distT="0" distB="0" distL="114300" distR="114300" simplePos="0" relativeHeight="251659264" behindDoc="1" locked="0" layoutInCell="1" allowOverlap="1" wp14:anchorId="13103D64" wp14:editId="366EAF0C">
          <wp:simplePos x="0" y="0"/>
          <wp:positionH relativeFrom="page">
            <wp:posOffset>0</wp:posOffset>
          </wp:positionH>
          <wp:positionV relativeFrom="paragraph">
            <wp:posOffset>-450214</wp:posOffset>
          </wp:positionV>
          <wp:extent cx="7581013" cy="10715347"/>
          <wp:effectExtent l="0" t="0" r="1270" b="3810"/>
          <wp:wrapNone/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apel-timbradoO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1013" cy="10715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7CF097D" w14:textId="77777777" w:rsidR="00BA65A1" w:rsidRDefault="00BA65A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665FE"/>
    <w:multiLevelType w:val="multilevel"/>
    <w:tmpl w:val="4182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2655CE"/>
    <w:multiLevelType w:val="multilevel"/>
    <w:tmpl w:val="F306D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E33141"/>
    <w:multiLevelType w:val="multilevel"/>
    <w:tmpl w:val="9EEE9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913EB3"/>
    <w:multiLevelType w:val="multilevel"/>
    <w:tmpl w:val="55A8752E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8397E20"/>
    <w:multiLevelType w:val="multilevel"/>
    <w:tmpl w:val="B520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971D9E"/>
    <w:multiLevelType w:val="multilevel"/>
    <w:tmpl w:val="D962F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04602DC"/>
    <w:multiLevelType w:val="multilevel"/>
    <w:tmpl w:val="A322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902CE3"/>
    <w:multiLevelType w:val="multilevel"/>
    <w:tmpl w:val="8E48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8411FF"/>
    <w:multiLevelType w:val="multilevel"/>
    <w:tmpl w:val="51823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2D58F1"/>
    <w:multiLevelType w:val="multilevel"/>
    <w:tmpl w:val="AADC3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372279"/>
    <w:multiLevelType w:val="multilevel"/>
    <w:tmpl w:val="6D94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79984267">
    <w:abstractNumId w:val="3"/>
  </w:num>
  <w:num w:numId="2" w16cid:durableId="2123528621">
    <w:abstractNumId w:val="8"/>
  </w:num>
  <w:num w:numId="3" w16cid:durableId="1488355031">
    <w:abstractNumId w:val="9"/>
  </w:num>
  <w:num w:numId="4" w16cid:durableId="717513217">
    <w:abstractNumId w:val="4"/>
  </w:num>
  <w:num w:numId="5" w16cid:durableId="860238166">
    <w:abstractNumId w:val="5"/>
  </w:num>
  <w:num w:numId="6" w16cid:durableId="942035075">
    <w:abstractNumId w:val="10"/>
  </w:num>
  <w:num w:numId="7" w16cid:durableId="1339847232">
    <w:abstractNumId w:val="0"/>
  </w:num>
  <w:num w:numId="8" w16cid:durableId="515198538">
    <w:abstractNumId w:val="6"/>
  </w:num>
  <w:num w:numId="9" w16cid:durableId="1597979112">
    <w:abstractNumId w:val="7"/>
  </w:num>
  <w:num w:numId="10" w16cid:durableId="700863637">
    <w:abstractNumId w:val="2"/>
  </w:num>
  <w:num w:numId="11" w16cid:durableId="8222841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5B8"/>
    <w:rsid w:val="00037E7B"/>
    <w:rsid w:val="000659A6"/>
    <w:rsid w:val="000A1B14"/>
    <w:rsid w:val="000D063E"/>
    <w:rsid w:val="000E7E9A"/>
    <w:rsid w:val="001752A0"/>
    <w:rsid w:val="0019765C"/>
    <w:rsid w:val="002048E1"/>
    <w:rsid w:val="0027287A"/>
    <w:rsid w:val="0028080F"/>
    <w:rsid w:val="00292D9F"/>
    <w:rsid w:val="0035225A"/>
    <w:rsid w:val="00356D7B"/>
    <w:rsid w:val="00382BF3"/>
    <w:rsid w:val="003B0760"/>
    <w:rsid w:val="003E03F8"/>
    <w:rsid w:val="004218BC"/>
    <w:rsid w:val="00461734"/>
    <w:rsid w:val="0047338E"/>
    <w:rsid w:val="004812A4"/>
    <w:rsid w:val="00490844"/>
    <w:rsid w:val="004970E1"/>
    <w:rsid w:val="004C4386"/>
    <w:rsid w:val="004D62CA"/>
    <w:rsid w:val="00542828"/>
    <w:rsid w:val="005C5BD0"/>
    <w:rsid w:val="00611424"/>
    <w:rsid w:val="006941C8"/>
    <w:rsid w:val="007131AA"/>
    <w:rsid w:val="0073389B"/>
    <w:rsid w:val="00767A86"/>
    <w:rsid w:val="00896D88"/>
    <w:rsid w:val="008B0BFE"/>
    <w:rsid w:val="008C5578"/>
    <w:rsid w:val="008E4D82"/>
    <w:rsid w:val="009270D8"/>
    <w:rsid w:val="009B671D"/>
    <w:rsid w:val="00A665B8"/>
    <w:rsid w:val="00A81CE4"/>
    <w:rsid w:val="00B272F9"/>
    <w:rsid w:val="00BA65A1"/>
    <w:rsid w:val="00BB0FC5"/>
    <w:rsid w:val="00BD7B98"/>
    <w:rsid w:val="00BE610D"/>
    <w:rsid w:val="00C61199"/>
    <w:rsid w:val="00CB3EBC"/>
    <w:rsid w:val="00CE4F21"/>
    <w:rsid w:val="00CF0154"/>
    <w:rsid w:val="00D52966"/>
    <w:rsid w:val="00D6510D"/>
    <w:rsid w:val="00D85462"/>
    <w:rsid w:val="00E6300E"/>
    <w:rsid w:val="00F76049"/>
    <w:rsid w:val="00FB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2F2967"/>
  <w15:docId w15:val="{0AF7F93B-565D-4A41-8247-2ED81EB94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66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65B8"/>
  </w:style>
  <w:style w:type="paragraph" w:styleId="Rodap">
    <w:name w:val="footer"/>
    <w:basedOn w:val="Normal"/>
    <w:link w:val="RodapChar"/>
    <w:uiPriority w:val="99"/>
    <w:unhideWhenUsed/>
    <w:rsid w:val="00A66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65B8"/>
  </w:style>
  <w:style w:type="paragraph" w:styleId="Textodebalo">
    <w:name w:val="Balloon Text"/>
    <w:basedOn w:val="Normal"/>
    <w:link w:val="TextodebaloChar"/>
    <w:uiPriority w:val="99"/>
    <w:semiHidden/>
    <w:unhideWhenUsed/>
    <w:rsid w:val="00A66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65B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A1B1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A1B1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808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revistacrescer.globo.com/Familia/Vida-mais-verde/noticia/2020/06/quase-metade-dos-pais-ja-foram-repreendidos-pelos-filhos-por-nao-reciclar-materiais-corretamente.html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ufrgs.br/ppggeo/ppggeo/wp-content/uploads/2019/12/QUALIS-NOVO-1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brasil.un.org/pt-br/sdgs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drive.google.com/file/d/1fy_6aXDsGk4wnlBjZfhTqB6yv99xnzX6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trevoreciclagem.com.br/reciclagem-na-infancia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1EE1E3BCDC1C4FAAFD8784F0224B7F" ma:contentTypeVersion="7" ma:contentTypeDescription="Create a new document." ma:contentTypeScope="" ma:versionID="68f8212c2e6e7955815412737bde59c1">
  <xsd:schema xmlns:xsd="http://www.w3.org/2001/XMLSchema" xmlns:xs="http://www.w3.org/2001/XMLSchema" xmlns:p="http://schemas.microsoft.com/office/2006/metadata/properties" xmlns:ns2="65dbc61f-651c-40f7-b27a-2bb32da61f3a" xmlns:ns3="fa8a14e5-a1ba-432c-8ee2-95051867b283" targetNamespace="http://schemas.microsoft.com/office/2006/metadata/properties" ma:root="true" ma:fieldsID="9e503144b5e09f1fc0dd73cb9acd1d92" ns2:_="" ns3:_="">
    <xsd:import namespace="65dbc61f-651c-40f7-b27a-2bb32da61f3a"/>
    <xsd:import namespace="fa8a14e5-a1ba-432c-8ee2-95051867b2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dbc61f-651c-40f7-b27a-2bb32da61f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8a14e5-a1ba-432c-8ee2-95051867b28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EC2869-C3A9-4501-B796-76D7384D1A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C843F4-ACC6-4779-95AA-AF40BDC73CA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F72C6E-5CCE-4203-BAE5-7A3CE336F8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dbc61f-651c-40f7-b27a-2bb32da61f3a"/>
    <ds:schemaRef ds:uri="fa8a14e5-a1ba-432c-8ee2-95051867b2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D2E5BF-1E6D-4E16-A3BB-CA282FC2473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1821</Words>
  <Characters>9836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 Selma de Oliveira</dc:creator>
  <cp:lastModifiedBy>mauro pedro</cp:lastModifiedBy>
  <cp:revision>2</cp:revision>
  <cp:lastPrinted>2024-05-20T18:42:00Z</cp:lastPrinted>
  <dcterms:created xsi:type="dcterms:W3CDTF">2024-05-23T14:43:00Z</dcterms:created>
  <dcterms:modified xsi:type="dcterms:W3CDTF">2024-05-23T14:43:00Z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0x010100891EE1E3BCDC1C4FAAFD8784F0224B7F</vt:lpwstr>
  </property>
</Properties>
</file>