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53254" w14:textId="605BB56B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PROPOSTA DE PROJETO DE EXTENSÃO </w:t>
      </w:r>
    </w:p>
    <w:p w14:paraId="556E7F7B" w14:textId="77777777" w:rsidR="005C5BD0" w:rsidRDefault="005C5BD0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075885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A018A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583C1B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5089E9B" w14:textId="6D09D270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14:paraId="2CDAFBB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292D9F" w14:paraId="7778DFE2" w14:textId="77777777" w:rsidTr="00292D9F">
        <w:tc>
          <w:tcPr>
            <w:tcW w:w="9356" w:type="dxa"/>
          </w:tcPr>
          <w:p w14:paraId="10BE8173" w14:textId="52896174" w:rsidR="00292D9F" w:rsidRPr="00BE5374" w:rsidRDefault="00BE5374" w:rsidP="00512318">
            <w:pP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Comedoria da Tia</w:t>
            </w:r>
          </w:p>
        </w:tc>
      </w:tr>
    </w:tbl>
    <w:p w14:paraId="7331C96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58084843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50C91612" w14:textId="77777777" w:rsidR="00292D9F" w:rsidRP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292D9F" w14:paraId="500CCEF6" w14:textId="77777777" w:rsidTr="00512318">
        <w:tc>
          <w:tcPr>
            <w:tcW w:w="6675" w:type="dxa"/>
            <w:shd w:val="clear" w:color="auto" w:fill="auto"/>
          </w:tcPr>
          <w:p w14:paraId="4D60815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A4DAC9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60E1C343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292D9F" w14:paraId="3CA6BAAB" w14:textId="77777777" w:rsidTr="00512318">
        <w:tc>
          <w:tcPr>
            <w:tcW w:w="6675" w:type="dxa"/>
            <w:shd w:val="clear" w:color="auto" w:fill="auto"/>
          </w:tcPr>
          <w:p w14:paraId="166C833E" w14:textId="52867C51" w:rsidR="00292D9F" w:rsidRPr="00292D9F" w:rsidRDefault="00BE5374" w:rsidP="00512318">
            <w:pPr>
              <w:spacing w:after="0" w:line="240" w:lineRule="auto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Alexsander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Sudario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Abreu</w:t>
            </w:r>
          </w:p>
          <w:p w14:paraId="5BF3AD2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2E458908" w14:textId="73093A54" w:rsidR="00292D9F" w:rsidRDefault="00BE5374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20010480</w:t>
            </w:r>
          </w:p>
        </w:tc>
      </w:tr>
      <w:tr w:rsidR="00292D9F" w14:paraId="48C646FB" w14:textId="77777777" w:rsidTr="00512318">
        <w:tc>
          <w:tcPr>
            <w:tcW w:w="6675" w:type="dxa"/>
            <w:shd w:val="clear" w:color="auto" w:fill="auto"/>
          </w:tcPr>
          <w:p w14:paraId="635405E4" w14:textId="11CE8707" w:rsidR="00292D9F" w:rsidRPr="00BE5374" w:rsidRDefault="00BE5374" w:rsidP="00512318">
            <w:pPr>
              <w:spacing w:after="0" w:line="240" w:lineRule="auto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 w:rsidRPr="00BE537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Bruno Costa Dourado</w:t>
            </w:r>
          </w:p>
          <w:p w14:paraId="2972D884" w14:textId="77777777" w:rsidR="00292D9F" w:rsidRPr="00BE5374" w:rsidRDefault="00292D9F" w:rsidP="00512318">
            <w:pPr>
              <w:spacing w:after="0" w:line="240" w:lineRule="auto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35E90DE1" w14:textId="7B06063C" w:rsidR="00292D9F" w:rsidRDefault="00BE5374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20010547</w:t>
            </w:r>
          </w:p>
        </w:tc>
      </w:tr>
      <w:tr w:rsidR="00292D9F" w14:paraId="10933BB0" w14:textId="77777777" w:rsidTr="00512318">
        <w:tc>
          <w:tcPr>
            <w:tcW w:w="6675" w:type="dxa"/>
            <w:shd w:val="clear" w:color="auto" w:fill="auto"/>
          </w:tcPr>
          <w:p w14:paraId="799DE7A4" w14:textId="19D27773" w:rsidR="00292D9F" w:rsidRPr="00BE5374" w:rsidRDefault="00BE5374" w:rsidP="00512318">
            <w:pPr>
              <w:spacing w:after="0" w:line="240" w:lineRule="auto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 w:rsidRPr="00BE537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Victor Lopes Domingues</w:t>
            </w:r>
          </w:p>
          <w:p w14:paraId="39CC8453" w14:textId="77777777" w:rsidR="00292D9F" w:rsidRPr="00BE5374" w:rsidRDefault="00292D9F" w:rsidP="00512318">
            <w:pPr>
              <w:spacing w:after="0" w:line="240" w:lineRule="auto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5FD46D4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292D9F" w14:paraId="122177DC" w14:textId="77777777" w:rsidTr="00512318">
        <w:tc>
          <w:tcPr>
            <w:tcW w:w="6675" w:type="dxa"/>
            <w:shd w:val="clear" w:color="auto" w:fill="auto"/>
          </w:tcPr>
          <w:p w14:paraId="7B658E66" w14:textId="31F250E1" w:rsidR="00292D9F" w:rsidRPr="00BE5374" w:rsidRDefault="00BE5374" w:rsidP="00512318">
            <w:pPr>
              <w:spacing w:after="0" w:line="240" w:lineRule="auto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 w:rsidRPr="00BE537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Vitor Hideki </w:t>
            </w:r>
            <w:proofErr w:type="spellStart"/>
            <w:r w:rsidRPr="00BE537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Tokunaga</w:t>
            </w:r>
            <w:proofErr w:type="spellEnd"/>
          </w:p>
          <w:p w14:paraId="0214D97E" w14:textId="77777777" w:rsidR="00292D9F" w:rsidRPr="00BE5374" w:rsidRDefault="00292D9F" w:rsidP="00512318">
            <w:pPr>
              <w:spacing w:after="0" w:line="240" w:lineRule="auto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4E862C1" w14:textId="2346A086" w:rsidR="00292D9F" w:rsidRDefault="006C7574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23024862</w:t>
            </w:r>
          </w:p>
        </w:tc>
      </w:tr>
    </w:tbl>
    <w:p w14:paraId="28FFF32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E1F52BD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35" w:type="dxa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6DEBAE23" w14:textId="77777777" w:rsidTr="00512318">
        <w:tc>
          <w:tcPr>
            <w:tcW w:w="9435" w:type="dxa"/>
          </w:tcPr>
          <w:p w14:paraId="12B61260" w14:textId="197589C1" w:rsidR="00292D9F" w:rsidRDefault="00BE5374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Victor Bruno Alexander Rosetti</w:t>
            </w:r>
            <w:r w:rsidR="00292D9F" w:rsidRPr="005C5BD0">
              <w:rPr>
                <w:rFonts w:ascii="Arial" w:eastAsia="Arial" w:hAnsi="Arial" w:cs="Arial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</w:p>
        </w:tc>
      </w:tr>
    </w:tbl>
    <w:p w14:paraId="0584569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0FA0192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435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739E0DD9" w14:textId="77777777" w:rsidTr="00512318">
        <w:tc>
          <w:tcPr>
            <w:tcW w:w="9435" w:type="dxa"/>
          </w:tcPr>
          <w:p w14:paraId="521B1268" w14:textId="4555898D" w:rsidR="00292D9F" w:rsidRDefault="00BE5374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Ciência da Computação – 3NCComp</w:t>
            </w:r>
          </w:p>
        </w:tc>
      </w:tr>
    </w:tbl>
    <w:p w14:paraId="11863785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50C9C31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2FD0EA74" w14:textId="72348084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4F6228" w:themeColor="accent3" w:themeShade="80"/>
        </w:rPr>
        <w:t xml:space="preserve"> </w:t>
      </w:r>
      <w:r w:rsidR="005C5BD0"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projeto pedagógico de curso.</w:t>
      </w:r>
      <w:r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 xml:space="preserve">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292D9F" w14:paraId="185E47AD" w14:textId="77777777" w:rsidTr="00512318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8F427B" w14:textId="64489E2F" w:rsidR="00292D9F" w:rsidRDefault="005C5BD0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  <w:r w:rsidR="00BE5374">
              <w:rPr>
                <w:rFonts w:ascii="Arial" w:eastAsia="Arial" w:hAnsi="Arial" w:cs="Arial"/>
                <w:color w:val="000000"/>
                <w:sz w:val="20"/>
                <w:szCs w:val="20"/>
              </w:rPr>
              <w:t>Aplicativo Móvel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5C1D7" w14:textId="4A8B17A9" w:rsidR="00611424" w:rsidRDefault="00611424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2A4446D6" w14:textId="0075C4BE" w:rsidR="00292D9F" w:rsidRDefault="00292D9F" w:rsidP="005C5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73F079B5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6B7A07FE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 do Desenvolvimento Sustentável</w:t>
      </w:r>
    </w:p>
    <w:p w14:paraId="43918333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 ou mais ODS impactado(s) pelo projeto</w:t>
      </w:r>
    </w:p>
    <w:tbl>
      <w:tblPr>
        <w:tblW w:w="9435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920"/>
      </w:tblGrid>
      <w:tr w:rsidR="00292D9F" w14:paraId="1D7BCBDF" w14:textId="77777777" w:rsidTr="00512318">
        <w:tc>
          <w:tcPr>
            <w:tcW w:w="4515" w:type="dxa"/>
          </w:tcPr>
          <w:p w14:paraId="406312F8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1- Erradicação da Pobreza</w:t>
            </w:r>
          </w:p>
          <w:p w14:paraId="33DB8CF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2- Fome Zero</w:t>
            </w:r>
          </w:p>
          <w:p w14:paraId="08BB7D2E" w14:textId="268EC3C3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3- Saúde e </w:t>
            </w:r>
            <w:r w:rsidR="00BE5374">
              <w:rPr>
                <w:rFonts w:ascii="Arial" w:eastAsia="Arial" w:hAnsi="Arial" w:cs="Arial"/>
                <w:sz w:val="20"/>
                <w:szCs w:val="20"/>
              </w:rPr>
              <w:t>Bem-estar</w:t>
            </w:r>
          </w:p>
          <w:p w14:paraId="1BBE0FF3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4- Educação de Qualidade</w:t>
            </w:r>
          </w:p>
          <w:p w14:paraId="6576A6A1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5- Igualdade de Gênero</w:t>
            </w:r>
          </w:p>
          <w:p w14:paraId="13E3680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6- Água Potável e Saneamento</w:t>
            </w:r>
          </w:p>
          <w:p w14:paraId="161A797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7- Energia Limpa e Acessível</w:t>
            </w:r>
          </w:p>
          <w:p w14:paraId="10B3529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8- Trabalho Decente e Crescimento Econômico</w:t>
            </w:r>
          </w:p>
          <w:p w14:paraId="4A73CB03" w14:textId="5EBD2B35" w:rsidR="00292D9F" w:rsidRDefault="00BE5374" w:rsidP="00BE5374">
            <w:pPr>
              <w:shd w:val="clear" w:color="auto" w:fill="FFFFFF"/>
              <w:spacing w:after="0" w:line="240" w:lineRule="auto"/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 w:rsidRPr="005C5BD0"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 xml:space="preserve">✓ </w:t>
            </w:r>
            <w:r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 xml:space="preserve">    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4920" w:type="dxa"/>
          </w:tcPr>
          <w:p w14:paraId="5740045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10- Redução das Desigualdades </w:t>
            </w:r>
          </w:p>
          <w:p w14:paraId="4DF42832" w14:textId="66780F5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11-Cidades e Comunidades Sustentáveis</w:t>
            </w:r>
          </w:p>
          <w:p w14:paraId="2AB6D9C9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12- Consumo e Produção Responsáveis</w:t>
            </w:r>
          </w:p>
          <w:p w14:paraId="43CDC2C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13- Ação Contra a Mudança Global do Clima</w:t>
            </w:r>
          </w:p>
          <w:p w14:paraId="47B5D5B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14- Vida na Água</w:t>
            </w:r>
          </w:p>
          <w:p w14:paraId="25D562CB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15- Vida Terrestre</w:t>
            </w:r>
          </w:p>
          <w:p w14:paraId="063BC2E4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16- Paz, Justiça e Instituições Eficazes</w:t>
            </w:r>
          </w:p>
          <w:p w14:paraId="3DB060B2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17- Parcerias e Meios de Implementação</w:t>
            </w:r>
          </w:p>
          <w:p w14:paraId="327A6B8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148FBD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3B39A69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25B40AE6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57F201B4" w14:textId="6C376F41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7A3842BC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292D9F" w14:paraId="523986B5" w14:textId="77777777" w:rsidTr="00512318">
        <w:tc>
          <w:tcPr>
            <w:tcW w:w="9450" w:type="dxa"/>
          </w:tcPr>
          <w:p w14:paraId="5B651929" w14:textId="46462F58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não implementado na prática (proposta de intervenção)</w:t>
            </w:r>
          </w:p>
          <w:p w14:paraId="50832544" w14:textId="079BF9CF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implementado na prática (intervenção executada)</w:t>
            </w:r>
          </w:p>
        </w:tc>
      </w:tr>
    </w:tbl>
    <w:p w14:paraId="03F1A1E7" w14:textId="77777777" w:rsidR="00292D9F" w:rsidRDefault="00292D9F" w:rsidP="00292D9F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292D9F" w14:paraId="1CCCEB88" w14:textId="77777777" w:rsidTr="00512318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CDB8" w14:textId="44D8010B" w:rsidR="00292D9F" w:rsidRDefault="00BE5374" w:rsidP="00512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Resolver problemas pertinentes a logística da comedoria do 3 andar do bloco C da FECAP.</w:t>
            </w:r>
          </w:p>
        </w:tc>
      </w:tr>
    </w:tbl>
    <w:p w14:paraId="7C747228" w14:textId="77777777" w:rsidR="00292D9F" w:rsidRDefault="00292D9F" w:rsidP="00292D9F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292D9F" w14:paraId="0E69BA3A" w14:textId="77777777" w:rsidTr="00512318">
        <w:tc>
          <w:tcPr>
            <w:tcW w:w="9465" w:type="dxa"/>
          </w:tcPr>
          <w:p w14:paraId="7E1BDFE8" w14:textId="294D3F00" w:rsidR="00292D9F" w:rsidRPr="005C5BD0" w:rsidRDefault="00BE5374" w:rsidP="00512318">
            <w:pPr>
              <w:shd w:val="clear" w:color="auto" w:fill="FFFFFF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Aplicativo </w:t>
            </w:r>
            <w:r w:rsidR="0037788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móvel</w:t>
            </w: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que auxilia na reserva de pedidos da comedoria, no controle de estoque, no controle de saldo e na redução das filas do estabelecimento.</w:t>
            </w:r>
          </w:p>
        </w:tc>
      </w:tr>
    </w:tbl>
    <w:p w14:paraId="0919E8C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03425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121460E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49E1F19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6C707" w14:textId="3D91B81E" w:rsidR="00292D9F" w:rsidRDefault="00BE5374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Fila com relativa demora e controle confuso de estoque.</w:t>
            </w:r>
            <w:r w:rsidR="00292D9F" w:rsidRPr="004812A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O aplicativo auxilia na reserva prévia dos produtos vendidos; geração de um estoque virtual com os produtos, preços e quantidades disponíveis; criação de uma “carteira” digital para cada cliente, auxiliando na demora para os pagamentos atuais.</w:t>
            </w:r>
          </w:p>
        </w:tc>
      </w:tr>
    </w:tbl>
    <w:p w14:paraId="711BEDD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7FBFA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13DB7B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810DB" w14:textId="7DE70112" w:rsidR="00292D9F" w:rsidRDefault="00BE5374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Alunos de 16-45 anos, que frequentam a FECAP e os funcionários da Comedoria da Tia.</w:t>
            </w:r>
          </w:p>
        </w:tc>
      </w:tr>
    </w:tbl>
    <w:p w14:paraId="6616E9D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165412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E493F9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40464" w14:textId="40F8C6F7" w:rsidR="00292D9F" w:rsidRDefault="00BE5374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Fila com relativa demora e controle confuso de estoque.</w:t>
            </w:r>
          </w:p>
        </w:tc>
      </w:tr>
    </w:tbl>
    <w:p w14:paraId="6B19D78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96E350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34A89C6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619D9" w14:textId="62E163DE" w:rsidR="00292D9F" w:rsidRDefault="00BE5374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Reserva prévia dos produtos vendidos; geração de um estoque virtual com os produtos, preços e quantidades disponíveis; criação de uma “carteira” digital para cada cliente, auxiliando na demora para os pagamentos atuais.</w:t>
            </w:r>
          </w:p>
        </w:tc>
      </w:tr>
    </w:tbl>
    <w:p w14:paraId="1D94592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F2D206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1411D8E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1A17C062" w14:textId="77777777" w:rsidR="00292D9F" w:rsidRPr="004812A4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4812A4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 w14:paraId="1C3C23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A26076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292D9F" w14:paraId="456ECBCD" w14:textId="77777777" w:rsidTr="00512318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78324" w14:textId="75D2B161" w:rsidR="00292D9F" w:rsidRDefault="00BE5374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Foi observado que a experiência dos alunos que frequentam a comedoria estava sendo afetada por problemas recorrentes</w:t>
            </w:r>
            <w:r w:rsidR="0037788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: filas demoradas e reserva feita apenas in loco. Com isso, foi proposto pelo grupo a criação de um aplicativo móvel para a resolução dos empecilhos. No aplicativo, o foco é ajudar os clientes e permitir a modernização do estabelecimento, auxiliando os funcionários no dia a dia.</w:t>
            </w:r>
          </w:p>
        </w:tc>
      </w:tr>
    </w:tbl>
    <w:p w14:paraId="468D5B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37FC2A2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CDD4B31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0EDBE" w14:textId="2DBF4FFD" w:rsidR="00292D9F" w:rsidRDefault="00A92D19" w:rsidP="004812A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A92D19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A experiência dos alunos frequentadores da comedoria tem sido prejudicada por problemas recorrentes, como filas demoradas e a impossibilidade de realizar reservas fora do estabelecimento. Diante dessa situação, </w:t>
            </w: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o</w:t>
            </w:r>
            <w:r w:rsidRPr="00A92D19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grupo propôs a criação de um aplicativo móvel para solucionar esses obstáculos. O objetivo principal do aplicativo é melhorar a experiência dos clientes e modernizar o estabelecimento, ao mesmo tempo em que oferece suporte aos funcionários no seu cotidiano. Esta iniciativa visa não apenas resolver problemas imediatos, mas também promover uma abordagem inovadora para </w:t>
            </w: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o</w:t>
            </w:r>
            <w:r w:rsidRPr="00A92D19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estabelecimento</w:t>
            </w: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.</w:t>
            </w:r>
          </w:p>
        </w:tc>
      </w:tr>
    </w:tbl>
    <w:p w14:paraId="009A875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470E3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C3D5B7D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F92641" w14:textId="46835DCC" w:rsidR="00292D9F" w:rsidRDefault="00377882" w:rsidP="00512318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Redução de filas, organização de estoque, modernização do comércio e divulgação dele.</w:t>
            </w:r>
          </w:p>
        </w:tc>
      </w:tr>
    </w:tbl>
    <w:p w14:paraId="68EB960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0E6D57F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935EA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92BE6" w14:textId="21617C95" w:rsidR="00292D9F" w:rsidRDefault="00A92D19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Criação de um aplicativo móvel, com divisão de telas, rotas e banco de dados divididos entre os integrantes do grupo.</w:t>
            </w:r>
            <w:r w:rsidR="00292D9F" w:rsidRPr="00FB405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</w:t>
            </w:r>
          </w:p>
        </w:tc>
      </w:tr>
    </w:tbl>
    <w:p w14:paraId="546B4ED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3BC5C0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292D9F" w14:paraId="57520F44" w14:textId="77777777" w:rsidTr="004812A4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37526" w14:textId="2D423BC7" w:rsidR="00292D9F" w:rsidRDefault="00377882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Espera-se, que haja uma redução exponencial das filas e uma melhora significativa na experiência do cliente. Há também a expectativa, de uma organização de estoque mais ágil da comedoria. E como consequência, uma maior divulgação da comedoria para o resto da instituição.</w:t>
            </w:r>
            <w:r w:rsidR="00292D9F" w:rsidRPr="00FB405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</w:t>
            </w:r>
          </w:p>
        </w:tc>
      </w:tr>
    </w:tbl>
    <w:p w14:paraId="0220831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451C59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D1C9632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E73C8" w14:textId="68367B1E" w:rsidR="00292D9F" w:rsidRDefault="00A92D19" w:rsidP="00A92D19">
            <w:pP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A92D19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A criação do aplicativo móvel para a comedoria visa resolver os problemas de filas demoradas e falta de reserva antecipada, melhorando a experiência dos clientes e modernizando o estabelecimento. Essa solução não só agiliza o atendimento, mas também oferece comodidade aos clientes e otimiza a operação dos funcionários. Representa um passo importante em direção à inovação e à adaptação às demandas contemporâneas, refletindo um compromisso com a excelência no serviço prestado. Em resumo, o aplicativo é uma medida eficaz para aprimorar a experiência do cliente e a eficiência operacional da comedoria.</w:t>
            </w:r>
          </w:p>
        </w:tc>
      </w:tr>
    </w:tbl>
    <w:p w14:paraId="4CBAF4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B42A18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59E6741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76966B" w14:textId="3039EA98" w:rsidR="00292D9F" w:rsidRDefault="006C7574" w:rsidP="00512318">
            <w:pPr>
              <w:spacing w:after="0" w:line="240" w:lineRule="auto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hyperlink r:id="rId11" w:history="1">
              <w:r w:rsidRPr="00756005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https://oglobo.globo.com/patrocinado/dino/noticia/2024/02/14/tecnologia-pode-alavancar-vendas-no-varejo-digital.ghtml</w:t>
              </w:r>
            </w:hyperlink>
          </w:p>
          <w:p w14:paraId="23B407C7" w14:textId="77777777" w:rsidR="006C7574" w:rsidRDefault="006C7574" w:rsidP="00512318">
            <w:pPr>
              <w:spacing w:after="0" w:line="240" w:lineRule="auto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</w:p>
          <w:p w14:paraId="18729083" w14:textId="77E537E9" w:rsidR="006C7574" w:rsidRDefault="006C7574" w:rsidP="00512318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hyperlink r:id="rId12" w:history="1">
              <w:r w:rsidRPr="00756005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https://exame.com/negocios/cada-vez-mais-conectadas-75-das-pequenas-empresas-usam-canais-digitais-para-ampliar-vendas/</w:t>
              </w:r>
            </w:hyperlink>
          </w:p>
          <w:p w14:paraId="669CE292" w14:textId="77777777" w:rsidR="006C7574" w:rsidRDefault="006C7574" w:rsidP="00512318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</w:p>
          <w:p w14:paraId="3152F1A6" w14:textId="3FC78AD5" w:rsidR="006C7574" w:rsidRDefault="006C7574" w:rsidP="00512318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hyperlink r:id="rId13" w:history="1">
              <w:r w:rsidRPr="00756005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https://g1.globo.com/economia/noticia/2022/12/14/61percent-dos-brasileiros-compram-mais-pela-internet-do-que-em-lojas-fisicas-aponta-estudo.ghtml</w:t>
              </w:r>
            </w:hyperlink>
          </w:p>
          <w:p w14:paraId="2D350D20" w14:textId="77777777" w:rsidR="006C7574" w:rsidRDefault="006C7574" w:rsidP="00512318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</w:p>
          <w:p w14:paraId="264A9427" w14:textId="599B81C8" w:rsidR="006C7574" w:rsidRDefault="006C7574" w:rsidP="00512318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hyperlink r:id="rId14" w:history="1">
              <w:r w:rsidRPr="00756005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https://www.ecommercebrasil.com.br/noticias/62-dos-consumidores-fazem-ate-cinco-compras-online-por-mes-aponta-pesquisa</w:t>
              </w:r>
            </w:hyperlink>
          </w:p>
          <w:p w14:paraId="443BF22A" w14:textId="77777777" w:rsidR="006C7574" w:rsidRDefault="006C7574" w:rsidP="00512318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</w:p>
          <w:p w14:paraId="33A9FDA4" w14:textId="124C0C3D" w:rsidR="006C7574" w:rsidRDefault="006C7574" w:rsidP="00512318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hyperlink r:id="rId15" w:history="1">
              <w:r w:rsidRPr="00756005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https://oasislab.com.br/app-negocios-empresas-tradicionais/</w:t>
              </w:r>
            </w:hyperlink>
          </w:p>
          <w:p w14:paraId="56B787ED" w14:textId="6930303D" w:rsidR="006C7574" w:rsidRPr="00FB4052" w:rsidRDefault="006C7574" w:rsidP="00512318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</w:p>
        </w:tc>
      </w:tr>
    </w:tbl>
    <w:p w14:paraId="7900DD9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141C30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E376A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B4BA45C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FED200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2746DF" w14:textId="77777777" w:rsidR="00292D9F" w:rsidRDefault="00292D9F" w:rsidP="00D85462">
      <w:pPr>
        <w:rPr>
          <w:rFonts w:ascii="Arial" w:eastAsia="Arial" w:hAnsi="Arial" w:cs="Arial"/>
          <w:b/>
          <w:sz w:val="20"/>
          <w:szCs w:val="20"/>
        </w:rPr>
      </w:pPr>
    </w:p>
    <w:p w14:paraId="54D6BA45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4CB4BA10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4C52DF37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292D9F" w14:paraId="0E055235" w14:textId="77777777" w:rsidTr="00512318">
        <w:tc>
          <w:tcPr>
            <w:tcW w:w="9345" w:type="dxa"/>
          </w:tcPr>
          <w:p w14:paraId="224A0DEF" w14:textId="77777777" w:rsidR="00292D9F" w:rsidRDefault="00292D9F" w:rsidP="00512318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8546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  <w:highlight w:val="white"/>
              </w:rPr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 w14:paraId="7D2F808F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263EED4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292D9F" w14:paraId="50032C56" w14:textId="77777777" w:rsidTr="00512318">
        <w:tc>
          <w:tcPr>
            <w:tcW w:w="3037" w:type="dxa"/>
          </w:tcPr>
          <w:p w14:paraId="6ECDFEAC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 xml:space="preserve">Revistas </w:t>
            </w:r>
          </w:p>
        </w:tc>
        <w:tc>
          <w:tcPr>
            <w:tcW w:w="6398" w:type="dxa"/>
          </w:tcPr>
          <w:p w14:paraId="6FB00D82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Link:</w:t>
            </w:r>
          </w:p>
        </w:tc>
      </w:tr>
      <w:tr w:rsidR="00292D9F" w14:paraId="4FF1C5BD" w14:textId="77777777" w:rsidTr="00512318">
        <w:tc>
          <w:tcPr>
            <w:tcW w:w="3037" w:type="dxa"/>
          </w:tcPr>
          <w:p w14:paraId="24C8BFAD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CAMINHO ABERTO: REVISTA DE EXTENSÃO DO IFSC</w:t>
            </w:r>
          </w:p>
        </w:tc>
        <w:tc>
          <w:tcPr>
            <w:tcW w:w="6398" w:type="dxa"/>
          </w:tcPr>
          <w:p w14:paraId="446E20EC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https://periodicos.ifsc.edu.br/index.php/caminhoaberto/index</w:t>
            </w:r>
          </w:p>
        </w:tc>
      </w:tr>
      <w:tr w:rsidR="00292D9F" w14:paraId="5787B936" w14:textId="77777777" w:rsidTr="00512318">
        <w:tc>
          <w:tcPr>
            <w:tcW w:w="3037" w:type="dxa"/>
          </w:tcPr>
          <w:p w14:paraId="093BD2DB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EXTRAMUROS </w:t>
            </w:r>
          </w:p>
        </w:tc>
        <w:tc>
          <w:tcPr>
            <w:tcW w:w="6398" w:type="dxa"/>
          </w:tcPr>
          <w:p w14:paraId="5714E450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https://www.periodicos.univasf.edu.br/index.php/extramuros</w:t>
            </w:r>
          </w:p>
        </w:tc>
      </w:tr>
      <w:tr w:rsidR="00292D9F" w14:paraId="2FACE0D7" w14:textId="77777777" w:rsidTr="00512318">
        <w:tc>
          <w:tcPr>
            <w:tcW w:w="3037" w:type="dxa"/>
          </w:tcPr>
          <w:p w14:paraId="0CD938E4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BRASILEIRA DE EXTENSÃO UNIVERSITÁRIA</w:t>
            </w:r>
          </w:p>
        </w:tc>
        <w:tc>
          <w:tcPr>
            <w:tcW w:w="6398" w:type="dxa"/>
          </w:tcPr>
          <w:p w14:paraId="0468485E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https://periodicos.uffs.edu.br/index.php/RBEU/</w:t>
            </w:r>
          </w:p>
        </w:tc>
      </w:tr>
      <w:tr w:rsidR="00292D9F" w14:paraId="256CC64F" w14:textId="77777777" w:rsidTr="00512318">
        <w:tc>
          <w:tcPr>
            <w:tcW w:w="3037" w:type="dxa"/>
          </w:tcPr>
          <w:p w14:paraId="163A75C5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CIÊNCIA EM EXTENSÃO</w:t>
            </w:r>
          </w:p>
        </w:tc>
        <w:tc>
          <w:tcPr>
            <w:tcW w:w="6398" w:type="dxa"/>
          </w:tcPr>
          <w:p w14:paraId="5BC4BBFD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https://ojs.unesp.br/index.php/revista_proex/index</w:t>
            </w:r>
          </w:p>
        </w:tc>
      </w:tr>
      <w:tr w:rsidR="00292D9F" w14:paraId="2E007E46" w14:textId="77777777" w:rsidTr="00512318">
        <w:tc>
          <w:tcPr>
            <w:tcW w:w="3037" w:type="dxa"/>
          </w:tcPr>
          <w:p w14:paraId="59007FAB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DE CULTURA E EXTENSÃO</w:t>
            </w:r>
          </w:p>
        </w:tc>
        <w:tc>
          <w:tcPr>
            <w:tcW w:w="6398" w:type="dxa"/>
          </w:tcPr>
          <w:p w14:paraId="032E9B17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https://www.revistas.usp.br/rce</w:t>
            </w:r>
          </w:p>
        </w:tc>
      </w:tr>
      <w:tr w:rsidR="00292D9F" w14:paraId="0206DD9C" w14:textId="77777777" w:rsidTr="00512318">
        <w:tc>
          <w:tcPr>
            <w:tcW w:w="3037" w:type="dxa"/>
          </w:tcPr>
          <w:p w14:paraId="63F910C2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EXTENSÃO EM AÇÃO</w:t>
            </w:r>
          </w:p>
        </w:tc>
        <w:tc>
          <w:tcPr>
            <w:tcW w:w="6398" w:type="dxa"/>
          </w:tcPr>
          <w:p w14:paraId="6504BE56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http://periodicos.ufc.br/extensaoemacao</w:t>
            </w:r>
          </w:p>
        </w:tc>
      </w:tr>
      <w:tr w:rsidR="00292D9F" w14:paraId="7E8D71CA" w14:textId="77777777" w:rsidTr="00512318">
        <w:tc>
          <w:tcPr>
            <w:tcW w:w="3037" w:type="dxa"/>
          </w:tcPr>
          <w:p w14:paraId="5C70608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EXPRESSA EXTENSÃO (UFPEL)</w:t>
            </w:r>
          </w:p>
        </w:tc>
        <w:tc>
          <w:tcPr>
            <w:tcW w:w="6398" w:type="dxa"/>
          </w:tcPr>
          <w:p w14:paraId="5E33A6A8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https://periodicos.ufpel.edu.br/ojs2/index.php/expressaextensao/index</w:t>
            </w:r>
          </w:p>
        </w:tc>
      </w:tr>
    </w:tbl>
    <w:p w14:paraId="2E028BB6" w14:textId="77777777" w:rsidR="00D85462" w:rsidRDefault="00D85462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3534EC4" w14:textId="159270EA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Outras revistas podem ser consultadas em: </w:t>
      </w:r>
    </w:p>
    <w:p w14:paraId="7E017CC2" w14:textId="77777777" w:rsidR="00292D9F" w:rsidRDefault="00000000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hyperlink r:id="rId16">
        <w:r w:rsidR="00292D9F"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https://www.ufrgs.br/ppggeo/ppggeo/wp-content/uploads/2019/12/QUALIS-NOVO-1.pdf</w:t>
        </w:r>
      </w:hyperlink>
      <w:r w:rsidR="00292D9F">
        <w:rPr>
          <w:rFonts w:ascii="Arial" w:eastAsia="Arial" w:hAnsi="Arial" w:cs="Arial"/>
          <w:sz w:val="20"/>
          <w:szCs w:val="20"/>
        </w:rPr>
        <w:t xml:space="preserve"> </w:t>
      </w:r>
    </w:p>
    <w:p w14:paraId="1A1C0A3A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292D9F" w14:paraId="1A47116D" w14:textId="77777777" w:rsidTr="00512318">
        <w:tc>
          <w:tcPr>
            <w:tcW w:w="3046" w:type="dxa"/>
          </w:tcPr>
          <w:p w14:paraId="40C10E57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494FED1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56342906" w14:textId="77777777" w:rsidTr="00512318">
        <w:tc>
          <w:tcPr>
            <w:tcW w:w="3046" w:type="dxa"/>
          </w:tcPr>
          <w:p w14:paraId="347049F3" w14:textId="7061C28C" w:rsidR="00292D9F" w:rsidRDefault="00D85462" w:rsidP="00D8546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Regulamento das Atividade de Extensão – </w:t>
            </w:r>
            <w:r w:rsidR="00611424">
              <w:rPr>
                <w:rFonts w:ascii="Arial" w:eastAsia="Arial" w:hAnsi="Arial" w:cs="Arial"/>
                <w:sz w:val="20"/>
                <w:szCs w:val="20"/>
              </w:rPr>
              <w:t>Bacharelado em Ciência da Computação</w:t>
            </w:r>
          </w:p>
        </w:tc>
        <w:tc>
          <w:tcPr>
            <w:tcW w:w="6299" w:type="dxa"/>
          </w:tcPr>
          <w:p w14:paraId="52D1D062" w14:textId="3FBB755E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A16BAD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BD91F6E" w14:textId="77777777" w:rsidR="00767A86" w:rsidRPr="00037E7B" w:rsidRDefault="00767A86" w:rsidP="00BA65A1">
      <w:pPr>
        <w:rPr>
          <w:lang w:val="en-US"/>
        </w:rPr>
      </w:pPr>
    </w:p>
    <w:sectPr w:rsidR="00767A86" w:rsidRPr="00037E7B" w:rsidSect="00BA65A1">
      <w:headerReference w:type="default" r:id="rId17"/>
      <w:footerReference w:type="default" r:id="rId18"/>
      <w:pgSz w:w="11906" w:h="16838" w:code="9"/>
      <w:pgMar w:top="269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5D5AAF" w14:textId="77777777" w:rsidR="00705B4E" w:rsidRDefault="00705B4E" w:rsidP="00A665B8">
      <w:pPr>
        <w:spacing w:after="0" w:line="240" w:lineRule="auto"/>
      </w:pPr>
      <w:r>
        <w:separator/>
      </w:r>
    </w:p>
  </w:endnote>
  <w:endnote w:type="continuationSeparator" w:id="0">
    <w:p w14:paraId="1B076B4C" w14:textId="77777777" w:rsidR="00705B4E" w:rsidRDefault="00705B4E" w:rsidP="00A66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66512" w14:textId="77777777" w:rsidR="00A665B8" w:rsidRDefault="00A665B8">
    <w:pPr>
      <w:pStyle w:val="Rodap"/>
    </w:pPr>
  </w:p>
  <w:p w14:paraId="6B2010B8" w14:textId="77777777" w:rsidR="00A665B8" w:rsidRDefault="00A665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D5CC80" w14:textId="77777777" w:rsidR="00705B4E" w:rsidRDefault="00705B4E" w:rsidP="00A665B8">
      <w:pPr>
        <w:spacing w:after="0" w:line="240" w:lineRule="auto"/>
      </w:pPr>
      <w:r>
        <w:separator/>
      </w:r>
    </w:p>
  </w:footnote>
  <w:footnote w:type="continuationSeparator" w:id="0">
    <w:p w14:paraId="76F06B99" w14:textId="77777777" w:rsidR="00705B4E" w:rsidRDefault="00705B4E" w:rsidP="00A66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B8B62" w14:textId="77777777" w:rsidR="00BA65A1" w:rsidRDefault="00BA65A1">
    <w:pPr>
      <w:pStyle w:val="Cabealho"/>
    </w:pPr>
    <w:r>
      <w:rPr>
        <w:noProof/>
        <w:sz w:val="20"/>
        <w:lang w:eastAsia="pt-BR"/>
      </w:rPr>
      <w:drawing>
        <wp:anchor distT="0" distB="0" distL="114300" distR="114300" simplePos="0" relativeHeight="251659264" behindDoc="1" locked="0" layoutInCell="1" allowOverlap="1" wp14:anchorId="13103D64" wp14:editId="366EAF0C">
          <wp:simplePos x="0" y="0"/>
          <wp:positionH relativeFrom="page">
            <wp:posOffset>0</wp:posOffset>
          </wp:positionH>
          <wp:positionV relativeFrom="paragraph">
            <wp:posOffset>-450214</wp:posOffset>
          </wp:positionV>
          <wp:extent cx="7581013" cy="10715347"/>
          <wp:effectExtent l="0" t="0" r="1270" b="3810"/>
          <wp:wrapNone/>
          <wp:docPr id="43" name="Imagem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pel-timbradoO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CF097D" w14:textId="77777777" w:rsidR="00BA65A1" w:rsidRDefault="00BA65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F8411FF"/>
    <w:multiLevelType w:val="multilevel"/>
    <w:tmpl w:val="51823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2D58F1"/>
    <w:multiLevelType w:val="multilevel"/>
    <w:tmpl w:val="AADC3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790703808">
    <w:abstractNumId w:val="0"/>
  </w:num>
  <w:num w:numId="2" w16cid:durableId="2046447425">
    <w:abstractNumId w:val="1"/>
  </w:num>
  <w:num w:numId="3" w16cid:durableId="2798034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B8"/>
    <w:rsid w:val="00037E7B"/>
    <w:rsid w:val="000659A6"/>
    <w:rsid w:val="001752A0"/>
    <w:rsid w:val="0027287A"/>
    <w:rsid w:val="00292D9F"/>
    <w:rsid w:val="00377882"/>
    <w:rsid w:val="004218BC"/>
    <w:rsid w:val="00461734"/>
    <w:rsid w:val="004812A4"/>
    <w:rsid w:val="00490844"/>
    <w:rsid w:val="004C4386"/>
    <w:rsid w:val="004D62CA"/>
    <w:rsid w:val="004E5E90"/>
    <w:rsid w:val="004F59EB"/>
    <w:rsid w:val="00542828"/>
    <w:rsid w:val="005C5BD0"/>
    <w:rsid w:val="00611424"/>
    <w:rsid w:val="006C7574"/>
    <w:rsid w:val="00705B4E"/>
    <w:rsid w:val="007131AA"/>
    <w:rsid w:val="0073389B"/>
    <w:rsid w:val="00767A86"/>
    <w:rsid w:val="008C5578"/>
    <w:rsid w:val="00A665B8"/>
    <w:rsid w:val="00A92D19"/>
    <w:rsid w:val="00AD5CB4"/>
    <w:rsid w:val="00BA65A1"/>
    <w:rsid w:val="00BE5374"/>
    <w:rsid w:val="00BE610D"/>
    <w:rsid w:val="00C61199"/>
    <w:rsid w:val="00D6510D"/>
    <w:rsid w:val="00D85462"/>
    <w:rsid w:val="00DC3E6A"/>
    <w:rsid w:val="00E6300E"/>
    <w:rsid w:val="00E97981"/>
    <w:rsid w:val="00FB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2F2967"/>
  <w15:docId w15:val="{0AF7F93B-565D-4A41-8247-2ED81EB9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5B8"/>
  </w:style>
  <w:style w:type="paragraph" w:styleId="Rodap">
    <w:name w:val="footer"/>
    <w:basedOn w:val="Normal"/>
    <w:link w:val="Rodap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5B8"/>
  </w:style>
  <w:style w:type="paragraph" w:styleId="Textodebalo">
    <w:name w:val="Balloon Text"/>
    <w:basedOn w:val="Normal"/>
    <w:link w:val="TextodebaloChar"/>
    <w:uiPriority w:val="99"/>
    <w:semiHidden/>
    <w:unhideWhenUsed/>
    <w:rsid w:val="00A6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65B8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C757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C75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1.globo.com/economia/noticia/2022/12/14/61percent-dos-brasileiros-compram-mais-pela-internet-do-que-em-lojas-fisicas-aponta-estudo.ghtml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exame.com/negocios/cada-vez-mais-conectadas-75-das-pequenas-empresas-usam-canais-digitais-para-ampliar-vendas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ufrgs.br/ppggeo/ppggeo/wp-content/uploads/2019/12/QUALIS-NOVO-1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globo.globo.com/patrocinado/dino/noticia/2024/02/14/tecnologia-pode-alavancar-vendas-no-varejo-digital.ghtml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oasislab.com.br/app-negocios-empresas-tradicionais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ecommercebrasil.com.br/noticias/62-dos-consumidores-fazem-ate-cinco-compras-online-por-mes-aponta-pesquis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EE1E3BCDC1C4FAAFD8784F0224B7F" ma:contentTypeVersion="7" ma:contentTypeDescription="Create a new document." ma:contentTypeScope="" ma:versionID="68f8212c2e6e7955815412737bde59c1">
  <xsd:schema xmlns:xsd="http://www.w3.org/2001/XMLSchema" xmlns:xs="http://www.w3.org/2001/XMLSchema" xmlns:p="http://schemas.microsoft.com/office/2006/metadata/properties" xmlns:ns2="65dbc61f-651c-40f7-b27a-2bb32da61f3a" xmlns:ns3="fa8a14e5-a1ba-432c-8ee2-95051867b283" targetNamespace="http://schemas.microsoft.com/office/2006/metadata/properties" ma:root="true" ma:fieldsID="9e503144b5e09f1fc0dd73cb9acd1d92" ns2:_="" ns3:_="">
    <xsd:import namespace="65dbc61f-651c-40f7-b27a-2bb32da61f3a"/>
    <xsd:import namespace="fa8a14e5-a1ba-432c-8ee2-95051867b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bc61f-651c-40f7-b27a-2bb32da61f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a14e5-a1ba-432c-8ee2-95051867b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72C6E-5CCE-4203-BAE5-7A3CE336F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bc61f-651c-40f7-b27a-2bb32da61f3a"/>
    <ds:schemaRef ds:uri="fa8a14e5-a1ba-432c-8ee2-95051867b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D2E5BF-1E6D-4E16-A3BB-CA282FC24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EC2869-C3A9-4501-B796-76D7384D1A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B2B1D8-D5A2-4BD2-A84B-2FDD99D7D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1281</Words>
  <Characters>6920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 Selma de Oliveira</dc:creator>
  <cp:lastModifiedBy>Bruno Costa Dourado</cp:lastModifiedBy>
  <cp:revision>3</cp:revision>
  <cp:lastPrinted>2016-10-14T19:13:00Z</cp:lastPrinted>
  <dcterms:created xsi:type="dcterms:W3CDTF">2024-05-18T20:55:00Z</dcterms:created>
  <dcterms:modified xsi:type="dcterms:W3CDTF">2024-05-23T23:17:00Z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0x010100891EE1E3BCDC1C4FAAFD8784F0224B7F</vt:lpwstr>
  </property>
</Properties>
</file>