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FECAP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PROJETO.....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da disciplina Modelagem de Software e Arquitetura de Sistemas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INTEGRANTES DO PROJETO e RA’S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820" w:leader="none"/>
        </w:tabs>
        <w:spacing w:before="0" w:after="0" w:line="25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ANDERSON YAVI FERNANDEZ</w:t>
        <w:tab/>
        <w:tab/>
        <w:t xml:space="preserve">-</w:t>
        <w:tab/>
        <w:tab/>
        <w:t xml:space="preserve">24025678</w:t>
      </w:r>
    </w:p>
    <w:p>
      <w:pPr>
        <w:tabs>
          <w:tab w:val="left" w:pos="4820" w:leader="none"/>
        </w:tabs>
        <w:spacing w:before="0" w:after="0" w:line="25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GONÇALVES PIRES</w:t>
        <w:tab/>
        <w:tab/>
        <w:t xml:space="preserve">-</w:t>
        <w:tab/>
        <w:tab/>
        <w:t xml:space="preserve">24026418</w:t>
      </w:r>
    </w:p>
    <w:p>
      <w:pPr>
        <w:tabs>
          <w:tab w:val="left" w:pos="4820" w:leader="none"/>
        </w:tabs>
        <w:spacing w:before="0" w:after="0" w:line="25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GUSTAVO CUNHA FERNANDES</w:t>
        <w:tab/>
        <w:tab/>
        <w:t xml:space="preserve">-</w:t>
        <w:tab/>
        <w:tab/>
        <w:t xml:space="preserve">24025890</w:t>
      </w:r>
    </w:p>
    <w:p>
      <w:pPr>
        <w:tabs>
          <w:tab w:val="left" w:pos="4820" w:leader="none"/>
        </w:tabs>
        <w:spacing w:before="0" w:after="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KAIQUE NERES DE OLIVEIRA                        -           </w:t>
        <w:tab/>
        <w:t xml:space="preserve">        24026134</w:t>
      </w:r>
    </w:p>
    <w:p>
      <w:pPr>
        <w:tabs>
          <w:tab w:val="left" w:pos="4820" w:leader="none"/>
        </w:tabs>
        <w:spacing w:before="0" w:after="0" w:line="25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LUIZ FELIPE GALDINO DE CARVALHO</w:t>
        <w:tab/>
        <w:tab/>
        <w:t xml:space="preserve">-</w:t>
        <w:tab/>
        <w:tab/>
        <w:t xml:space="preserve">24026568</w:t>
      </w:r>
    </w:p>
    <w:p>
      <w:pPr>
        <w:tabs>
          <w:tab w:val="left" w:pos="4820" w:leader="none"/>
        </w:tabs>
        <w:spacing w:before="0" w:after="0" w:line="25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820" w:leader="none"/>
        </w:tabs>
        <w:spacing w:before="0" w:after="0" w:line="25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Tendo.......</w:t>
      </w:r>
    </w:p>
    <w:p>
      <w:pPr>
        <w:keepNext w:val="true"/>
        <w:keepLines w:val="true"/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DOCUMENTO DE ABERTURA DO PROJETOS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Prefácio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definir os possíveis leitores do documento e descrever seu histórico de versões, incluindo uma justificativa para a criação de uma nova versão e um resumo das mudanças feitas em cada versão.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descrever a necessidade para o sistema. Deve descrever brevemente as funções do sistema e explicar como ele vai funcionar com outros sistemas. Também deve descrever como o sistema atende aos objetivos globais de negócio ou estratégicos da organização que encomendou o software.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Glossário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 Deve definir os termos técnicos usados no documento. Você não deve fazer suposições sobre a experiência ou o conhecimento do leitor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Definição de requisitos de usuário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 Deve descrever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Arquitetura do sistema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apresentar uma visão geral em alto nível da arquitetura do sistema previsto, mostrando a distribuição de funções entre os módulos do sistema. Componentes de arquitetura que são reusados devem ser destacados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de requisitos do sistema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descrever em detalhes os requisitos funcionais e não funcionais. Se necessário, também podem ser adicionados mais detalhes aos requisitos não funcionais. Interfaces com outros sistemas podem ser definidas.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Modelos do sistema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Pode incluir modelos gráficos do sistema que mostram os relacionamentos entre os componentes do sistema, o sistema e seu ambiente. Exemplos de possíveis modelos são modelos de objetos, modelos de fluxo de dados ou modelos semânticos de dados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Evolução do sistema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descrever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Deve fornecer informações detalhadas e específicas relacionadas à aplicação em desenvolvimento, além de descrições de hardware e banco de dados, por exemplo. Os requisitos de hardware definem as configurações mínimas ideais para o sistema. Requisitos de banco de dados definem a organização lógica dos dados usados pelo sistema e os relacionamentos entre esses dados.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REQUISITOS DE SISTEMA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requisitos funcionais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Cadastro de usuário e instituições.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Perfil de usuário gerenciado pela instituição.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Ambiente de programação em blocos para usuários.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Avaliações;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Comunicação e suporte;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Área do docente;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Relatórios;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Mostrar Ranking;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 Criar Níveis de avanço;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 Acessibilidade;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 Responsividade;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------------------------------------------\\--------------------------------------------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requisitos não-funcionais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Segurança de dados - LGPD;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Desempenho do Site;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Disponibilidade do Serviço;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Capacidade de sustentar diversos usuários;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usabilidades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tolerâncias a falhas;</w:t>
      </w: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3.1 REQUISITOS FUNCIONAIS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Necessários 6 requisitos</w:t>
      </w:r>
    </w:p>
    <w:tbl>
      <w:tblPr/>
      <w:tblGrid>
        <w:gridCol w:w="3114"/>
        <w:gridCol w:w="5245"/>
      </w:tblGrid>
      <w:tr>
        <w:trPr>
          <w:trHeight w:val="300" w:hRule="auto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RFS01 </w:t>
            </w: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Saídas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RFS02</w:t>
            </w: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Saídas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3.2 REQUISITOS NÃO FUNCIONAIS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Necessários 6 requisitos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14"/>
        <w:gridCol w:w="5245"/>
      </w:tblGrid>
      <w:tr>
        <w:trPr>
          <w:trHeight w:val="300" w:hRule="auto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RFS01 </w:t>
            </w: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Saídas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RFS02</w:t>
            </w: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Entradas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Fonte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Saídas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31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Ação</w:t>
            </w: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 CASOS DE USO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Criação de Jogos Interativos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Descrição: As crianças podem usar blocos de programação para criar seus próprios jogos simples. Funcionalidade: O site oferece uma interface intuitiva onde os usuários arrastam e soltam blocos para definir ações, como mover personagens, coletar itens ou definir regras de vitória. Benefício: Isso promove a criatividade e a resolução de problemas, além de ajudar as crianças a entenderem a lógica por trás da programação de forma divertida.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Desafios de Programação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Descrição: O site apresenta desafios diários ou semanais que incentivam as crianças a resolver problemas de lógica usando blocos de programação. Funcionalidade: Cada desafio tem um nível de dificuldade crescente, com dicas e tutoriais disponíveis. As crianças podem ganhar pontos ou medalhas conforme completam os desafios. Benefício: Isso mantém as crianças engajadas, desenvolvendo habilidades de raciocínio lógico e pensamento crítico ao mesmo tempo.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Aprendizado Colaborativo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Descrição: As crianças podem trabalhar em projetos em grupos, promovendo o aprendizado colaborativo. Funcionalidade: O site permite que os usuários formem equipes e compartilhem seus projetos. Eles podem comentar, dar feedback e ajudar uns aos outros na resolução de problemas. Benefício: Isso incentiva o trabalho em equipe, a comunicação e a socialização, enquanto ensina conceitos de programação de uma maneira mais interativa e coletiva.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 ARQUITETURA DO SISTEMA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Camada de Apresentação (Front-end)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Tecnologias: HTML, CSS, JavaScript, framework React.JS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Interface do Usuário: Páginas para login, criação de projetos, visualização de desafios e comentários.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Editor de Blocos: Ferramenta visual para arrastar e soltar blocos de programação.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Dashboard: Área onde os usuários podem ver seu progresso, jogos criados e desafios completados.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Camada de Lógica de Negócio (Back-end)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Tecnologias: Node.js.</w:t>
        <w:br/>
        <w:t xml:space="preserve">Componentes: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RESTful: Para gerenciar requisições do front-end, como criar projetos, acessar desafios e gerenciar usuários.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Autenticação: Gerenciamento de contas de usuários, autenticação e autorização.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Gerenciamento de Desafios e Projetos: Lógica para criar, editar e excluir desafios e projetos, além de armazenar progresso.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Camada de Banco de Dados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Estrutura: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Usuários: Armazena informações dos usuários, como nome, e-mail, e progresso em projetos.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Projetos: Armazena dados dos projetos criados, incluindo blocos de código e feedback.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Desafios: Armazena informações sobre os desafios, incluindo descrição e nível de dificuldade.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Feedback: Armazena comentários e avaliações dos projetos.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Camada de Integração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APIs Externas: Para recursos adicionais, como tutoriais em vídeo, materiais de leitura ou integração com plataformas educacionais.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Serviços de Notificação: Para enviar atualizações e lembretes aos usuários sobre novos desafios ou feedback em seus projetos.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Infraestrutura</w:t>
      </w: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SOMMERVILLE, I.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Engenharia de Software.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11ª Edição. São Paulo: Pearson Addison-Wesley, 2017.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