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 do aplicativo: </w:t>
      </w:r>
      <w:r w:rsidDel="00000000" w:rsidR="00000000" w:rsidRPr="00000000">
        <w:rPr>
          <w:rtl w:val="0"/>
        </w:rPr>
        <w:t xml:space="preserve">OrganizAi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 breve: </w:t>
      </w:r>
      <w:r w:rsidDel="00000000" w:rsidR="00000000" w:rsidRPr="00000000">
        <w:rPr>
          <w:rtl w:val="0"/>
        </w:rPr>
        <w:t xml:space="preserve">O OrganizAi é um aplicativo que o auxilia a controlar suas despesas, alcançar suas metas e descobrir quais benefícios você tem direito.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 completa:</w:t>
      </w:r>
      <w:r w:rsidDel="00000000" w:rsidR="00000000" w:rsidRPr="00000000">
        <w:rPr>
          <w:rtl w:val="0"/>
        </w:rPr>
        <w:t xml:space="preserve"> No OrganizAi, você pode cadastrar suas receitas e despesas para obter um melhor controle de suas finanças. Ele o auxilia a alcançar seus objetivos financeiros, seja a compra de uma casa, um carro ou uma viagem que você sempre desejou. Além disso, o aplicativo o ajuda a verificar quais benefícios do governo você tem direito (por exemplo: CadÚnico, Bolsa Família, etc.).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Formulário de exclusão de dados: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Formulário OrganizAi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MmXJby3ggfniNXZ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