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22987" w14:textId="00077DD2" w:rsidR="00650033" w:rsidRDefault="00520CA1" w:rsidP="00520CA1">
      <w:pPr>
        <w:jc w:val="both"/>
      </w:pPr>
      <w:r>
        <w:t>A pesquisa feita pelo grupo deve ser integrar, de forma a seguir as regras contábeis vigentes em âmbito nacional, a área de ativos não circulantes, mais especificamente, o grupo de ativos intangíveis. Visto que, os resultados gerarão maior conhecimento do fluxo turístico brasileiro gerando novas metodologias e aprimorando uma economia extremamente impactante no Brasil, podendo, posteriormente, impactar em outras contas, como o Caixa e Equivalente de Caixa (com maior arrecadação proveniente das vendas), e talvez, podendo ser registrada na parte de passivos, em caso, de eventuais gastos para o maior desenvolvimento da pesquisa.</w:t>
      </w:r>
    </w:p>
    <w:p w14:paraId="5ACFFD35" w14:textId="7BCD7606" w:rsidR="00520CA1" w:rsidRDefault="00520CA1" w:rsidP="00520CA1">
      <w:pPr>
        <w:jc w:val="both"/>
      </w:pPr>
      <w:r>
        <w:t>Na Demonstração de Resultados do Exercício (DRE), os resultados podem impactar em contas como: nas Receitas (em caso de aumento de vendas), no Custos Sobre Serviços Prestados (no caso de gerar resultados que diminuam no custo das vendas), etc.</w:t>
      </w:r>
    </w:p>
    <w:p w14:paraId="2B200754" w14:textId="77777777" w:rsidR="00284523" w:rsidRDefault="00284523" w:rsidP="00520CA1">
      <w:pPr>
        <w:jc w:val="both"/>
      </w:pPr>
    </w:p>
    <w:p w14:paraId="71B94137" w14:textId="7136060C" w:rsidR="00284523" w:rsidRDefault="00284523" w:rsidP="00520CA1">
      <w:pPr>
        <w:jc w:val="both"/>
      </w:pPr>
      <w:r>
        <w:t>UML:</w:t>
      </w:r>
    </w:p>
    <w:p w14:paraId="603068D1" w14:textId="59CFEF41" w:rsidR="00284523" w:rsidRDefault="00284523" w:rsidP="00520CA1">
      <w:pPr>
        <w:jc w:val="both"/>
      </w:pPr>
      <w:r w:rsidRPr="00284523">
        <w:drawing>
          <wp:anchor distT="0" distB="0" distL="114300" distR="114300" simplePos="0" relativeHeight="251658240" behindDoc="1" locked="0" layoutInCell="1" allowOverlap="1" wp14:anchorId="191A7F0F" wp14:editId="601FE5A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629796" cy="4934639"/>
            <wp:effectExtent l="0" t="0" r="0" b="0"/>
            <wp:wrapNone/>
            <wp:docPr id="97587676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76767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4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A1"/>
    <w:rsid w:val="001F1FE3"/>
    <w:rsid w:val="00284523"/>
    <w:rsid w:val="002F711E"/>
    <w:rsid w:val="00520CA1"/>
    <w:rsid w:val="00650033"/>
    <w:rsid w:val="006A2364"/>
    <w:rsid w:val="0082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1B8C"/>
  <w15:chartTrackingRefBased/>
  <w15:docId w15:val="{B7BFE9AC-DB34-4BED-8CD8-1EFB5BDA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0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0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0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0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0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0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0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0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0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0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0C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0C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0C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0C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0C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C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0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0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0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0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0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0C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0C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0C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0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0C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0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 Dourado</dc:creator>
  <cp:keywords/>
  <dc:description/>
  <cp:lastModifiedBy>Bruno Costa Dourado</cp:lastModifiedBy>
  <cp:revision>2</cp:revision>
  <dcterms:created xsi:type="dcterms:W3CDTF">2024-10-13T22:45:00Z</dcterms:created>
  <dcterms:modified xsi:type="dcterms:W3CDTF">2024-10-14T00:49:00Z</dcterms:modified>
</cp:coreProperties>
</file>