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C31" w:rsidRDefault="00C42088" w:rsidP="00C42088">
      <w:pPr>
        <w:jc w:val="center"/>
        <w:rPr>
          <w:sz w:val="28"/>
          <w:szCs w:val="28"/>
        </w:rPr>
      </w:pPr>
      <w:r w:rsidRPr="00AC2850">
        <w:rPr>
          <w:sz w:val="28"/>
          <w:szCs w:val="28"/>
        </w:rPr>
        <w:t xml:space="preserve">Entrega </w:t>
      </w:r>
      <w:r>
        <w:rPr>
          <w:sz w:val="28"/>
          <w:szCs w:val="28"/>
        </w:rPr>
        <w:t>3</w:t>
      </w:r>
      <w:r w:rsidRPr="00AC2850">
        <w:rPr>
          <w:sz w:val="28"/>
          <w:szCs w:val="28"/>
        </w:rPr>
        <w:t xml:space="preserve"> – An</w:t>
      </w:r>
      <w:r>
        <w:rPr>
          <w:sz w:val="28"/>
          <w:szCs w:val="28"/>
        </w:rPr>
        <w:t>á</w:t>
      </w:r>
      <w:r w:rsidRPr="00AC2850">
        <w:rPr>
          <w:sz w:val="28"/>
          <w:szCs w:val="28"/>
        </w:rPr>
        <w:t>lise Inferencial de Dados</w:t>
      </w:r>
    </w:p>
    <w:p w:rsidR="00C42088" w:rsidRDefault="00C42088" w:rsidP="00C42088">
      <w:pPr>
        <w:jc w:val="center"/>
      </w:pPr>
    </w:p>
    <w:p w:rsidR="00C42088" w:rsidRDefault="00C42088" w:rsidP="00C42088">
      <w:pPr>
        <w:jc w:val="center"/>
      </w:pPr>
    </w:p>
    <w:p w:rsidR="00C42088" w:rsidRDefault="00C42088" w:rsidP="00C42088">
      <w:r w:rsidRPr="00C42088">
        <w:drawing>
          <wp:inline distT="0" distB="0" distL="0" distR="0" wp14:anchorId="4D16B5A9" wp14:editId="164B0BCF">
            <wp:extent cx="6044821" cy="57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193" cy="57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0FF">
        <w:t xml:space="preserve"> </w:t>
      </w:r>
    </w:p>
    <w:p w:rsidR="009440FF" w:rsidRDefault="009440FF" w:rsidP="00C42088"/>
    <w:p w:rsidR="003B584E" w:rsidRPr="003B584E" w:rsidRDefault="003B584E" w:rsidP="003B58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B584E">
        <w:rPr>
          <w:rFonts w:eastAsia="Times New Roman" w:cstheme="minorHAnsi"/>
          <w:b/>
          <w:bCs/>
          <w:sz w:val="24"/>
          <w:szCs w:val="24"/>
          <w:lang w:eastAsia="pt-BR"/>
        </w:rPr>
        <w:t>Intervalo de Confiança para o Indicador de Qualidade (66.10322 a 68.15839)</w:t>
      </w:r>
      <w:r w:rsidRPr="003B584E">
        <w:rPr>
          <w:rFonts w:eastAsia="Times New Roman" w:cstheme="minorHAnsi"/>
          <w:sz w:val="24"/>
          <w:szCs w:val="24"/>
          <w:lang w:eastAsia="pt-BR"/>
        </w:rPr>
        <w:t>:</w:t>
      </w:r>
    </w:p>
    <w:p w:rsidR="003B584E" w:rsidRPr="003B584E" w:rsidRDefault="003B584E" w:rsidP="008776D8">
      <w:pPr>
        <w:spacing w:before="100" w:beforeAutospacing="1" w:after="100" w:afterAutospacing="1" w:line="240" w:lineRule="auto"/>
        <w:ind w:left="1068"/>
        <w:rPr>
          <w:rFonts w:eastAsia="Times New Roman" w:cstheme="minorHAnsi"/>
          <w:sz w:val="24"/>
          <w:szCs w:val="24"/>
          <w:lang w:eastAsia="pt-BR"/>
        </w:rPr>
      </w:pPr>
      <w:r w:rsidRPr="003B584E">
        <w:rPr>
          <w:rFonts w:eastAsia="Times New Roman" w:cstheme="minorHAnsi"/>
          <w:sz w:val="24"/>
          <w:szCs w:val="24"/>
          <w:lang w:eastAsia="pt-BR"/>
        </w:rPr>
        <w:t>Esse intervalo indica a faixa de valores em que acreditamos que o Indicador de Qualidade real esteja, com uma alta confiança.</w:t>
      </w:r>
    </w:p>
    <w:p w:rsidR="003B584E" w:rsidRPr="003B584E" w:rsidRDefault="003B584E" w:rsidP="008776D8">
      <w:pPr>
        <w:spacing w:before="100" w:beforeAutospacing="1" w:after="100" w:afterAutospacing="1" w:line="240" w:lineRule="auto"/>
        <w:ind w:left="1068" w:firstLine="12"/>
        <w:rPr>
          <w:rFonts w:eastAsia="Times New Roman" w:cstheme="minorHAnsi"/>
          <w:sz w:val="24"/>
          <w:szCs w:val="24"/>
          <w:lang w:eastAsia="pt-BR"/>
        </w:rPr>
      </w:pPr>
      <w:r w:rsidRPr="003B584E">
        <w:rPr>
          <w:rFonts w:eastAsia="Times New Roman" w:cstheme="minorHAnsi"/>
          <w:sz w:val="24"/>
          <w:szCs w:val="24"/>
          <w:lang w:eastAsia="pt-BR"/>
        </w:rPr>
        <w:t>Em outras palavras, após analisar nossos dados, podemos dizer que o Indicador de Qualidade provavelmente está entre 66.10 e 68.16.</w:t>
      </w:r>
    </w:p>
    <w:p w:rsidR="003B584E" w:rsidRPr="003B584E" w:rsidRDefault="003B584E" w:rsidP="008776D8">
      <w:pPr>
        <w:spacing w:before="100" w:beforeAutospacing="1" w:after="100" w:afterAutospacing="1" w:line="240" w:lineRule="auto"/>
        <w:ind w:left="1068"/>
        <w:rPr>
          <w:rFonts w:eastAsia="Times New Roman" w:cstheme="minorHAnsi"/>
          <w:sz w:val="24"/>
          <w:szCs w:val="24"/>
          <w:lang w:eastAsia="pt-BR"/>
        </w:rPr>
      </w:pPr>
      <w:r w:rsidRPr="003B584E">
        <w:rPr>
          <w:rFonts w:eastAsia="Times New Roman" w:cstheme="minorHAnsi"/>
          <w:sz w:val="24"/>
          <w:szCs w:val="24"/>
          <w:lang w:eastAsia="pt-BR"/>
        </w:rPr>
        <w:t>Este intervalo reflete uma estimativa para o Indicador de Qualidade, e nos ajuda a entender onde ele deve estar, considerando as informações coletadas.</w:t>
      </w:r>
    </w:p>
    <w:p w:rsidR="003B584E" w:rsidRPr="003B584E" w:rsidRDefault="003B584E" w:rsidP="003B58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B584E">
        <w:rPr>
          <w:rFonts w:eastAsia="Times New Roman" w:cstheme="minorHAnsi"/>
          <w:b/>
          <w:bCs/>
          <w:sz w:val="24"/>
          <w:szCs w:val="24"/>
          <w:lang w:eastAsia="pt-BR"/>
        </w:rPr>
        <w:t>Erro calculado pela largura do intervalo (1.027588)</w:t>
      </w:r>
      <w:r w:rsidRPr="003B584E">
        <w:rPr>
          <w:rFonts w:eastAsia="Times New Roman" w:cstheme="minorHAnsi"/>
          <w:sz w:val="24"/>
          <w:szCs w:val="24"/>
          <w:lang w:eastAsia="pt-BR"/>
        </w:rPr>
        <w:t>:</w:t>
      </w:r>
    </w:p>
    <w:p w:rsidR="003B584E" w:rsidRPr="003B584E" w:rsidRDefault="003B584E" w:rsidP="008776D8">
      <w:pPr>
        <w:spacing w:before="100" w:beforeAutospacing="1" w:after="100" w:afterAutospacing="1" w:line="240" w:lineRule="auto"/>
        <w:ind w:left="1068"/>
        <w:rPr>
          <w:rFonts w:eastAsia="Times New Roman" w:cstheme="minorHAnsi"/>
          <w:sz w:val="24"/>
          <w:szCs w:val="24"/>
          <w:lang w:eastAsia="pt-BR"/>
        </w:rPr>
      </w:pPr>
      <w:r w:rsidRPr="003B584E">
        <w:rPr>
          <w:rFonts w:eastAsia="Times New Roman" w:cstheme="minorHAnsi"/>
          <w:sz w:val="24"/>
          <w:szCs w:val="24"/>
          <w:lang w:eastAsia="pt-BR"/>
        </w:rPr>
        <w:t>O erro aqui, também chamado de margem de erro, indica o quanto essa estimativa do Indicador de Qualidade pode variar.</w:t>
      </w:r>
    </w:p>
    <w:p w:rsidR="003B584E" w:rsidRPr="003B584E" w:rsidRDefault="003B584E" w:rsidP="008776D8">
      <w:pPr>
        <w:spacing w:before="100" w:beforeAutospacing="1" w:after="100" w:afterAutospacing="1" w:line="240" w:lineRule="auto"/>
        <w:ind w:left="1068" w:firstLine="12"/>
        <w:rPr>
          <w:rFonts w:eastAsia="Times New Roman" w:cstheme="minorHAnsi"/>
          <w:sz w:val="24"/>
          <w:szCs w:val="24"/>
          <w:lang w:eastAsia="pt-BR"/>
        </w:rPr>
      </w:pPr>
      <w:r w:rsidRPr="003B584E">
        <w:rPr>
          <w:rFonts w:eastAsia="Times New Roman" w:cstheme="minorHAnsi"/>
          <w:sz w:val="24"/>
          <w:szCs w:val="24"/>
          <w:lang w:eastAsia="pt-BR"/>
        </w:rPr>
        <w:t>Um erro de aproximadamente 1.03 significa que nossa estimativa para o Indicador de Qualidade pode ter uma variação de cerca de 1 unidade para cima ou para baixo.</w:t>
      </w:r>
    </w:p>
    <w:p w:rsidR="003B584E" w:rsidRPr="003B584E" w:rsidRDefault="003B584E" w:rsidP="008776D8">
      <w:pPr>
        <w:spacing w:before="100" w:beforeAutospacing="1" w:after="100" w:afterAutospacing="1" w:line="240" w:lineRule="auto"/>
        <w:ind w:left="1068" w:firstLine="12"/>
        <w:rPr>
          <w:rFonts w:eastAsia="Times New Roman" w:cstheme="minorHAnsi"/>
          <w:sz w:val="24"/>
          <w:szCs w:val="24"/>
          <w:lang w:eastAsia="pt-BR"/>
        </w:rPr>
      </w:pPr>
      <w:r w:rsidRPr="003B584E">
        <w:rPr>
          <w:rFonts w:eastAsia="Times New Roman" w:cstheme="minorHAnsi"/>
          <w:sz w:val="24"/>
          <w:szCs w:val="24"/>
          <w:lang w:eastAsia="pt-BR"/>
        </w:rPr>
        <w:t>Essa margem de erro mostra a precisão do nosso intervalo de confiança: quanto menor o erro, mais precisos estamos na nossa estimativa.</w:t>
      </w:r>
    </w:p>
    <w:p w:rsidR="003B584E" w:rsidRDefault="003B584E" w:rsidP="003B584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B584E">
        <w:rPr>
          <w:rFonts w:eastAsia="Times New Roman" w:cstheme="minorHAnsi"/>
          <w:sz w:val="24"/>
          <w:szCs w:val="24"/>
          <w:lang w:eastAsia="pt-BR"/>
        </w:rPr>
        <w:t>Essencialmente, com base nesses valores, temos uma boa noção de onde o Indicador de Qualidade está posicionado (entre 66.10 e 68.16), e a margem de erro sugere que estamos razoavelmente precisos com essa estimativa</w:t>
      </w:r>
      <w:r w:rsidR="00ED1B77">
        <w:rPr>
          <w:rFonts w:eastAsia="Times New Roman" w:cstheme="minorHAnsi"/>
          <w:sz w:val="24"/>
          <w:szCs w:val="24"/>
          <w:lang w:eastAsia="pt-BR"/>
        </w:rPr>
        <w:t>. Para uma empresa fornecedora de energia esse intervalo de confiança sugere que a empresa tem uma margem para melhorar, já que o valor máximo do intervalo é 68.16 (valor relativamente baixo).</w:t>
      </w:r>
      <w:bookmarkStart w:id="0" w:name="_GoBack"/>
      <w:bookmarkEnd w:id="0"/>
    </w:p>
    <w:p w:rsidR="00ED1B77" w:rsidRDefault="00ED1B77" w:rsidP="003B584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ED1B77" w:rsidRDefault="00ED1B77" w:rsidP="003B584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ED1B77" w:rsidRDefault="00ED1B77" w:rsidP="003B584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ED1B77" w:rsidRPr="003B584E" w:rsidRDefault="00ED1B77" w:rsidP="003B584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9440FF" w:rsidRPr="00C42088" w:rsidRDefault="009440FF" w:rsidP="00C42088"/>
    <w:sectPr w:rsidR="009440FF" w:rsidRPr="00C42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480B"/>
    <w:multiLevelType w:val="multilevel"/>
    <w:tmpl w:val="3D2C1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F7D2C"/>
    <w:multiLevelType w:val="multilevel"/>
    <w:tmpl w:val="B67C3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88"/>
    <w:rsid w:val="003B584E"/>
    <w:rsid w:val="004711AC"/>
    <w:rsid w:val="0072220E"/>
    <w:rsid w:val="008776D8"/>
    <w:rsid w:val="009440FF"/>
    <w:rsid w:val="00C42088"/>
    <w:rsid w:val="00CE101B"/>
    <w:rsid w:val="00ED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DC557"/>
  <w15:chartTrackingRefBased/>
  <w15:docId w15:val="{15362CE2-84B1-4FA5-9C6D-2A43DFD4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440FF"/>
    <w:rPr>
      <w:b/>
      <w:bCs/>
    </w:rPr>
  </w:style>
  <w:style w:type="character" w:customStyle="1" w:styleId="katex-mathml">
    <w:name w:val="katex-mathml"/>
    <w:basedOn w:val="Fontepargpadro"/>
    <w:rsid w:val="009440FF"/>
  </w:style>
  <w:style w:type="character" w:customStyle="1" w:styleId="mord">
    <w:name w:val="mord"/>
    <w:basedOn w:val="Fontepargpadro"/>
    <w:rsid w:val="009440FF"/>
  </w:style>
  <w:style w:type="character" w:customStyle="1" w:styleId="mbin">
    <w:name w:val="mbin"/>
    <w:basedOn w:val="Fontepargpadro"/>
    <w:rsid w:val="009440FF"/>
  </w:style>
  <w:style w:type="character" w:customStyle="1" w:styleId="mrel">
    <w:name w:val="mrel"/>
    <w:basedOn w:val="Fontepargpadro"/>
    <w:rsid w:val="00944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7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220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Ribeiro da Costa</dc:creator>
  <cp:keywords/>
  <dc:description/>
  <cp:lastModifiedBy>Yasmin Ribeiro da Costa</cp:lastModifiedBy>
  <cp:revision>1</cp:revision>
  <dcterms:created xsi:type="dcterms:W3CDTF">2024-11-07T22:47:00Z</dcterms:created>
  <dcterms:modified xsi:type="dcterms:W3CDTF">2024-11-08T00:15:00Z</dcterms:modified>
</cp:coreProperties>
</file>