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MicroGoal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Ideation Phase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Brainstorm &amp; Idea Prioritization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09 March 2026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SWTID-2026-7273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MicroGoal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4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Brainstorm &amp; Idea Prioritization Template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Step-1: Team Gathering, Collaboration and Select the Problem Statement:-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859632</wp:posOffset>
            </wp:positionH>
            <wp:positionV relativeFrom="paragraph">
              <wp:posOffset>0</wp:posOffset>
            </wp:positionV>
            <wp:extent cx="5843587" cy="6893681"/>
            <wp:wrapTopAndBottom/>
            <wp:docPr id="0" name="Drawing 0" descr="36da12ee4c668efb077396760b320e7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6da12ee4c668efb077396760b320e7a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843587" cy="6893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Step-2: Brainstorm, Idea Listing and Grouping:-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8601075"/>
            <wp:docPr id="1" name="Drawing 1" descr="d0790b3eb705f66b6cbe52dfaa55551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0790b3eb705f66b6cbe52dfaa555517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Step-3: Idea Prioritization:-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8601075"/>
            <wp:docPr id="2" name="Drawing 2" descr="f848fbfdd9098d4726995535a4ad336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848fbfdd9098d4726995535a4ad336f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2026-03-09T04:10:18Z</dcterms:created>
  <dc:creator>Apache POI</dc:creator>
  <dc:title>Brainstorm &amp; Idea Prioritization.docx</dc:title>
</cp:coreProperties>
</file>