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FA3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/>
          <w:bCs/>
          <w:color w:val="000000"/>
          <w:sz w:val="32"/>
          <w:szCs w:val="32"/>
        </w:rPr>
      </w:pPr>
      <w:r>
        <w:rPr>
          <w:rStyle w:val="5"/>
          <w:b/>
          <w:bCs/>
          <w:color w:val="000000"/>
          <w:sz w:val="32"/>
          <w:szCs w:val="32"/>
          <w:bdr w:val="none" w:color="auto" w:sz="0" w:space="0"/>
        </w:rPr>
        <w:t>一、会议核心议题</w:t>
      </w:r>
    </w:p>
    <w:p w14:paraId="671E72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b w:val="0"/>
          <w:bCs w:val="0"/>
          <w:color w:val="000000"/>
          <w:sz w:val="22"/>
          <w:szCs w:val="22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围绕公司核心业务，探讨如何聚焦生产服务业与跨境电商综合服务，理清产业链链路，借助AI赋能品牌孵化，并以真实案例丰富代运营服务，实现产业链转型升级与数字经济出海。</w:t>
      </w:r>
    </w:p>
    <w:p w14:paraId="177353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5"/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Style w:val="5"/>
          <w:rFonts w:hint="eastAsia" w:ascii="Times New Roman" w:hAnsi="Times New Roman" w:cs="Times New Roman"/>
          <w:b/>
          <w:bCs/>
          <w:color w:val="000000"/>
          <w:sz w:val="32"/>
          <w:szCs w:val="32"/>
          <w:lang w:val="en-US" w:eastAsia="zh-CN"/>
        </w:rPr>
        <w:t>二、</w:t>
      </w:r>
      <w:r>
        <w:rPr>
          <w:rStyle w:val="5"/>
          <w:rFonts w:ascii="Times New Roman" w:hAnsi="Times New Roman" w:cs="Times New Roman"/>
          <w:b/>
          <w:bCs/>
          <w:color w:val="000000"/>
          <w:sz w:val="32"/>
          <w:szCs w:val="32"/>
        </w:rPr>
        <w:t>会议主要内容</w:t>
      </w:r>
    </w:p>
    <w:p w14:paraId="25A59480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 w:firstLine="420" w:firstLineChars="0"/>
        <w:jc w:val="left"/>
        <w:outlineLvl w:val="1"/>
        <w:rPr>
          <w:b w:val="0"/>
          <w:bCs w:val="0"/>
          <w:color w:val="000000"/>
          <w:sz w:val="22"/>
          <w:szCs w:val="22"/>
        </w:rPr>
      </w:pP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核心业务与战略拓展：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明确聚焦</w:t>
      </w: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生产服务业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和</w:t>
      </w: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跨境电商综合服务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两大领域，深度拓展</w:t>
      </w: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产业链转型升级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和</w:t>
      </w: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数字经济产业链出海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两大战略方向。</w:t>
      </w:r>
    </w:p>
    <w:p w14:paraId="5099E4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b w:val="0"/>
          <w:bCs w:val="0"/>
          <w:color w:val="000000"/>
          <w:sz w:val="22"/>
          <w:szCs w:val="22"/>
        </w:rPr>
      </w:pP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产业链链路梳理：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理清产业链上游（生产型企业）、中游（品牌商/代工厂）、下游（小型卖家）</w:t>
      </w: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的完整链路，明确公司作为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服务枢纽</w:t>
      </w: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和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价值桥梁的定位。</w:t>
      </w:r>
    </w:p>
    <w:p w14:paraId="220A69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b w:val="0"/>
          <w:bCs w:val="0"/>
          <w:color w:val="000000"/>
          <w:sz w:val="22"/>
          <w:szCs w:val="22"/>
        </w:rPr>
      </w:pP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品牌孵化路径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，使用</w:t>
      </w: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AI辅助：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探讨借助AI技术，为中小微企业提供从</w:t>
      </w: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市场分析定位、内容生成优化到精准营销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的全链路品牌孵化服务。</w:t>
      </w:r>
    </w:p>
    <w:p w14:paraId="3CBF54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2"/>
          <w:szCs w:val="22"/>
        </w:rPr>
      </w:pP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代运营案例支撑：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补充了某小家电制造企业的代运营案例，展示了通过品牌重塑、平台运营、内容营销等服务，帮助企业实现从制造到品牌的成功转型。</w:t>
      </w:r>
    </w:p>
    <w:p w14:paraId="5407B3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5"/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Style w:val="5"/>
          <w:rFonts w:ascii="Times New Roman" w:hAnsi="Times New Roman" w:cs="Times New Roman"/>
          <w:b/>
          <w:bCs/>
          <w:color w:val="000000"/>
          <w:sz w:val="32"/>
          <w:szCs w:val="32"/>
        </w:rPr>
        <w:t>三、会议结论与下一步行动计划</w:t>
      </w:r>
    </w:p>
    <w:p w14:paraId="127376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结论：全体与会人员一致同意聚焦两大核心业务，以产业链升级和数字经济出海为战略方向，并明确了AI赋能品牌孵化的路径。</w:t>
      </w:r>
    </w:p>
    <w:p w14:paraId="1BC72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Style w:val="5"/>
          <w:rFonts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行动计划</w:t>
      </w:r>
    </w:p>
    <w:p w14:paraId="1F06D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成立专项小组：成立产业链服务和数字出海专项小组，负责方案制定。</w:t>
      </w:r>
    </w:p>
    <w:p w14:paraId="5A7438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深化AI应用：技术部牵头研究AI在市场分析、内容生成等方面的具体应用。</w:t>
      </w:r>
    </w:p>
    <w:p w14:paraId="3BFC7D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拓展企业案例：运营部负责收集整理更多真实案例，形成案例库。</w:t>
      </w:r>
    </w:p>
    <w:p w14:paraId="272D7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提交详细方案：各小组需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及时</w:t>
      </w: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提交详细的战略实施方案。</w:t>
      </w:r>
    </w:p>
    <w:p w14:paraId="1EDF9C8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62002A"/>
    <w:rsid w:val="1C62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2026-04-30T14:38:00Z</dcterms:created>
  <dc:creator>dyxdy</dc:creator>
  <cp:lastModifiedBy>dyxdy</cp:lastModifiedBy>
  <dcterms:modified xsi:type="dcterms:W3CDTF">2026-04-30T14:45:25Z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4025169B6EB04A16893E94BFB8964FD5_11</vt:lpwstr>
  </property>
  <property fmtid="{D5CDD505-2E9C-101B-9397-08002B2CF9AE}" pid="4" name="KSOTemplateDocerSaveRecord">
    <vt:lpwstr>eyJoZGlkIjoiMjAzNzZlNzcyZTFjYTZjYmZhY2U4NzQxMDhlNWI4YjAiLCJ1c2VySWQiOiIxNjI5NzAxNzEzIn0=</vt:lpwstr>
  </property>
</Properties>
</file>