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53922">
      <w:pPr>
        <w:rPr>
          <w:rFonts w:ascii="Roman" w:hAnsi="Roman"/>
        </w:rPr>
      </w:pPr>
      <w:r>
        <w:rPr>
          <w:rFonts w:ascii="Roman" w:hAnsi="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-908050</wp:posOffset>
            </wp:positionH>
            <wp:positionV relativeFrom="paragraph">
              <wp:posOffset>0</wp:posOffset>
            </wp:positionV>
            <wp:extent cx="1568450" cy="1482725"/>
            <wp:effectExtent l="0" t="0" r="0" b="3175"/>
            <wp:wrapTight wrapText="bothSides">
              <wp:wrapPolygon>
                <wp:start x="0" y="0"/>
                <wp:lineTo x="0" y="21369"/>
                <wp:lineTo x="21250" y="21369"/>
                <wp:lineTo x="21250" y="0"/>
                <wp:lineTo x="0" y="0"/>
              </wp:wrapPolygon>
            </wp:wrapTight>
            <wp:docPr id="87574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525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man" w:hAnsi="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0</wp:posOffset>
            </wp:positionV>
            <wp:extent cx="1479550" cy="1482725"/>
            <wp:effectExtent l="0" t="0" r="6350" b="3175"/>
            <wp:wrapTight wrapText="bothSides">
              <wp:wrapPolygon>
                <wp:start x="0" y="0"/>
                <wp:lineTo x="0" y="21369"/>
                <wp:lineTo x="21415" y="21369"/>
                <wp:lineTo x="21415" y="0"/>
                <wp:lineTo x="0" y="0"/>
              </wp:wrapPolygon>
            </wp:wrapTight>
            <wp:docPr id="82568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8013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DC23E">
      <w:pPr>
        <w:jc w:val="center"/>
        <w:rPr>
          <w:rFonts w:ascii="Roman" w:hAnsi="Roman"/>
          <w:sz w:val="40"/>
          <w:szCs w:val="40"/>
        </w:rPr>
      </w:pPr>
      <w:r>
        <w:rPr>
          <w:rFonts w:ascii="Roman" w:hAnsi="Roman"/>
          <w:sz w:val="40"/>
          <w:szCs w:val="40"/>
        </w:rPr>
        <w:t>Cairo university</w:t>
      </w:r>
    </w:p>
    <w:p w14:paraId="065185CA">
      <w:pPr>
        <w:jc w:val="center"/>
        <w:rPr>
          <w:rFonts w:ascii="Roman" w:hAnsi="Roman"/>
          <w:sz w:val="40"/>
          <w:szCs w:val="40"/>
        </w:rPr>
      </w:pPr>
      <w:r>
        <w:rPr>
          <w:rFonts w:ascii="Roman" w:hAnsi="Roman"/>
          <w:sz w:val="40"/>
          <w:szCs w:val="40"/>
        </w:rPr>
        <w:t>Faculty of Computers and AI</w:t>
      </w:r>
    </w:p>
    <w:p w14:paraId="008651E1">
      <w:pPr>
        <w:pBdr>
          <w:bottom w:val="single" w:color="auto" w:sz="6" w:space="1"/>
        </w:pBdr>
        <w:jc w:val="center"/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Introduction to Software Engineering-CS251</w:t>
      </w:r>
    </w:p>
    <w:p w14:paraId="3BFFE0C2">
      <w:pPr>
        <w:rPr>
          <w:rFonts w:ascii="Roman" w:hAnsi="Roman"/>
          <w:sz w:val="32"/>
          <w:szCs w:val="32"/>
        </w:rPr>
      </w:pPr>
    </w:p>
    <w:p w14:paraId="625E38E9">
      <w:pPr>
        <w:jc w:val="center"/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Assignment2</w:t>
      </w:r>
    </w:p>
    <w:p w14:paraId="53BA1E0E">
      <w:pPr>
        <w:jc w:val="center"/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 xml:space="preserve">Smart Wallet SDS </w:t>
      </w:r>
    </w:p>
    <w:p w14:paraId="261FF001">
      <w:pPr>
        <w:jc w:val="center"/>
        <w:rPr>
          <w:rFonts w:ascii="Roman" w:hAnsi="Roman"/>
          <w:sz w:val="32"/>
          <w:szCs w:val="32"/>
        </w:rPr>
      </w:pPr>
    </w:p>
    <w:tbl>
      <w:tblPr>
        <w:tblStyle w:val="18"/>
        <w:tblW w:w="0" w:type="auto"/>
        <w:tblInd w:w="-58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1701"/>
        <w:gridCol w:w="3827"/>
        <w:gridCol w:w="1123"/>
      </w:tblGrid>
      <w:tr w14:paraId="454453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24725F0">
            <w:pPr>
              <w:spacing w:after="0" w:line="240" w:lineRule="auto"/>
              <w:jc w:val="center"/>
              <w:rPr>
                <w:rFonts w:ascii="Roman" w:hAnsi="Roman"/>
                <w:b/>
                <w:bCs/>
                <w:sz w:val="32"/>
                <w:szCs w:val="32"/>
              </w:rPr>
            </w:pPr>
            <w:r>
              <w:rPr>
                <w:rFonts w:ascii="Roman" w:hAnsi="Roman"/>
                <w:b/>
                <w:bCs/>
              </w:rPr>
              <w:t xml:space="preserve">Name </w:t>
            </w:r>
          </w:p>
        </w:tc>
        <w:tc>
          <w:tcPr>
            <w:tcW w:w="1701" w:type="dxa"/>
          </w:tcPr>
          <w:p w14:paraId="6E873E47">
            <w:pPr>
              <w:spacing w:after="0" w:line="240" w:lineRule="auto"/>
              <w:jc w:val="center"/>
              <w:rPr>
                <w:rFonts w:ascii="Roman" w:hAnsi="Roman"/>
                <w:b/>
                <w:bCs/>
                <w:sz w:val="32"/>
                <w:szCs w:val="32"/>
              </w:rPr>
            </w:pPr>
            <w:r>
              <w:rPr>
                <w:rFonts w:ascii="Roman" w:hAnsi="Roman"/>
                <w:b/>
                <w:bCs/>
              </w:rPr>
              <w:t xml:space="preserve">ID </w:t>
            </w:r>
          </w:p>
        </w:tc>
        <w:tc>
          <w:tcPr>
            <w:tcW w:w="3827" w:type="dxa"/>
          </w:tcPr>
          <w:p w14:paraId="556D1EAE">
            <w:pPr>
              <w:spacing w:after="0" w:line="240" w:lineRule="auto"/>
              <w:jc w:val="center"/>
              <w:rPr>
                <w:rFonts w:ascii="Roman" w:hAnsi="Roman"/>
                <w:b/>
                <w:bCs/>
                <w:sz w:val="28"/>
                <w:szCs w:val="28"/>
              </w:rPr>
            </w:pPr>
            <w:r>
              <w:rPr>
                <w:rFonts w:ascii="Roman" w:hAnsi="Roman"/>
                <w:b/>
                <w:bCs/>
                <w:sz w:val="28"/>
                <w:szCs w:val="28"/>
              </w:rPr>
              <w:t xml:space="preserve">e-mail </w:t>
            </w:r>
          </w:p>
        </w:tc>
        <w:tc>
          <w:tcPr>
            <w:tcW w:w="1123" w:type="dxa"/>
          </w:tcPr>
          <w:p w14:paraId="563EE0D6">
            <w:pPr>
              <w:spacing w:after="0" w:line="240" w:lineRule="auto"/>
              <w:jc w:val="center"/>
              <w:rPr>
                <w:rFonts w:ascii="Roman" w:hAnsi="Roman"/>
                <w:b/>
                <w:bCs/>
                <w:sz w:val="32"/>
                <w:szCs w:val="32"/>
              </w:rPr>
            </w:pPr>
            <w:r>
              <w:rPr>
                <w:rFonts w:ascii="Roman" w:hAnsi="Roman"/>
                <w:b/>
                <w:bCs/>
              </w:rPr>
              <w:t>Section</w:t>
            </w:r>
          </w:p>
        </w:tc>
      </w:tr>
      <w:tr w14:paraId="1C1B50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6947F6F6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</w:rPr>
              <w:t>Yassen Mohamed Abdelaziz</w:t>
            </w:r>
          </w:p>
        </w:tc>
        <w:tc>
          <w:tcPr>
            <w:tcW w:w="1701" w:type="dxa"/>
          </w:tcPr>
          <w:p w14:paraId="08DA282B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20240663</w:t>
            </w:r>
          </w:p>
        </w:tc>
        <w:tc>
          <w:tcPr>
            <w:tcW w:w="3827" w:type="dxa"/>
          </w:tcPr>
          <w:p w14:paraId="3443A335">
            <w:pPr>
              <w:spacing w:after="0" w:line="240" w:lineRule="auto"/>
              <w:jc w:val="center"/>
              <w:rPr>
                <w:rFonts w:ascii="Roman" w:hAnsi="Roman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"file:///C:\\Users\\Zbook\\AppData\\Roaming\\Microsoft\\Word\\20240663@stud.fci-cu.edu.eg" </w:instrText>
            </w:r>
            <w:r>
              <w:fldChar w:fldCharType="separate"/>
            </w:r>
            <w:r>
              <w:rPr>
                <w:rStyle w:val="14"/>
                <w:rFonts w:ascii="Roman" w:hAnsi="Roman"/>
                <w:sz w:val="28"/>
                <w:szCs w:val="28"/>
              </w:rPr>
              <w:t>20240663@stud.fci-cu.edu.eg</w:t>
            </w:r>
            <w:r>
              <w:rPr>
                <w:rStyle w:val="14"/>
                <w:rFonts w:ascii="Roman" w:hAnsi="Roman"/>
                <w:sz w:val="28"/>
                <w:szCs w:val="28"/>
              </w:rPr>
              <w:fldChar w:fldCharType="end"/>
            </w:r>
          </w:p>
        </w:tc>
        <w:tc>
          <w:tcPr>
            <w:tcW w:w="1123" w:type="dxa"/>
          </w:tcPr>
          <w:p w14:paraId="21D8FAD4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S26</w:t>
            </w:r>
          </w:p>
        </w:tc>
      </w:tr>
      <w:tr w14:paraId="5F52E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5EFCCA52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</w:rPr>
              <w:t>Ali Ahmed Mahmoud</w:t>
            </w:r>
          </w:p>
        </w:tc>
        <w:tc>
          <w:tcPr>
            <w:tcW w:w="1701" w:type="dxa"/>
          </w:tcPr>
          <w:p w14:paraId="22EAA267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20240331</w:t>
            </w:r>
          </w:p>
        </w:tc>
        <w:tc>
          <w:tcPr>
            <w:tcW w:w="3827" w:type="dxa"/>
          </w:tcPr>
          <w:p w14:paraId="1E651180">
            <w:pPr>
              <w:spacing w:after="0" w:line="240" w:lineRule="auto"/>
              <w:jc w:val="center"/>
              <w:rPr>
                <w:rFonts w:ascii="Roman" w:hAnsi="Roman"/>
                <w:sz w:val="28"/>
                <w:szCs w:val="28"/>
              </w:rPr>
            </w:pPr>
            <w:r>
              <w:rPr>
                <w:rFonts w:ascii="Roman" w:hAnsi="Roman"/>
                <w:sz w:val="28"/>
                <w:szCs w:val="28"/>
              </w:rPr>
              <w:t>20240331@stud.fci-cu.edu.eg</w:t>
            </w:r>
          </w:p>
        </w:tc>
        <w:tc>
          <w:tcPr>
            <w:tcW w:w="1123" w:type="dxa"/>
          </w:tcPr>
          <w:p w14:paraId="265D2B4D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S3</w:t>
            </w:r>
          </w:p>
        </w:tc>
      </w:tr>
      <w:tr w14:paraId="439A59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B723BD6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</w:rPr>
              <w:t>Abdullah Yousef Abdullah</w:t>
            </w:r>
          </w:p>
        </w:tc>
        <w:tc>
          <w:tcPr>
            <w:tcW w:w="1701" w:type="dxa"/>
          </w:tcPr>
          <w:p w14:paraId="386E4321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20240337</w:t>
            </w:r>
          </w:p>
        </w:tc>
        <w:tc>
          <w:tcPr>
            <w:tcW w:w="3827" w:type="dxa"/>
          </w:tcPr>
          <w:p w14:paraId="79122047">
            <w:pPr>
              <w:spacing w:after="0" w:line="240" w:lineRule="auto"/>
              <w:jc w:val="center"/>
              <w:rPr>
                <w:rFonts w:ascii="Roman" w:hAnsi="Roman"/>
                <w:sz w:val="28"/>
                <w:szCs w:val="28"/>
              </w:rPr>
            </w:pPr>
            <w:r>
              <w:rPr>
                <w:rFonts w:ascii="Roman" w:hAnsi="Roman"/>
                <w:sz w:val="28"/>
                <w:szCs w:val="28"/>
              </w:rPr>
              <w:t>20240337@stud.fci-cu.edu.eg</w:t>
            </w:r>
          </w:p>
        </w:tc>
        <w:tc>
          <w:tcPr>
            <w:tcW w:w="1123" w:type="dxa"/>
          </w:tcPr>
          <w:p w14:paraId="476D3516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S25</w:t>
            </w:r>
          </w:p>
        </w:tc>
      </w:tr>
      <w:tr w14:paraId="47177D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1356E2DA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</w:rPr>
              <w:t>Sayed Mamdouh</w:t>
            </w:r>
          </w:p>
        </w:tc>
        <w:tc>
          <w:tcPr>
            <w:tcW w:w="1701" w:type="dxa"/>
          </w:tcPr>
          <w:p w14:paraId="07496F3C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20240256</w:t>
            </w:r>
          </w:p>
        </w:tc>
        <w:tc>
          <w:tcPr>
            <w:tcW w:w="3827" w:type="dxa"/>
          </w:tcPr>
          <w:p w14:paraId="273D0074">
            <w:pPr>
              <w:spacing w:after="0" w:line="240" w:lineRule="auto"/>
              <w:jc w:val="center"/>
              <w:rPr>
                <w:rFonts w:ascii="Roman" w:hAnsi="Roman"/>
                <w:sz w:val="28"/>
                <w:szCs w:val="28"/>
              </w:rPr>
            </w:pPr>
            <w:r>
              <w:rPr>
                <w:rFonts w:ascii="Roman" w:hAnsi="Roman"/>
                <w:sz w:val="28"/>
                <w:szCs w:val="28"/>
              </w:rPr>
              <w:t>20240256@stud.fci-cu.edu.eg</w:t>
            </w:r>
          </w:p>
        </w:tc>
        <w:tc>
          <w:tcPr>
            <w:tcW w:w="1123" w:type="dxa"/>
          </w:tcPr>
          <w:p w14:paraId="6A4729B2">
            <w:pPr>
              <w:spacing w:after="0" w:line="240" w:lineRule="auto"/>
              <w:jc w:val="center"/>
              <w:rPr>
                <w:rFonts w:ascii="Roman" w:hAnsi="Roman"/>
                <w:sz w:val="32"/>
                <w:szCs w:val="32"/>
              </w:rPr>
            </w:pPr>
            <w:r>
              <w:rPr>
                <w:rFonts w:ascii="Roman" w:hAnsi="Roman"/>
                <w:sz w:val="32"/>
                <w:szCs w:val="32"/>
              </w:rPr>
              <w:t>S26</w:t>
            </w:r>
          </w:p>
        </w:tc>
      </w:tr>
    </w:tbl>
    <w:p w14:paraId="6B3306A0">
      <w:pPr>
        <w:jc w:val="center"/>
        <w:rPr>
          <w:rFonts w:ascii="Roman" w:hAnsi="Roman"/>
          <w:sz w:val="32"/>
          <w:szCs w:val="32"/>
        </w:rPr>
      </w:pPr>
    </w:p>
    <w:p w14:paraId="1F920E08">
      <w:pPr>
        <w:rPr>
          <w:rFonts w:hint="default" w:ascii="Roman" w:hAnsi="Roman"/>
          <w:sz w:val="32"/>
          <w:szCs w:val="32"/>
          <w:lang w:val="en-US"/>
        </w:rPr>
      </w:pPr>
      <w:r>
        <w:rPr>
          <w:rFonts w:ascii="Roman" w:hAnsi="Roman"/>
          <w:sz w:val="32"/>
          <w:szCs w:val="32"/>
        </w:rPr>
        <w:t>- Leader information:</w:t>
      </w:r>
    </w:p>
    <w:p w14:paraId="4130FD95">
      <w:pPr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Name : Yassen Mohamed Abdelaziz</w:t>
      </w:r>
    </w:p>
    <w:p w14:paraId="0F7D0B35">
      <w:pPr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ID :20240663</w:t>
      </w:r>
    </w:p>
    <w:p w14:paraId="4B23AE12">
      <w:pPr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E-mail : 20240663@stud.fci-cu.edu.eg</w:t>
      </w:r>
    </w:p>
    <w:p w14:paraId="32D9BCC2">
      <w:pPr>
        <w:rPr>
          <w:rFonts w:ascii="Roman" w:hAnsi="Roman"/>
          <w:sz w:val="32"/>
          <w:szCs w:val="32"/>
        </w:rPr>
      </w:pPr>
      <w:r>
        <w:rPr>
          <w:rFonts w:ascii="Roman" w:hAnsi="Roman"/>
          <w:sz w:val="32"/>
          <w:szCs w:val="32"/>
        </w:rPr>
        <w:t>Phone : 01064681901</w:t>
      </w:r>
    </w:p>
    <w:p w14:paraId="662B3E9C">
      <w:pPr>
        <w:jc w:val="center"/>
        <w:rPr>
          <w:rFonts w:ascii="Roman" w:hAnsi="Roman"/>
          <w:sz w:val="32"/>
          <w:szCs w:val="32"/>
        </w:rPr>
      </w:pPr>
    </w:p>
    <w:p w14:paraId="240DC23C">
      <w:pPr>
        <w:jc w:val="center"/>
        <w:rPr>
          <w:rFonts w:ascii="Roman" w:hAnsi="Roman"/>
          <w:sz w:val="32"/>
          <w:szCs w:val="32"/>
        </w:rPr>
      </w:pPr>
    </w:p>
    <w:p w14:paraId="3EE1504A">
      <w:pPr>
        <w:jc w:val="center"/>
        <w:rPr>
          <w:rFonts w:ascii="Roman" w:hAnsi="Roman"/>
          <w:sz w:val="32"/>
          <w:szCs w:val="32"/>
        </w:rPr>
      </w:pPr>
    </w:p>
    <w:p w14:paraId="64D1EE36">
      <w:pPr>
        <w:jc w:val="center"/>
        <w:rPr>
          <w:rFonts w:ascii="Roman" w:hAnsi="Roman"/>
          <w:sz w:val="32"/>
          <w:szCs w:val="32"/>
        </w:rPr>
      </w:pPr>
    </w:p>
    <w:p w14:paraId="64AC8AD2">
      <w:pPr>
        <w:jc w:val="center"/>
        <w:rPr>
          <w:rFonts w:ascii="Roman" w:hAnsi="Roman"/>
          <w:sz w:val="32"/>
          <w:szCs w:val="32"/>
        </w:rPr>
      </w:pPr>
    </w:p>
    <w:p w14:paraId="4A568822">
      <w:pPr>
        <w:jc w:val="center"/>
        <w:rPr>
          <w:rFonts w:ascii="Roman" w:hAnsi="Roman"/>
          <w:sz w:val="32"/>
          <w:szCs w:val="32"/>
        </w:rPr>
      </w:pPr>
    </w:p>
    <w:p w14:paraId="74B16521">
      <w:pPr>
        <w:jc w:val="center"/>
        <w:rPr>
          <w:rFonts w:ascii="Roman" w:hAnsi="Roman"/>
          <w:sz w:val="32"/>
          <w:szCs w:val="32"/>
        </w:rPr>
      </w:pPr>
    </w:p>
    <w:sdt>
      <w:sdtPr>
        <w:rPr>
          <w:rFonts w:asciiTheme="minorHAnsi" w:hAnsiTheme="minorHAnsi" w:eastAsiaTheme="minorHAnsi" w:cstheme="minorBidi"/>
          <w:color w:val="auto"/>
          <w:kern w:val="2"/>
          <w:sz w:val="24"/>
          <w:szCs w:val="24"/>
          <w14:ligatures w14:val="standardContextual"/>
        </w:rPr>
        <w:id w:val="205072253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4818897">
          <w:pPr>
            <w:pStyle w:val="42"/>
          </w:pPr>
          <w:r>
            <w:t>Contents</w:t>
          </w:r>
        </w:p>
        <w:p w14:paraId="6E15DF5D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_Toc23967 </w:instrText>
          </w:r>
          <w:r>
            <w:fldChar w:fldCharType="separate"/>
          </w:r>
          <w:r>
            <w:rPr>
              <w:rFonts w:ascii="Roman" w:hAnsi="Roman"/>
            </w:rPr>
            <w:t>System Architecture</w:t>
          </w:r>
          <w:r>
            <w:tab/>
          </w:r>
          <w:r>
            <w:fldChar w:fldCharType="begin"/>
          </w:r>
          <w:r>
            <w:instrText xml:space="preserve"> PAGEREF _Toc23967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DA3ED5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_Toc31883 </w:instrText>
          </w:r>
          <w:r>
            <w:fldChar w:fldCharType="separate"/>
          </w:r>
          <w:r>
            <w:t>System Architecture – Smart Wallet</w:t>
          </w:r>
          <w:r>
            <w:tab/>
          </w:r>
          <w:r>
            <w:fldChar w:fldCharType="begin"/>
          </w:r>
          <w:r>
            <w:instrText xml:space="preserve"> PAGEREF _Toc31883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3AF594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_Toc2253 </w:instrText>
          </w:r>
          <w:r>
            <w:fldChar w:fldCharType="separate"/>
          </w:r>
          <w:r>
            <w:t>1. High-Level Overview</w:t>
          </w:r>
          <w:r>
            <w:tab/>
          </w:r>
          <w:r>
            <w:fldChar w:fldCharType="begin"/>
          </w:r>
          <w:r>
            <w:instrText xml:space="preserve"> PAGEREF _Toc2253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910969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_Toc5282 </w:instrText>
          </w:r>
          <w:r>
            <w:fldChar w:fldCharType="separate"/>
          </w:r>
          <w:r>
            <w:t>2. Frontend (Client Side)</w:t>
          </w:r>
          <w:r>
            <w:tab/>
          </w:r>
          <w:r>
            <w:fldChar w:fldCharType="begin"/>
          </w:r>
          <w:r>
            <w:instrText xml:space="preserve"> PAGEREF _Toc5282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2712CF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_Toc23621 </w:instrText>
          </w:r>
          <w:r>
            <w:fldChar w:fldCharType="separate"/>
          </w:r>
          <w:r>
            <w:t>3. Backend (Server Side)</w:t>
          </w:r>
          <w:r>
            <w:tab/>
          </w:r>
          <w:r>
            <w:fldChar w:fldCharType="begin"/>
          </w:r>
          <w:r>
            <w:instrText xml:space="preserve"> PAGEREF _Toc23621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74F2C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_Toc3369 </w:instrText>
          </w:r>
          <w:r>
            <w:fldChar w:fldCharType="separate"/>
          </w:r>
          <w:r>
            <w:t>4. Database Layer</w:t>
          </w:r>
          <w:r>
            <w:tab/>
          </w:r>
          <w:r>
            <w:fldChar w:fldCharType="begin"/>
          </w:r>
          <w:r>
            <w:instrText xml:space="preserve"> PAGEREF _Toc3369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E918C1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_Toc18307 </w:instrText>
          </w:r>
          <w:r>
            <w:fldChar w:fldCharType="separate"/>
          </w:r>
          <w:r>
            <w:t>5. Security Layer</w:t>
          </w:r>
          <w:r>
            <w:tab/>
          </w:r>
          <w:r>
            <w:fldChar w:fldCharType="begin"/>
          </w:r>
          <w:r>
            <w:instrText xml:space="preserve"> PAGEREF _Toc18307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152256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_Toc17431 </w:instrText>
          </w:r>
          <w:r>
            <w:fldChar w:fldCharType="separate"/>
          </w:r>
          <w:r>
            <w:t>6. API Layer</w:t>
          </w:r>
          <w:r>
            <w:tab/>
          </w:r>
          <w:r>
            <w:fldChar w:fldCharType="begin"/>
          </w:r>
          <w:r>
            <w:instrText xml:space="preserve"> PAGEREF _Toc17431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264875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_Toc21350 </w:instrText>
          </w:r>
          <w:r>
            <w:fldChar w:fldCharType="separate"/>
          </w:r>
          <w:r>
            <w:t>7. Workflow Summary</w:t>
          </w:r>
          <w:r>
            <w:tab/>
          </w:r>
          <w:r>
            <w:fldChar w:fldCharType="begin"/>
          </w:r>
          <w:r>
            <w:instrText xml:space="preserve"> PAGEREF _Toc21350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BAC31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_Toc16004 </w:instrText>
          </w:r>
          <w:r>
            <w:fldChar w:fldCharType="separate"/>
          </w:r>
          <w:r>
            <w:t>Class diagram</w:t>
          </w:r>
          <w:r>
            <w:tab/>
          </w:r>
          <w:r>
            <w:fldChar w:fldCharType="begin"/>
          </w:r>
          <w:r>
            <w:instrText xml:space="preserve"> PAGEREF _Toc16004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81AE3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_Toc31098 </w:instrText>
          </w:r>
          <w:r>
            <w:fldChar w:fldCharType="separate"/>
          </w:r>
          <w:r>
            <w:rPr>
              <w:rFonts w:hint="default"/>
              <w:rtl w:val="0"/>
              <w:lang w:val="en-US"/>
            </w:rPr>
            <w:t>Sequence diagrams</w:t>
          </w:r>
          <w:r>
            <w:tab/>
          </w:r>
          <w:r>
            <w:fldChar w:fldCharType="begin"/>
          </w:r>
          <w:r>
            <w:instrText xml:space="preserve"> PAGEREF _Toc31098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04B6C9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_Toc15708 </w:instrText>
          </w:r>
          <w:r>
            <w:fldChar w:fldCharType="separate"/>
          </w:r>
          <w:r>
            <w:rPr>
              <w:rFonts w:hint="default"/>
              <w:rtl w:val="0"/>
              <w:lang w:val="en-US"/>
            </w:rPr>
            <w:t>Sign-up</w:t>
          </w:r>
          <w:r>
            <w:tab/>
          </w:r>
          <w:r>
            <w:fldChar w:fldCharType="begin"/>
          </w:r>
          <w:r>
            <w:instrText xml:space="preserve"> PAGEREF _Toc15708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8DA5F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_Toc5722 </w:instrText>
          </w:r>
          <w:r>
            <w:fldChar w:fldCharType="separate"/>
          </w:r>
          <w:r>
            <w:rPr>
              <w:rFonts w:hint="default"/>
              <w:rtl w:val="0"/>
              <w:lang w:val="en-US"/>
            </w:rPr>
            <w:t>Log in</w:t>
          </w:r>
          <w:r>
            <w:tab/>
          </w:r>
          <w:r>
            <w:fldChar w:fldCharType="begin"/>
          </w:r>
          <w:r>
            <w:instrText xml:space="preserve"> PAGEREF _Toc5722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694E3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_Toc21667 </w:instrText>
          </w:r>
          <w:r>
            <w:fldChar w:fldCharType="separate"/>
          </w:r>
          <w:r>
            <w:rPr>
              <w:rFonts w:hint="default"/>
              <w:rtl w:val="0"/>
              <w:lang w:val="en-US"/>
            </w:rPr>
            <w:t>Add transaction</w:t>
          </w:r>
          <w:r>
            <w:tab/>
          </w:r>
          <w:r>
            <w:fldChar w:fldCharType="begin"/>
          </w:r>
          <w:r>
            <w:instrText xml:space="preserve"> PAGEREF _Toc21667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AD8991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_Toc22637 </w:instrText>
          </w:r>
          <w:r>
            <w:fldChar w:fldCharType="separate"/>
          </w:r>
          <w:r>
            <w:rPr>
              <w:rFonts w:hint="default"/>
              <w:lang w:val="en-US"/>
            </w:rPr>
            <w:t>Budget limit</w:t>
          </w:r>
          <w:r>
            <w:tab/>
          </w:r>
          <w:r>
            <w:fldChar w:fldCharType="begin"/>
          </w:r>
          <w:r>
            <w:instrText xml:space="preserve"> PAGEREF _Toc22637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38CA8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_Toc464 </w:instrText>
          </w:r>
          <w:r>
            <w:fldChar w:fldCharType="separate"/>
          </w:r>
          <w:r>
            <w:rPr>
              <w:rFonts w:hint="default"/>
              <w:lang w:val="en-US"/>
            </w:rPr>
            <w:t>Setting goals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5D94AD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_Toc21838 </w:instrText>
          </w:r>
          <w:r>
            <w:fldChar w:fldCharType="separate"/>
          </w:r>
          <w:r>
            <w:rPr>
              <w:rFonts w:hint="default"/>
              <w:lang w:val="en-US"/>
            </w:rPr>
            <w:t>State diagram</w:t>
          </w:r>
          <w:r>
            <w:tab/>
          </w:r>
          <w:r>
            <w:fldChar w:fldCharType="begin"/>
          </w:r>
          <w:r>
            <w:instrText xml:space="preserve"> PAGEREF _Toc21838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A02C535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_Toc25101 </w:instrText>
          </w:r>
          <w:r>
            <w:fldChar w:fldCharType="separate"/>
          </w:r>
          <w:r>
            <w:rPr>
              <w:bCs/>
            </w:rPr>
            <w:t>Application of SOLID Principles: Smart Wallet Project</w:t>
          </w:r>
          <w:r>
            <w:tab/>
          </w:r>
          <w:r>
            <w:fldChar w:fldCharType="begin"/>
          </w:r>
          <w:r>
            <w:instrText xml:space="preserve"> PAGEREF _Toc25101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47751F3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_Toc918 </w:instrText>
          </w:r>
          <w:r>
            <w:fldChar w:fldCharType="separate"/>
          </w:r>
          <w:r>
            <w:rPr>
              <w:bCs/>
            </w:rPr>
            <w:t>1. Single Responsibility Principle (SRP)</w:t>
          </w:r>
          <w:r>
            <w:tab/>
          </w:r>
          <w:r>
            <w:fldChar w:fldCharType="begin"/>
          </w:r>
          <w:r>
            <w:instrText xml:space="preserve"> PAGEREF _Toc918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3D63F2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_Toc28505 </w:instrText>
          </w:r>
          <w:r>
            <w:fldChar w:fldCharType="separate"/>
          </w:r>
          <w:r>
            <w:rPr>
              <w:bCs/>
            </w:rPr>
            <w:t>2. Open/Closed Principle (OCP)</w:t>
          </w:r>
          <w:r>
            <w:tab/>
          </w:r>
          <w:r>
            <w:fldChar w:fldCharType="begin"/>
          </w:r>
          <w:r>
            <w:instrText xml:space="preserve"> PAGEREF _Toc28505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F177E85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_Toc1002 </w:instrText>
          </w:r>
          <w:r>
            <w:fldChar w:fldCharType="separate"/>
          </w:r>
          <w:r>
            <w:rPr>
              <w:bCs/>
            </w:rPr>
            <w:t>3. Liskov Substitution Principle (LSP)</w:t>
          </w:r>
          <w:r>
            <w:tab/>
          </w:r>
          <w:r>
            <w:fldChar w:fldCharType="begin"/>
          </w:r>
          <w:r>
            <w:instrText xml:space="preserve"> PAGEREF _Toc1002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3742E6D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_Toc9183 </w:instrText>
          </w:r>
          <w:r>
            <w:fldChar w:fldCharType="separate"/>
          </w:r>
          <w:r>
            <w:rPr>
              <w:bCs/>
            </w:rPr>
            <w:t>4. Interface Segregation Principle (ISP)</w:t>
          </w:r>
          <w:r>
            <w:tab/>
          </w:r>
          <w:r>
            <w:fldChar w:fldCharType="begin"/>
          </w:r>
          <w:r>
            <w:instrText xml:space="preserve"> PAGEREF _Toc9183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6229DDC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_Toc15219 </w:instrText>
          </w:r>
          <w:r>
            <w:fldChar w:fldCharType="separate"/>
          </w:r>
          <w:r>
            <w:rPr>
              <w:bCs/>
            </w:rPr>
            <w:t>5. Dependency Inversion Principle (DIP)</w:t>
          </w:r>
          <w:r>
            <w:tab/>
          </w:r>
          <w:r>
            <w:fldChar w:fldCharType="begin"/>
          </w:r>
          <w:r>
            <w:instrText xml:space="preserve"> PAGEREF _Toc15219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5760243">
          <w:pPr>
            <w:rPr>
              <w:rFonts w:hint="cs" w:cstheme="minorBidi"/>
              <w:lang w:bidi="ar-EG"/>
            </w:rPr>
          </w:pPr>
          <w:r>
            <w:fldChar w:fldCharType="end"/>
          </w:r>
        </w:p>
        <w:p w14:paraId="2C6898B6"/>
      </w:sdtContent>
    </w:sdt>
    <w:p w14:paraId="43B73D95">
      <w:pPr>
        <w:jc w:val="center"/>
        <w:outlineLvl w:val="3"/>
        <w:rPr>
          <w:rFonts w:ascii="Roman" w:hAnsi="Roman"/>
          <w:sz w:val="32"/>
          <w:szCs w:val="32"/>
          <w:rtl/>
          <w:lang w:bidi="ar-EG"/>
        </w:rPr>
      </w:pPr>
    </w:p>
    <w:p w14:paraId="67C25132">
      <w:pPr>
        <w:jc w:val="center"/>
        <w:rPr>
          <w:rFonts w:ascii="Roman" w:hAnsi="Roman"/>
          <w:sz w:val="32"/>
          <w:szCs w:val="32"/>
        </w:rPr>
      </w:pPr>
    </w:p>
    <w:p w14:paraId="24B1E3BA">
      <w:pPr>
        <w:jc w:val="center"/>
        <w:rPr>
          <w:rFonts w:ascii="Roman" w:hAnsi="Roman"/>
          <w:sz w:val="32"/>
          <w:szCs w:val="32"/>
        </w:rPr>
      </w:pPr>
    </w:p>
    <w:p w14:paraId="2A7F34B2">
      <w:pPr>
        <w:rPr>
          <w:rFonts w:ascii="Roman" w:hAnsi="Roman"/>
          <w:sz w:val="32"/>
          <w:szCs w:val="32"/>
        </w:rPr>
      </w:pPr>
    </w:p>
    <w:p w14:paraId="1BF66538">
      <w:pPr>
        <w:rPr>
          <w:rFonts w:hint="default" w:ascii="Roman" w:hAnsi="Roman"/>
          <w:sz w:val="32"/>
          <w:szCs w:val="32"/>
          <w:lang w:val="en-US"/>
        </w:rPr>
      </w:pPr>
      <w:r>
        <w:rPr>
          <w:rFonts w:hint="default" w:ascii="Roman" w:hAnsi="Roman"/>
          <w:sz w:val="32"/>
          <w:szCs w:val="32"/>
          <w:lang w:val="en-US"/>
        </w:rPr>
        <w:t>Task1:</w:t>
      </w:r>
    </w:p>
    <w:p w14:paraId="5746933D">
      <w:pPr>
        <w:rPr>
          <w:rFonts w:hint="default" w:ascii="Roman" w:hAnsi="Roman"/>
          <w:sz w:val="32"/>
          <w:szCs w:val="32"/>
          <w:lang w:val="en-US"/>
        </w:rPr>
      </w:pPr>
    </w:p>
    <w:p w14:paraId="3487939E">
      <w:pPr>
        <w:rPr>
          <w:rFonts w:hint="default" w:ascii="Roman" w:hAnsi="Roman"/>
          <w:sz w:val="32"/>
          <w:szCs w:val="32"/>
          <w:lang w:val="en-US"/>
        </w:rPr>
      </w:pPr>
      <w:r>
        <w:rPr>
          <w:rFonts w:hint="default" w:ascii="Roman" w:hAnsi="Roman"/>
          <w:sz w:val="32"/>
          <w:szCs w:val="32"/>
          <w:lang w:val="en-US"/>
        </w:rPr>
        <w:drawing>
          <wp:inline distT="0" distB="0" distL="114300" distR="114300">
            <wp:extent cx="4251960" cy="9119870"/>
            <wp:effectExtent l="0" t="0" r="0" b="8890"/>
            <wp:docPr id="5" name="Picture 5" descr="WhatsApp Image 2026-05-11 at 1.35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5-11 at 1.35.4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911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C377">
      <w:pPr>
        <w:rPr>
          <w:rFonts w:hint="default" w:ascii="Roman" w:hAnsi="Roman"/>
          <w:sz w:val="32"/>
          <w:szCs w:val="32"/>
          <w:lang w:val="en-US"/>
        </w:rPr>
      </w:pPr>
      <w:r>
        <w:rPr>
          <w:rFonts w:hint="default" w:ascii="Roman" w:hAnsi="Roman"/>
          <w:sz w:val="32"/>
          <w:szCs w:val="32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4213860</wp:posOffset>
            </wp:positionH>
            <wp:positionV relativeFrom="paragraph">
              <wp:posOffset>274320</wp:posOffset>
            </wp:positionV>
            <wp:extent cx="2057400" cy="4480560"/>
            <wp:effectExtent l="0" t="0" r="0" b="0"/>
            <wp:wrapTight wrapText="bothSides">
              <wp:wrapPolygon>
                <wp:start x="0" y="0"/>
                <wp:lineTo x="0" y="21527"/>
                <wp:lineTo x="21440" y="21527"/>
                <wp:lineTo x="21440" y="0"/>
                <wp:lineTo x="0" y="0"/>
              </wp:wrapPolygon>
            </wp:wrapTight>
            <wp:docPr id="8" name="Picture 8" descr="WhatsApp Image 2026-05-11 at 1.35.33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5-11 at 1.35.33 PM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Roman" w:hAnsi="Roman"/>
          <w:sz w:val="32"/>
          <w:szCs w:val="32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2049780</wp:posOffset>
            </wp:positionH>
            <wp:positionV relativeFrom="paragraph">
              <wp:posOffset>293370</wp:posOffset>
            </wp:positionV>
            <wp:extent cx="1798320" cy="4640580"/>
            <wp:effectExtent l="0" t="0" r="0" b="7620"/>
            <wp:wrapTight wrapText="bothSides">
              <wp:wrapPolygon>
                <wp:start x="0" y="0"/>
                <wp:lineTo x="0" y="21565"/>
                <wp:lineTo x="21417" y="21565"/>
                <wp:lineTo x="21417" y="0"/>
                <wp:lineTo x="0" y="0"/>
              </wp:wrapPolygon>
            </wp:wrapTight>
            <wp:docPr id="7" name="Picture 7" descr="WhatsApp Image 2026-05-11 at 1.35.33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11 at 1.35.33 PM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4F3F4">
      <w:pPr>
        <w:rPr>
          <w:rFonts w:hint="default" w:ascii="Roman" w:hAnsi="Roman"/>
          <w:sz w:val="32"/>
          <w:szCs w:val="32"/>
          <w:lang w:val="en-US"/>
        </w:rPr>
      </w:pPr>
      <w:r>
        <w:rPr>
          <w:rFonts w:hint="default" w:ascii="Roman" w:hAnsi="Roman"/>
          <w:sz w:val="32"/>
          <w:szCs w:val="32"/>
          <w:lang w:val="en-US"/>
        </w:rPr>
        <w:drawing>
          <wp:inline distT="0" distB="0" distL="114300" distR="114300">
            <wp:extent cx="1889760" cy="4328160"/>
            <wp:effectExtent l="0" t="0" r="0" b="0"/>
            <wp:docPr id="6" name="Picture 6" descr="WhatsApp Image 2026-05-11 at 1.35.3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5-11 at 1.35.33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_GoBack"/>
      <w:bookmarkEnd w:id="33"/>
    </w:p>
    <w:p w14:paraId="42538AF5">
      <w:pPr>
        <w:rPr>
          <w:rFonts w:ascii="Roman" w:hAnsi="Roman"/>
          <w:sz w:val="32"/>
          <w:szCs w:val="32"/>
        </w:rPr>
      </w:pPr>
    </w:p>
    <w:p w14:paraId="6D154AE2">
      <w:pPr>
        <w:pStyle w:val="3"/>
        <w:rPr>
          <w:rFonts w:ascii="Roman" w:hAnsi="Roman"/>
        </w:rPr>
      </w:pPr>
      <w:bookmarkStart w:id="0" w:name="_Toc15004"/>
      <w:bookmarkStart w:id="1" w:name="_Toc23967"/>
      <w:r>
        <w:rPr>
          <w:rFonts w:ascii="Roman" w:hAnsi="Roman"/>
        </w:rPr>
        <w:t>System Architecture</w:t>
      </w:r>
      <w:bookmarkEnd w:id="0"/>
      <w:bookmarkEnd w:id="1"/>
      <w:r>
        <w:rPr>
          <w:rFonts w:ascii="Roman" w:hAnsi="Roman"/>
        </w:rPr>
        <w:t xml:space="preserve">  </w:t>
      </w:r>
    </w:p>
    <w:p w14:paraId="64E69F1C">
      <w:pPr>
        <w:pStyle w:val="4"/>
      </w:pPr>
      <w:r>
        <w:t xml:space="preserve">      </w:t>
      </w:r>
      <w:bookmarkStart w:id="2" w:name="_Toc31883"/>
      <w:bookmarkStart w:id="3" w:name="_Toc17093"/>
      <w:r>
        <w:t>System Architecture – Smart Wallet</w:t>
      </w:r>
      <w:bookmarkEnd w:id="2"/>
      <w:bookmarkEnd w:id="3"/>
    </w:p>
    <w:p w14:paraId="7E72DB4C">
      <w:pPr>
        <w:ind w:left="720"/>
        <w:rPr>
          <w:rFonts w:ascii="Roman" w:hAnsi="Roman"/>
        </w:rPr>
      </w:pPr>
      <w:r>
        <w:rPr>
          <w:rFonts w:ascii="Roman" w:hAnsi="Roman"/>
        </w:rPr>
        <w:t>The Smart Wallet system is designed as a secure, scalable, and modular financial platform that allows users to manage digital funds, track transactions, and perform wallet operations efficiently.</w:t>
      </w:r>
    </w:p>
    <w:p w14:paraId="1753E28E">
      <w:pPr>
        <w:pStyle w:val="5"/>
      </w:pPr>
      <w:bookmarkStart w:id="4" w:name="_Toc2253"/>
      <w:r>
        <w:t>1. High-Level Overview</w:t>
      </w:r>
      <w:bookmarkEnd w:id="4"/>
    </w:p>
    <w:p w14:paraId="186CB157">
      <w:pPr>
        <w:pStyle w:val="15"/>
        <w:keepNext w:val="0"/>
        <w:keepLines w:val="0"/>
        <w:widowControl/>
        <w:suppressLineNumbers w:val="0"/>
        <w:ind w:firstLine="720" w:firstLineChars="0"/>
      </w:pPr>
      <w:r>
        <w:t>users to manage wallets, track transactions, set budgets, and achieve saving goals.</w:t>
      </w:r>
    </w:p>
    <w:p w14:paraId="6451E84A">
      <w:pPr>
        <w:pStyle w:val="15"/>
        <w:keepNext w:val="0"/>
        <w:keepLines w:val="0"/>
        <w:widowControl/>
        <w:suppressLineNumbers w:val="0"/>
        <w:ind w:firstLine="720" w:firstLineChars="0"/>
      </w:pPr>
      <w:r>
        <w:t xml:space="preserve">The system follows a </w:t>
      </w:r>
      <w:r>
        <w:rPr>
          <w:rStyle w:val="16"/>
        </w:rPr>
        <w:t>client-server architecture</w:t>
      </w:r>
      <w:r>
        <w:t>:</w:t>
      </w:r>
    </w:p>
    <w:p w14:paraId="5ABC43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Frontend (Client Side) </w:t>
      </w:r>
    </w:p>
    <w:p w14:paraId="5A5DC6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Backend (Server Side) </w:t>
      </w:r>
    </w:p>
    <w:p w14:paraId="443FFC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Database Layer </w:t>
      </w:r>
    </w:p>
    <w:p w14:paraId="2457779C">
      <w:pPr>
        <w:ind w:left="720"/>
        <w:rPr>
          <w:rFonts w:ascii="Roman" w:hAnsi="Roman"/>
        </w:rPr>
      </w:pPr>
      <w:r>
        <w:rPr>
          <w:rFonts w:ascii="Roman" w:hAnsi="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462DA">
      <w:pPr>
        <w:pStyle w:val="5"/>
      </w:pPr>
      <w:bookmarkStart w:id="5" w:name="_Toc5282"/>
      <w:r>
        <w:t>2. Frontend (Client Side)</w:t>
      </w:r>
      <w:bookmarkEnd w:id="5"/>
    </w:p>
    <w:p w14:paraId="53292EDB">
      <w:pPr>
        <w:pStyle w:val="15"/>
        <w:keepNext w:val="0"/>
        <w:keepLines w:val="0"/>
        <w:widowControl/>
        <w:suppressLineNumbers w:val="0"/>
      </w:pPr>
      <w:r>
        <w:t>Responsible for user interaction.</w:t>
      </w:r>
    </w:p>
    <w:p w14:paraId="28B64B31">
      <w:pPr>
        <w:pStyle w:val="4"/>
        <w:keepNext w:val="0"/>
        <w:keepLines w:val="0"/>
        <w:widowControl/>
        <w:suppressLineNumbers w:val="0"/>
      </w:pPr>
      <w:r>
        <w:t>Responsibilities:</w:t>
      </w:r>
    </w:p>
    <w:p w14:paraId="733443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User registration &amp; login UI </w:t>
      </w:r>
    </w:p>
    <w:p w14:paraId="5C11B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Wallet dashboard </w:t>
      </w:r>
    </w:p>
    <w:p w14:paraId="024F39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Transaction interface </w:t>
      </w:r>
    </w:p>
    <w:p w14:paraId="41034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Budget &amp; goals UI </w:t>
      </w:r>
    </w:p>
    <w:p w14:paraId="1DB6E2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Responsive design </w:t>
      </w:r>
    </w:p>
    <w:p w14:paraId="35F62174">
      <w:pPr>
        <w:pStyle w:val="4"/>
        <w:keepNext w:val="0"/>
        <w:keepLines w:val="0"/>
        <w:widowControl/>
        <w:suppressLineNumbers w:val="0"/>
        <w:ind w:firstLine="720" w:firstLineChars="0"/>
      </w:pPr>
      <w:r>
        <w:t>Technologies:</w:t>
      </w:r>
    </w:p>
    <w:p w14:paraId="48FFAB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HTML </w:t>
      </w:r>
    </w:p>
    <w:p w14:paraId="7A8D84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CSS </w:t>
      </w:r>
    </w:p>
    <w:p w14:paraId="203606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JavaScript </w:t>
      </w:r>
    </w:p>
    <w:p w14:paraId="245F8786">
      <w:pPr>
        <w:ind w:left="720"/>
        <w:rPr>
          <w:rFonts w:ascii="Roman" w:hAnsi="Roman"/>
        </w:rPr>
      </w:pPr>
      <w:r>
        <w:rPr>
          <w:rFonts w:ascii="Roman" w:hAnsi="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048D9">
      <w:pPr>
        <w:pStyle w:val="5"/>
      </w:pPr>
      <w:bookmarkStart w:id="6" w:name="_Toc23621"/>
    </w:p>
    <w:p w14:paraId="7FDEDE2B">
      <w:pPr>
        <w:pStyle w:val="5"/>
      </w:pPr>
      <w:r>
        <w:t>3. Backend (Server Side)</w:t>
      </w:r>
      <w:bookmarkEnd w:id="6"/>
    </w:p>
    <w:p w14:paraId="73FD8247">
      <w:pPr>
        <w:pStyle w:val="4"/>
        <w:keepNext w:val="0"/>
        <w:keepLines w:val="0"/>
        <w:widowControl/>
        <w:suppressLineNumbers w:val="0"/>
        <w:ind w:firstLine="720" w:firstLineChars="0"/>
      </w:pPr>
      <w:r>
        <w:t>Responsibilities:</w:t>
      </w:r>
    </w:p>
    <w:p w14:paraId="2E3BFC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Authentication &amp; authorization </w:t>
      </w:r>
    </w:p>
    <w:p w14:paraId="06DFBA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Wallet management </w:t>
      </w:r>
    </w:p>
    <w:p w14:paraId="17F085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Transaction processing </w:t>
      </w:r>
    </w:p>
    <w:p w14:paraId="321AB4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Budget &amp; saving goals logic </w:t>
      </w:r>
    </w:p>
    <w:p w14:paraId="5EAF12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</w:pPr>
      <w:r>
        <w:rPr>
          <w:rFonts w:hint="default"/>
          <w:lang w:val="en-US"/>
        </w:rPr>
        <w:t>AI chatbot</w:t>
      </w:r>
    </w:p>
    <w:p w14:paraId="0B88F3A4">
      <w:pPr>
        <w:pStyle w:val="4"/>
        <w:keepNext w:val="0"/>
        <w:keepLines w:val="0"/>
        <w:widowControl/>
        <w:suppressLineNumbers w:val="0"/>
        <w:ind w:firstLine="720" w:firstLineChars="0"/>
      </w:pPr>
      <w:r>
        <w:t>Technologies:</w:t>
      </w:r>
    </w:p>
    <w:p w14:paraId="4B9E6C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Django </w:t>
      </w:r>
    </w:p>
    <w:p w14:paraId="6FEEADEE">
      <w:pPr>
        <w:ind w:left="720"/>
        <w:rPr>
          <w:rFonts w:ascii="Roman" w:hAnsi="Roman"/>
        </w:rPr>
      </w:pPr>
      <w:r>
        <w:rPr>
          <w:rFonts w:ascii="Roman" w:hAnsi="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36DC9">
      <w:pPr>
        <w:pStyle w:val="5"/>
      </w:pPr>
      <w:bookmarkStart w:id="7" w:name="_Toc3369"/>
      <w:r>
        <w:t>4. Database Layer</w:t>
      </w:r>
      <w:bookmarkEnd w:id="7"/>
    </w:p>
    <w:p w14:paraId="5E0FD05A">
      <w:pPr>
        <w:pStyle w:val="4"/>
        <w:keepNext w:val="0"/>
        <w:keepLines w:val="0"/>
        <w:widowControl/>
        <w:suppressLineNumbers w:val="0"/>
        <w:ind w:firstLine="720" w:firstLineChars="0"/>
      </w:pPr>
      <w:r>
        <w:t>Entities:</w:t>
      </w:r>
    </w:p>
    <w:p w14:paraId="0B84CE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Users </w:t>
      </w:r>
    </w:p>
    <w:p w14:paraId="671D0B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Wallets </w:t>
      </w:r>
    </w:p>
    <w:p w14:paraId="3A3F34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Transactions </w:t>
      </w:r>
    </w:p>
    <w:p w14:paraId="076CA5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Categories </w:t>
      </w:r>
    </w:p>
    <w:p w14:paraId="7620C9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Budgets </w:t>
      </w:r>
    </w:p>
    <w:p w14:paraId="55E4A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Saving Goals </w:t>
      </w:r>
    </w:p>
    <w:p w14:paraId="29446C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140" w:leftChars="0" w:hanging="360"/>
      </w:pPr>
      <w:r>
        <w:rPr>
          <w:rFonts w:hint="default"/>
          <w:lang w:val="en-US"/>
        </w:rPr>
        <w:t>Notifications</w:t>
      </w:r>
    </w:p>
    <w:p w14:paraId="4A2F6C69">
      <w:pPr>
        <w:pStyle w:val="4"/>
        <w:keepNext w:val="0"/>
        <w:keepLines w:val="0"/>
        <w:widowControl/>
        <w:suppressLineNumbers w:val="0"/>
        <w:ind w:firstLine="720" w:firstLineChars="0"/>
      </w:pPr>
      <w:r>
        <w:t>Relationships:</w:t>
      </w:r>
    </w:p>
    <w:p w14:paraId="028DA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One Wallet → Many Transactions </w:t>
      </w:r>
    </w:p>
    <w:p w14:paraId="45747E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One Wallet → Many Categories </w:t>
      </w:r>
    </w:p>
    <w:p w14:paraId="5D9225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One Category → Many Budgets </w:t>
      </w:r>
    </w:p>
    <w:p w14:paraId="6C7E2E24">
      <w:pPr>
        <w:pStyle w:val="4"/>
        <w:keepNext w:val="0"/>
        <w:keepLines w:val="0"/>
        <w:widowControl/>
        <w:suppressLineNumbers w:val="0"/>
        <w:ind w:firstLine="720" w:firstLineChars="0"/>
      </w:pPr>
      <w:r>
        <w:t>Technology:</w:t>
      </w:r>
    </w:p>
    <w:p w14:paraId="1DDC7D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>SQLite</w:t>
      </w:r>
    </w:p>
    <w:p w14:paraId="47FCA78F">
      <w:pPr>
        <w:ind w:left="720"/>
        <w:rPr>
          <w:rFonts w:ascii="Roman" w:hAnsi="Roman"/>
        </w:rPr>
      </w:pPr>
      <w:r>
        <w:rPr>
          <w:rFonts w:ascii="Roman" w:hAnsi="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4FE07">
      <w:pPr>
        <w:pStyle w:val="5"/>
      </w:pPr>
      <w:bookmarkStart w:id="8" w:name="_Toc18307"/>
      <w:r>
        <w:t>5. Security Layer</w:t>
      </w:r>
      <w:bookmarkEnd w:id="8"/>
    </w:p>
    <w:p w14:paraId="51A4EA2D">
      <w:pPr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Password hashing </w:t>
      </w:r>
    </w:p>
    <w:p w14:paraId="6ADB9E31">
      <w:pPr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Input validation </w:t>
      </w:r>
    </w:p>
    <w:p w14:paraId="142BE49A">
      <w:pPr>
        <w:keepNext w:val="0"/>
        <w:keepLines w:val="0"/>
        <w:widowControl/>
        <w:suppressLineNumbers w:val="0"/>
        <w:ind w:firstLine="720" w:firstLineChars="0"/>
      </w:pPr>
    </w:p>
    <w:p w14:paraId="4438E747">
      <w:pPr>
        <w:keepNext w:val="0"/>
        <w:keepLines w:val="0"/>
        <w:widowControl/>
        <w:suppressLineNumbers w:val="0"/>
        <w:ind w:firstLine="720" w:firstLineChars="0"/>
      </w:pPr>
    </w:p>
    <w:p w14:paraId="0D8B3FCE">
      <w:pPr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Permission-based access control </w:t>
      </w:r>
    </w:p>
    <w:p w14:paraId="0836A1BE">
      <w:pPr>
        <w:keepNext w:val="0"/>
        <w:keepLines w:val="0"/>
        <w:widowControl/>
        <w:suppressLineNumbers w:val="0"/>
        <w:ind w:firstLine="720" w:firstLineChars="0"/>
        <w:rPr>
          <w:rFonts w:ascii="Roman" w:hAnsi="Roma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Transaction verification rules</w:t>
      </w:r>
    </w:p>
    <w:p w14:paraId="57F3F3FE">
      <w:pPr>
        <w:ind w:left="720"/>
        <w:rPr>
          <w:rFonts w:ascii="Roman" w:hAnsi="Roman"/>
        </w:rPr>
      </w:pPr>
      <w:r>
        <w:rPr>
          <w:rFonts w:ascii="Roman" w:hAnsi="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4305D">
      <w:pPr>
        <w:pStyle w:val="5"/>
      </w:pPr>
      <w:bookmarkStart w:id="9" w:name="_Toc21350"/>
      <w:r>
        <w:rPr>
          <w:rFonts w:hint="default"/>
          <w:lang w:val="en-US"/>
        </w:rPr>
        <w:t>6</w:t>
      </w:r>
      <w:r>
        <w:t>. Workflow Summary</w:t>
      </w:r>
      <w:bookmarkEnd w:id="9"/>
    </w:p>
    <w:p w14:paraId="03DF371E">
      <w:pPr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User interacts with frontend </w:t>
      </w:r>
    </w:p>
    <w:p w14:paraId="5B9A2390">
      <w:pPr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Frontend sends request</w:t>
      </w:r>
      <w:r>
        <w:rPr>
          <w:rFonts w:hint="default"/>
          <w:lang w:val="en-US"/>
        </w:rPr>
        <w:t>s</w:t>
      </w:r>
    </w:p>
    <w:p w14:paraId="1E1D6715">
      <w:pPr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Backend processes request </w:t>
      </w:r>
    </w:p>
    <w:p w14:paraId="01E70795">
      <w:pPr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Database stores/retrieves data </w:t>
      </w:r>
    </w:p>
    <w:p w14:paraId="075A2BCF">
      <w:pPr>
        <w:keepNext w:val="0"/>
        <w:keepLines w:val="0"/>
        <w:widowControl/>
        <w:suppressLineNumbers w:val="0"/>
        <w:ind w:firstLine="720" w:firstLineChars="0"/>
        <w:rPr>
          <w:rFonts w:ascii="Roman" w:hAnsi="Roma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Response returned to frontend</w:t>
      </w:r>
    </w:p>
    <w:p w14:paraId="294F5594">
      <w:pPr>
        <w:pBdr>
          <w:bottom w:val="single" w:color="auto" w:sz="6" w:space="1"/>
        </w:pBdr>
        <w:rPr>
          <w:rFonts w:ascii="Roman" w:hAnsi="Roman"/>
        </w:rPr>
      </w:pPr>
    </w:p>
    <w:p w14:paraId="5F09A4B6">
      <w:pPr>
        <w:pStyle w:val="3"/>
        <w:rPr>
          <w:rFonts w:hint="default"/>
          <w:lang w:val="en-US"/>
        </w:rPr>
      </w:pPr>
      <w:bookmarkStart w:id="10" w:name="_Toc2801"/>
      <w:bookmarkStart w:id="11" w:name="_Toc16004"/>
      <w:r>
        <w:t>Class diagram</w:t>
      </w:r>
      <w:bookmarkEnd w:id="10"/>
      <w:bookmarkEnd w:id="11"/>
      <w:r>
        <w:rPr>
          <w:rFonts w:hint="default"/>
          <w:lang w:val="en-US"/>
        </w:rPr>
        <w:t>:</w:t>
      </w:r>
    </w:p>
    <w:p w14:paraId="7F39C54E">
      <w:pPr>
        <w:rPr>
          <w:rFonts w:hint="cs" w:cstheme="minorBidi"/>
          <w:lang w:val="en-US" w:bidi="ar-EG"/>
        </w:rPr>
      </w:pPr>
      <w:r>
        <w:rPr>
          <w:rFonts w:hint="default"/>
          <w:lang w:val="en-US"/>
        </w:rPr>
        <w:t xml:space="preserve"> </w:t>
      </w:r>
    </w:p>
    <w:p w14:paraId="1000B336"/>
    <w:p w14:paraId="05E7DF5C">
      <w:r>
        <w:drawing>
          <wp:inline distT="0" distB="0" distL="114300" distR="114300">
            <wp:extent cx="5941695" cy="3358515"/>
            <wp:effectExtent l="0" t="0" r="1905" b="9525"/>
            <wp:docPr id="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7D80"/>
    <w:p w14:paraId="158B705E"/>
    <w:p w14:paraId="216289F6"/>
    <w:p w14:paraId="36E085C0"/>
    <w:p w14:paraId="37945B80">
      <w:pPr>
        <w:rPr>
          <w:rtl/>
        </w:rPr>
      </w:pPr>
    </w:p>
    <w:p w14:paraId="05147AA6">
      <w:pPr>
        <w:pStyle w:val="3"/>
        <w:bidi w:val="0"/>
        <w:rPr>
          <w:rtl/>
        </w:rPr>
      </w:pPr>
      <w:bookmarkStart w:id="12" w:name="_Toc31098"/>
      <w:bookmarkStart w:id="13" w:name="_Toc19107"/>
      <w:r>
        <w:rPr>
          <w:rFonts w:hint="default"/>
          <w:rtl w:val="0"/>
          <w:lang w:val="en-US"/>
        </w:rPr>
        <w:t>Sequence diagram</w:t>
      </w:r>
      <w:bookmarkEnd w:id="12"/>
      <w:bookmarkEnd w:id="13"/>
    </w:p>
    <w:p w14:paraId="7DB1E434">
      <w:pPr>
        <w:pStyle w:val="4"/>
        <w:bidi w:val="0"/>
        <w:rPr>
          <w:rFonts w:hint="default"/>
          <w:rtl/>
          <w:lang w:val="en-US"/>
        </w:rPr>
      </w:pPr>
      <w:bookmarkStart w:id="14" w:name="_Toc15708"/>
      <w:bookmarkStart w:id="15" w:name="_Toc21597"/>
      <w:r>
        <w:rPr>
          <w:rFonts w:hint="default"/>
          <w:rtl w:val="0"/>
          <w:lang w:val="en-US"/>
        </w:rPr>
        <w:t>Sign-up</w:t>
      </w:r>
      <w:bookmarkEnd w:id="14"/>
      <w:bookmarkEnd w:id="15"/>
    </w:p>
    <w:p w14:paraId="2C8C9E0C">
      <w:pPr>
        <w:rPr>
          <w:rtl/>
        </w:rPr>
      </w:pPr>
      <w:r>
        <w:drawing>
          <wp:inline distT="0" distB="0" distL="0" distR="0">
            <wp:extent cx="5943600" cy="4533900"/>
            <wp:effectExtent l="0" t="0" r="0" b="0"/>
            <wp:docPr id="86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5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EF47">
      <w:pPr>
        <w:rPr>
          <w:rtl/>
        </w:rPr>
      </w:pPr>
    </w:p>
    <w:p w14:paraId="44C3441E">
      <w:pPr>
        <w:rPr>
          <w:rtl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5770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2191E20">
            <w:pPr>
              <w:jc w:val="center"/>
            </w:pPr>
            <w:r>
              <w:t>Sequence Diagram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BBA0CE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8A56254"/>
              </w:tc>
            </w:tr>
          </w:tbl>
          <w:p w14:paraId="1B8DD256">
            <w:pPr>
              <w:rPr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43"/>
            </w:tblGrid>
            <w:tr w14:paraId="460A2E4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ACAED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Class Used</w:t>
                  </w:r>
                </w:p>
              </w:tc>
            </w:tr>
          </w:tbl>
          <w:p w14:paraId="0F9DFA8A"/>
        </w:tc>
        <w:tc>
          <w:tcPr>
            <w:tcW w:w="3117" w:type="dxa"/>
          </w:tcPr>
          <w:p w14:paraId="3AA14212">
            <w:pPr>
              <w:jc w:val="center"/>
            </w:pPr>
            <w:r>
              <w:t>Methods Used</w:t>
            </w:r>
          </w:p>
        </w:tc>
      </w:tr>
      <w:tr w14:paraId="6D0F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1FA1342">
            <w:pPr>
              <w:tabs>
                <w:tab w:val="left" w:pos="984"/>
              </w:tabs>
            </w:pPr>
            <w:r>
              <w:tab/>
            </w:r>
            <w:r>
              <w:t>User Sign Up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A75934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1C194C8"/>
              </w:tc>
            </w:tr>
          </w:tbl>
          <w:p w14:paraId="4B9FBD5F">
            <w:pPr>
              <w:rPr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20"/>
            </w:tblGrid>
            <w:tr w14:paraId="48E7EB5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A30B04A">
                  <w:r>
                    <w:t>UserController</w:t>
                  </w:r>
                </w:p>
              </w:tc>
            </w:tr>
          </w:tbl>
          <w:p w14:paraId="043D1885">
            <w:r>
              <w:t>ValidationService</w:t>
            </w: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314A40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6E24F9A"/>
              </w:tc>
            </w:tr>
          </w:tbl>
          <w:p w14:paraId="69E4AB21">
            <w:pPr>
              <w:rPr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87"/>
            </w:tblGrid>
            <w:tr w14:paraId="22ADE03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85F8FE">
                  <w:r>
                    <w:t>UserRepository</w:t>
                  </w:r>
                </w:p>
              </w:tc>
            </w:tr>
          </w:tbl>
          <w:p w14:paraId="03809EAB"/>
        </w:tc>
        <w:tc>
          <w:tcPr>
            <w:tcW w:w="3117" w:type="dxa"/>
          </w:tcPr>
          <w:p w14:paraId="7853A80F">
            <w:r>
              <w:t>registerUser()</w:t>
            </w:r>
          </w:p>
          <w:p w14:paraId="3C635284">
            <w:pPr>
              <w:rPr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7"/>
              <w:gridCol w:w="609"/>
            </w:tblGrid>
            <w:tr w14:paraId="3A29142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9617096">
                  <w:r>
                    <w:t>validateEmail()</w:t>
                  </w:r>
                </w:p>
              </w:tc>
            </w:tr>
            <w:tr w14:paraId="10AFFB8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wAfter w:w="45" w:type="dxa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F68743"/>
              </w:tc>
            </w:tr>
          </w:tbl>
          <w:p w14:paraId="4A51D40B">
            <w:pPr>
              <w:rPr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17"/>
            </w:tblGrid>
            <w:tr w14:paraId="079288F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0408DF3">
                  <w:r>
                    <w:t>saveUser()</w:t>
                  </w:r>
                </w:p>
              </w:tc>
            </w:tr>
          </w:tbl>
          <w:p w14:paraId="1B9CE524">
            <w:pPr>
              <w:rPr>
                <w:rFonts w:hint="cs"/>
                <w:rtl/>
                <w:lang w:bidi="ar-EG"/>
              </w:rPr>
            </w:pPr>
          </w:p>
        </w:tc>
      </w:tr>
    </w:tbl>
    <w:p w14:paraId="7E9C9D38">
      <w:pPr>
        <w:rPr>
          <w:rtl/>
        </w:rPr>
      </w:pPr>
    </w:p>
    <w:p w14:paraId="594872A4">
      <w:pPr>
        <w:rPr>
          <w:rtl/>
        </w:rPr>
      </w:pPr>
    </w:p>
    <w:p w14:paraId="2ABDEC3C">
      <w:pPr>
        <w:rPr>
          <w:rtl/>
        </w:rPr>
      </w:pPr>
    </w:p>
    <w:p w14:paraId="531C7703">
      <w:pPr>
        <w:pStyle w:val="4"/>
        <w:bidi w:val="0"/>
        <w:rPr>
          <w:rFonts w:hint="default"/>
          <w:rtl/>
          <w:lang w:val="en-US"/>
        </w:rPr>
      </w:pPr>
      <w:bookmarkStart w:id="16" w:name="_Toc26737"/>
      <w:bookmarkStart w:id="17" w:name="_Toc5722"/>
      <w:r>
        <w:rPr>
          <w:rFonts w:hint="default"/>
          <w:rtl w:val="0"/>
          <w:lang w:val="en-US"/>
        </w:rPr>
        <w:t>Log in</w:t>
      </w:r>
      <w:bookmarkEnd w:id="16"/>
      <w:bookmarkEnd w:id="17"/>
    </w:p>
    <w:p w14:paraId="060E974B">
      <w:pPr>
        <w:rPr>
          <w:rtl/>
        </w:rPr>
      </w:pPr>
      <w:r>
        <w:drawing>
          <wp:inline distT="0" distB="0" distL="0" distR="0">
            <wp:extent cx="5943600" cy="5212080"/>
            <wp:effectExtent l="0" t="0" r="0" b="7620"/>
            <wp:docPr id="17614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160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C9E">
      <w:pPr>
        <w:rPr>
          <w:rtl/>
        </w:rPr>
      </w:pPr>
    </w:p>
    <w:p w14:paraId="5FEF6B14">
      <w:pPr>
        <w:rPr>
          <w:rtl/>
        </w:rPr>
      </w:pPr>
    </w:p>
    <w:p w14:paraId="3FC1E852">
      <w:pPr>
        <w:rPr>
          <w:rtl/>
        </w:rPr>
      </w:pPr>
    </w:p>
    <w:p w14:paraId="13478DE1">
      <w:pPr>
        <w:rPr>
          <w:rtl/>
        </w:rPr>
      </w:pPr>
    </w:p>
    <w:p w14:paraId="13D6F5B8">
      <w:pPr>
        <w:rPr>
          <w:rtl/>
        </w:rPr>
      </w:pPr>
    </w:p>
    <w:p w14:paraId="206EB739">
      <w:pPr>
        <w:rPr>
          <w:rtl/>
        </w:rPr>
      </w:pPr>
    </w:p>
    <w:p w14:paraId="6F6EBD67">
      <w:pPr>
        <w:rPr>
          <w:rtl/>
        </w:rPr>
      </w:pPr>
    </w:p>
    <w:p w14:paraId="308CC854">
      <w:pPr>
        <w:rPr>
          <w:rFonts w:hint="default"/>
          <w:rtl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0B03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  <w:vAlign w:val="center"/>
          </w:tcPr>
          <w:p w14:paraId="5BF63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 / Component</w:t>
            </w:r>
          </w:p>
        </w:tc>
        <w:tc>
          <w:tcPr>
            <w:tcW w:w="3192" w:type="dxa"/>
            <w:vAlign w:val="center"/>
          </w:tcPr>
          <w:p w14:paraId="6AADC9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Methods / Actions Used</w:t>
            </w:r>
          </w:p>
        </w:tc>
        <w:tc>
          <w:tcPr>
            <w:tcW w:w="3192" w:type="dxa"/>
            <w:vAlign w:val="center"/>
          </w:tcPr>
          <w:p w14:paraId="2A7091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Purpose / Context</w:t>
            </w:r>
          </w:p>
        </w:tc>
      </w:tr>
      <w:tr w14:paraId="4C38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12442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LoginPage</w:t>
            </w:r>
          </w:p>
        </w:tc>
        <w:tc>
          <w:tcPr>
            <w:tcW w:w="3192" w:type="dxa"/>
            <w:vAlign w:val="center"/>
          </w:tcPr>
          <w:p w14:paraId="00AF47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Display login form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validateCredentials(email, password)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Redirect to Dashboard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Show error</w:t>
            </w:r>
          </w:p>
        </w:tc>
        <w:tc>
          <w:tcPr>
            <w:tcW w:w="3192" w:type="dxa"/>
            <w:vAlign w:val="center"/>
          </w:tcPr>
          <w:p w14:paraId="5818C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Manages the user interface, captures input, and handles navigation or error display based on auth results.</w:t>
            </w:r>
          </w:p>
        </w:tc>
      </w:tr>
      <w:tr w14:paraId="08D8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0AA932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AuthService</w:t>
            </w:r>
          </w:p>
        </w:tc>
        <w:tc>
          <w:tcPr>
            <w:tcW w:w="3192" w:type="dxa"/>
            <w:vAlign w:val="center"/>
          </w:tcPr>
          <w:p w14:paraId="028D71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findUserByEmail(email)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verify password match</w:t>
            </w:r>
          </w:p>
        </w:tc>
        <w:tc>
          <w:tcPr>
            <w:tcW w:w="3192" w:type="dxa"/>
            <w:vAlign w:val="center"/>
          </w:tcPr>
          <w:p w14:paraId="6997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core authentication engine that verifies credentials against stored data and returns success or failure.</w:t>
            </w:r>
          </w:p>
        </w:tc>
      </w:tr>
      <w:tr w14:paraId="32A4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4C2906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UserDB</w:t>
            </w:r>
          </w:p>
        </w:tc>
        <w:tc>
          <w:tcPr>
            <w:tcW w:w="3192" w:type="dxa"/>
            <w:vAlign w:val="center"/>
          </w:tcPr>
          <w:p w14:paraId="09CED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findUserByEmail(email)</w:t>
            </w:r>
          </w:p>
        </w:tc>
        <w:tc>
          <w:tcPr>
            <w:tcW w:w="3192" w:type="dxa"/>
            <w:vAlign w:val="center"/>
          </w:tcPr>
          <w:p w14:paraId="7B28CD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data layer responsible for searching for a user record and returning user data or a null value.</w:t>
            </w:r>
          </w:p>
        </w:tc>
      </w:tr>
    </w:tbl>
    <w:p w14:paraId="1DE520E4">
      <w:pPr>
        <w:pStyle w:val="4"/>
        <w:bidi w:val="0"/>
        <w:rPr>
          <w:rFonts w:hint="default"/>
          <w:rtl w:val="0"/>
          <w:lang w:val="en-US"/>
        </w:rPr>
      </w:pPr>
      <w:bookmarkStart w:id="18" w:name="_Toc13661"/>
      <w:bookmarkStart w:id="19" w:name="_Toc21667"/>
    </w:p>
    <w:p w14:paraId="6E8C2EA1">
      <w:pPr>
        <w:pStyle w:val="4"/>
        <w:bidi w:val="0"/>
        <w:rPr>
          <w:rFonts w:hint="default"/>
          <w:rtl/>
          <w:lang w:val="en-US"/>
        </w:rPr>
      </w:pPr>
      <w:r>
        <w:rPr>
          <w:rFonts w:hint="default"/>
          <w:rtl w:val="0"/>
          <w:lang w:val="en-US"/>
        </w:rPr>
        <w:t>Add transaction</w:t>
      </w:r>
      <w:bookmarkEnd w:id="18"/>
      <w:bookmarkEnd w:id="19"/>
    </w:p>
    <w:p w14:paraId="12E5CDC7"/>
    <w:p w14:paraId="1514055E">
      <w:pPr>
        <w:rPr>
          <w:rtl/>
        </w:rPr>
      </w:pPr>
      <w:r>
        <w:drawing>
          <wp:inline distT="0" distB="0" distL="0" distR="0">
            <wp:extent cx="5943600" cy="4947285"/>
            <wp:effectExtent l="0" t="0" r="0" b="5715"/>
            <wp:docPr id="160367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49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91DC"/>
    <w:p w14:paraId="7A22F8CD"/>
    <w:p w14:paraId="200BC505"/>
    <w:p w14:paraId="143CB6CC"/>
    <w:p w14:paraId="0F2045C5"/>
    <w:p w14:paraId="528477DA"/>
    <w:p w14:paraId="66D1A489"/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41"/>
        <w:gridCol w:w="3334"/>
        <w:gridCol w:w="3101"/>
      </w:tblGrid>
      <w:tr w14:paraId="3E11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097E78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 Used</w:t>
            </w:r>
          </w:p>
        </w:tc>
        <w:tc>
          <w:tcPr>
            <w:tcW w:w="3192" w:type="dxa"/>
            <w:vAlign w:val="center"/>
          </w:tcPr>
          <w:p w14:paraId="387754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Methods Used</w:t>
            </w:r>
          </w:p>
        </w:tc>
        <w:tc>
          <w:tcPr>
            <w:tcW w:w="3192" w:type="dxa"/>
            <w:vAlign w:val="center"/>
          </w:tcPr>
          <w:p w14:paraId="00BFA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Purpose / Context</w:t>
            </w:r>
          </w:p>
        </w:tc>
      </w:tr>
      <w:tr w14:paraId="2E71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2CC95C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UI_Manager</w:t>
            </w:r>
          </w:p>
        </w:tc>
        <w:tc>
          <w:tcPr>
            <w:tcW w:w="3192" w:type="dxa"/>
            <w:vAlign w:val="center"/>
          </w:tcPr>
          <w:p w14:paraId="034B5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showAddTransactionScreen()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showDashboard()</w:t>
            </w:r>
          </w:p>
        </w:tc>
        <w:tc>
          <w:tcPr>
            <w:tcW w:w="3192" w:type="dxa"/>
            <w:vAlign w:val="center"/>
          </w:tcPr>
          <w:p w14:paraId="4D74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Handles high-level navigation and screen transitions.</w:t>
            </w:r>
          </w:p>
        </w:tc>
      </w:tr>
      <w:tr w14:paraId="3741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505802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AddTransactionForm</w:t>
            </w:r>
          </w:p>
        </w:tc>
        <w:tc>
          <w:tcPr>
            <w:tcW w:w="3192" w:type="dxa"/>
            <w:vAlign w:val="center"/>
          </w:tcPr>
          <w:p w14:paraId="39E249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getType()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getAmount()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getCategory()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getDescription()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getDateTime()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submit()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displayError(message)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displaySuccess(message)</w:t>
            </w:r>
          </w:p>
        </w:tc>
        <w:tc>
          <w:tcPr>
            <w:tcW w:w="3192" w:type="dxa"/>
            <w:vAlign w:val="center"/>
          </w:tcPr>
          <w:p w14:paraId="7B7875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Manages the user input interface, data collection, and local feedback/validation messages.</w:t>
            </w:r>
          </w:p>
        </w:tc>
      </w:tr>
      <w:tr w14:paraId="29BD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0EA764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TransactionController</w:t>
            </w:r>
          </w:p>
        </w:tc>
        <w:tc>
          <w:tcPr>
            <w:tcW w:w="3192" w:type="dxa"/>
            <w:vAlign w:val="center"/>
          </w:tcPr>
          <w:p w14:paraId="3CCA6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validateInput(amount, category, type)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createTransaction(data)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saveToDatabase(transaction)</w:t>
            </w:r>
          </w:p>
        </w:tc>
        <w:tc>
          <w:tcPr>
            <w:tcW w:w="3192" w:type="dxa"/>
            <w:vAlign w:val="center"/>
          </w:tcPr>
          <w:p w14:paraId="369CE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Orchestrates the backend logic, ensuring data integrity before persistence.</w:t>
            </w:r>
          </w:p>
        </w:tc>
      </w:tr>
      <w:tr w14:paraId="2EDE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16FDC6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Database</w:t>
            </w:r>
          </w:p>
        </w:tc>
        <w:tc>
          <w:tcPr>
            <w:tcW w:w="3192" w:type="dxa"/>
            <w:vAlign w:val="center"/>
          </w:tcPr>
          <w:p w14:paraId="65F2CC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saveTransaction(transaction)</w:t>
            </w: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color w:val="444746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updateUserBalance(userId)</w:t>
            </w:r>
          </w:p>
        </w:tc>
        <w:tc>
          <w:tcPr>
            <w:tcW w:w="3192" w:type="dxa"/>
            <w:vAlign w:val="center"/>
          </w:tcPr>
          <w:p w14:paraId="3F6C7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color w:val="1F1F1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final persistence layer that stores the record and recalculates the user's total balance.</w:t>
            </w:r>
          </w:p>
        </w:tc>
      </w:tr>
    </w:tbl>
    <w:p w14:paraId="6EFF1A25"/>
    <w:p w14:paraId="644F5A42"/>
    <w:p w14:paraId="7BCE6CED"/>
    <w:p w14:paraId="3935AF4B"/>
    <w:p w14:paraId="758EC15F"/>
    <w:p w14:paraId="4B16414E"/>
    <w:p w14:paraId="0DA480DF"/>
    <w:p w14:paraId="327EF7AB"/>
    <w:p w14:paraId="74AF559A">
      <w:pPr>
        <w:rPr>
          <w:rFonts w:hint="default"/>
          <w:lang w:val="en-US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845820</wp:posOffset>
            </wp:positionH>
            <wp:positionV relativeFrom="paragraph">
              <wp:posOffset>1398270</wp:posOffset>
            </wp:positionV>
            <wp:extent cx="4928870" cy="4726940"/>
            <wp:effectExtent l="0" t="0" r="8890" b="12700"/>
            <wp:wrapTight wrapText="bothSides">
              <wp:wrapPolygon>
                <wp:start x="0" y="0"/>
                <wp:lineTo x="0" y="21519"/>
                <wp:lineTo x="21505" y="21519"/>
                <wp:lineTo x="21505" y="0"/>
                <wp:lineTo x="0" y="0"/>
              </wp:wrapPolygon>
            </wp:wrapTight>
            <wp:docPr id="19324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91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Toc7248"/>
      <w:bookmarkStart w:id="21" w:name="_Toc22637"/>
      <w:r>
        <w:rPr>
          <w:rFonts w:hint="default"/>
          <w:lang w:val="en-US"/>
        </w:rPr>
        <w:t>Budget limit</w:t>
      </w:r>
      <w:bookmarkEnd w:id="20"/>
      <w:bookmarkEnd w:id="21"/>
    </w:p>
    <w:p w14:paraId="5C003487"/>
    <w:p w14:paraId="0EEBFCC8">
      <w:pPr>
        <w:rPr>
          <w:rtl/>
        </w:rPr>
      </w:pPr>
      <w:r>
        <w:drawing>
          <wp:inline distT="0" distB="0" distL="0" distR="0">
            <wp:extent cx="5943600" cy="4549140"/>
            <wp:effectExtent l="0" t="0" r="0" b="3810"/>
            <wp:docPr id="17322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006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410D"/>
    <w:p w14:paraId="286D6C82"/>
    <w:p w14:paraId="3BD7F170"/>
    <w:p w14:paraId="44C552A2"/>
    <w:p w14:paraId="60FFF28E"/>
    <w:p w14:paraId="35BAB6BE"/>
    <w:p w14:paraId="673D7E92"/>
    <w:p w14:paraId="252F5AE1"/>
    <w:p w14:paraId="6E2995B0"/>
    <w:p w14:paraId="361AD3D9"/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87"/>
        <w:gridCol w:w="4695"/>
        <w:gridCol w:w="1994"/>
      </w:tblGrid>
      <w:tr w14:paraId="749E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357EA7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 Used</w:t>
            </w:r>
          </w:p>
        </w:tc>
        <w:tc>
          <w:tcPr>
            <w:tcW w:w="3192" w:type="dxa"/>
            <w:vAlign w:val="center"/>
          </w:tcPr>
          <w:p w14:paraId="054D43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Methods Used</w:t>
            </w:r>
          </w:p>
        </w:tc>
        <w:tc>
          <w:tcPr>
            <w:tcW w:w="3192" w:type="dxa"/>
            <w:vAlign w:val="center"/>
          </w:tcPr>
          <w:p w14:paraId="10DB27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Purpose / Context</w:t>
            </w:r>
          </w:p>
        </w:tc>
      </w:tr>
      <w:tr w14:paraId="7532B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1FE3DF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AddTransactionScreen</w:t>
            </w:r>
          </w:p>
        </w:tc>
        <w:tc>
          <w:tcPr>
            <w:tcW w:w="3192" w:type="dxa"/>
            <w:vAlign w:val="center"/>
          </w:tcPr>
          <w:p w14:paraId="310B36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submitExpense()</w:t>
            </w:r>
          </w:p>
        </w:tc>
        <w:tc>
          <w:tcPr>
            <w:tcW w:w="3192" w:type="dxa"/>
            <w:vAlign w:val="center"/>
          </w:tcPr>
          <w:p w14:paraId="70CD52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entry point where the user inputs a new expense.</w:t>
            </w:r>
          </w:p>
        </w:tc>
      </w:tr>
      <w:tr w14:paraId="7D12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248F10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BudgetController</w:t>
            </w:r>
          </w:p>
        </w:tc>
        <w:tc>
          <w:tcPr>
            <w:tcW w:w="3192" w:type="dxa"/>
            <w:vAlign w:val="center"/>
          </w:tcPr>
          <w:p w14:paraId="5A5589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saveExpenseAndCheckBudget(transaction)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getBudget(category)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calculateSpentPercentage(category)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getBudgetStatus(percentage)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triggerAlert(category, percentage, exceededAmount)</w:t>
            </w:r>
          </w:p>
        </w:tc>
        <w:tc>
          <w:tcPr>
            <w:tcW w:w="3192" w:type="dxa"/>
            <w:vAlign w:val="center"/>
          </w:tcPr>
          <w:p w14:paraId="1D18D8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core logic engine that evaluates if an expense pushes the user over their set limit.</w:t>
            </w:r>
          </w:p>
        </w:tc>
      </w:tr>
      <w:tr w14:paraId="5CB3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1FEB85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Database</w:t>
            </w:r>
          </w:p>
        </w:tc>
        <w:tc>
          <w:tcPr>
            <w:tcW w:w="3192" w:type="dxa"/>
            <w:vAlign w:val="center"/>
          </w:tcPr>
          <w:p w14:paraId="64B8F5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saveTransaction(transaction)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getBudget(category)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getSpentAmount(category)</w:t>
            </w:r>
          </w:p>
        </w:tc>
        <w:tc>
          <w:tcPr>
            <w:tcW w:w="3192" w:type="dxa"/>
            <w:vAlign w:val="center"/>
          </w:tcPr>
          <w:p w14:paraId="6811FF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Handles the permanent storage of the expense and retrieves current budget thresholds.</w:t>
            </w:r>
          </w:p>
        </w:tc>
      </w:tr>
      <w:tr w14:paraId="5E19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center"/>
          </w:tcPr>
          <w:p w14:paraId="29779E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Dashboard</w:t>
            </w:r>
          </w:p>
        </w:tc>
        <w:tc>
          <w:tcPr>
            <w:tcW w:w="3192" w:type="dxa"/>
            <w:vAlign w:val="center"/>
          </w:tcPr>
          <w:p w14:paraId="08FFC7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updateProgressBar(category, percentage, color)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showAlert(message, type)</w:t>
            </w:r>
          </w:p>
        </w:tc>
        <w:tc>
          <w:tcPr>
            <w:tcW w:w="3192" w:type="dxa"/>
            <w:vAlign w:val="center"/>
          </w:tcPr>
          <w:p w14:paraId="6BD7EF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UI layer responsible for visual feedback, such as changing progress bar colors or popping up an alert.</w:t>
            </w:r>
          </w:p>
        </w:tc>
      </w:tr>
    </w:tbl>
    <w:p w14:paraId="3E73A8E1"/>
    <w:p w14:paraId="28B5DCF6">
      <w:pPr>
        <w:rPr>
          <w:rFonts w:hint="default"/>
          <w:lang w:val="en-US"/>
        </w:rPr>
      </w:pPr>
    </w:p>
    <w:p w14:paraId="13F02AED">
      <w:pPr>
        <w:pStyle w:val="4"/>
        <w:bidi w:val="0"/>
        <w:rPr>
          <w:rFonts w:hint="default"/>
          <w:lang w:val="en-US"/>
        </w:rPr>
      </w:pPr>
      <w:bookmarkStart w:id="22" w:name="_Toc464"/>
      <w:bookmarkStart w:id="23" w:name="_Toc708"/>
      <w:r>
        <w:rPr>
          <w:rFonts w:hint="default"/>
          <w:lang w:val="en-US"/>
        </w:rPr>
        <w:t>Setting goals</w:t>
      </w:r>
      <w:bookmarkEnd w:id="22"/>
      <w:bookmarkEnd w:id="23"/>
    </w:p>
    <w:p w14:paraId="56092C64">
      <w:pPr>
        <w:rPr>
          <w:rtl/>
        </w:rPr>
      </w:pPr>
      <w:r>
        <w:drawing>
          <wp:inline distT="0" distB="0" distL="0" distR="0">
            <wp:extent cx="5943600" cy="5585460"/>
            <wp:effectExtent l="0" t="0" r="0" b="0"/>
            <wp:docPr id="150494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753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ED5E">
      <w:pPr>
        <w:rPr>
          <w:rtl/>
        </w:rPr>
      </w:pPr>
    </w:p>
    <w:p w14:paraId="40B6FE59">
      <w:pPr>
        <w:rPr>
          <w:rtl/>
        </w:rPr>
      </w:pPr>
    </w:p>
    <w:p w14:paraId="78D18432">
      <w:pPr>
        <w:rPr>
          <w:rtl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8"/>
        <w:gridCol w:w="4788"/>
      </w:tblGrid>
      <w:tr w14:paraId="7941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vAlign w:val="center"/>
          </w:tcPr>
          <w:p w14:paraId="09DC89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 Used</w:t>
            </w:r>
          </w:p>
        </w:tc>
        <w:tc>
          <w:tcPr>
            <w:tcW w:w="4788" w:type="dxa"/>
            <w:vAlign w:val="center"/>
          </w:tcPr>
          <w:p w14:paraId="41B782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Methods Used</w:t>
            </w:r>
          </w:p>
        </w:tc>
      </w:tr>
      <w:tr w14:paraId="3F54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vAlign w:val="center"/>
          </w:tcPr>
          <w:p w14:paraId="48A890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GoalsScreen</w:t>
            </w:r>
          </w:p>
        </w:tc>
        <w:tc>
          <w:tcPr>
            <w:tcW w:w="4788" w:type="dxa"/>
            <w:vAlign w:val="center"/>
          </w:tcPr>
          <w:p w14:paraId="5F48C9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showCreateForm()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refreshList()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updateProgressBar()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addContribution()</w:t>
            </w:r>
          </w:p>
        </w:tc>
      </w:tr>
      <w:tr w14:paraId="773A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vAlign w:val="center"/>
          </w:tcPr>
          <w:p w14:paraId="0F1792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CreateGoalForm</w:t>
            </w:r>
          </w:p>
        </w:tc>
        <w:tc>
          <w:tcPr>
            <w:tcW w:w="4788" w:type="dxa"/>
            <w:vAlign w:val="center"/>
          </w:tcPr>
          <w:p w14:paraId="43424F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getName()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getTargetAmount()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getDeadline()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getInitialAmount()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submit()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displaySuccess()</w:t>
            </w:r>
          </w:p>
        </w:tc>
      </w:tr>
      <w:tr w14:paraId="6034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vAlign w:val="center"/>
          </w:tcPr>
          <w:p w14:paraId="69E8A7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GoalController</w:t>
            </w:r>
          </w:p>
        </w:tc>
        <w:tc>
          <w:tcPr>
            <w:tcW w:w="4788" w:type="dxa"/>
            <w:vAlign w:val="center"/>
          </w:tcPr>
          <w:p w14:paraId="1AE666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validateInput(name, targetAmount, deadline)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calculateMonthlySavings()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createGoal(data)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addContribution(goalId, amount)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calculateProgress(current, target)</w:t>
            </w: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getStatus(percentage)</w:t>
            </w:r>
          </w:p>
        </w:tc>
      </w:tr>
      <w:tr w14:paraId="376B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vAlign w:val="center"/>
          </w:tcPr>
          <w:p w14:paraId="4A2612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 Used</w:t>
            </w:r>
          </w:p>
        </w:tc>
        <w:tc>
          <w:tcPr>
            <w:tcW w:w="4788" w:type="dxa"/>
            <w:vAlign w:val="center"/>
          </w:tcPr>
          <w:p w14:paraId="02433F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vertAlign w:val="baseline"/>
                <w:rtl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All Methods Used</w:t>
            </w:r>
          </w:p>
        </w:tc>
      </w:tr>
    </w:tbl>
    <w:p w14:paraId="1EB78558">
      <w:pPr>
        <w:rPr>
          <w:rtl/>
        </w:rPr>
      </w:pPr>
    </w:p>
    <w:p w14:paraId="474875F2">
      <w:pPr>
        <w:rPr>
          <w:rtl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791845</wp:posOffset>
            </wp:positionV>
            <wp:extent cx="5940425" cy="5207635"/>
            <wp:effectExtent l="0" t="0" r="3175" b="4445"/>
            <wp:wrapTight wrapText="bothSides">
              <wp:wrapPolygon>
                <wp:start x="0" y="0"/>
                <wp:lineTo x="0" y="21555"/>
                <wp:lineTo x="21556" y="21555"/>
                <wp:lineTo x="21556" y="0"/>
                <wp:lineTo x="0" y="0"/>
              </wp:wrapPolygon>
            </wp:wrapTight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C4E3C">
      <w:pPr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Edit profile:</w:t>
      </w:r>
    </w:p>
    <w:p w14:paraId="01564A4B">
      <w:pPr>
        <w:rPr>
          <w:rFonts w:hint="default"/>
          <w:b/>
          <w:bCs/>
          <w:sz w:val="32"/>
          <w:szCs w:val="32"/>
          <w:rtl w:val="0"/>
          <w:lang w:val="en-US"/>
        </w:rPr>
      </w:pPr>
    </w:p>
    <w:p w14:paraId="4B5F1C88">
      <w:pPr>
        <w:rPr>
          <w:rFonts w:hint="default"/>
          <w:b/>
          <w:bCs/>
          <w:sz w:val="32"/>
          <w:szCs w:val="32"/>
          <w:rtl w:val="0"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4"/>
        <w:gridCol w:w="1654"/>
        <w:gridCol w:w="3025"/>
        <w:gridCol w:w="1817"/>
        <w:gridCol w:w="1726"/>
      </w:tblGrid>
      <w:tr w14:paraId="1DDB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4F5F10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Step</w:t>
            </w:r>
          </w:p>
        </w:tc>
        <w:tc>
          <w:tcPr>
            <w:tcW w:w="1915" w:type="dxa"/>
            <w:vAlign w:val="center"/>
          </w:tcPr>
          <w:p w14:paraId="0165A7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Actor Action</w:t>
            </w:r>
          </w:p>
        </w:tc>
        <w:tc>
          <w:tcPr>
            <w:tcW w:w="1915" w:type="dxa"/>
            <w:vAlign w:val="center"/>
          </w:tcPr>
          <w:p w14:paraId="58F023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Component / Logic</w:t>
            </w:r>
          </w:p>
        </w:tc>
        <w:tc>
          <w:tcPr>
            <w:tcW w:w="1915" w:type="dxa"/>
            <w:vAlign w:val="center"/>
          </w:tcPr>
          <w:p w14:paraId="38CD5C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Involved</w:t>
            </w:r>
          </w:p>
        </w:tc>
        <w:tc>
          <w:tcPr>
            <w:tcW w:w="1916" w:type="dxa"/>
            <w:vAlign w:val="center"/>
          </w:tcPr>
          <w:p w14:paraId="478A02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Expected Outcome</w:t>
            </w:r>
          </w:p>
        </w:tc>
      </w:tr>
      <w:tr w14:paraId="24F7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40093F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915" w:type="dxa"/>
            <w:vAlign w:val="center"/>
          </w:tcPr>
          <w:p w14:paraId="4772BD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navigates to Profile screen</w:t>
            </w:r>
          </w:p>
        </w:tc>
        <w:tc>
          <w:tcPr>
            <w:tcW w:w="1915" w:type="dxa"/>
            <w:vAlign w:val="center"/>
          </w:tcPr>
          <w:p w14:paraId="1F28FD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ProfileController.load()</w:t>
            </w:r>
          </w:p>
        </w:tc>
        <w:tc>
          <w:tcPr>
            <w:tcW w:w="1915" w:type="dxa"/>
            <w:vAlign w:val="center"/>
          </w:tcPr>
          <w:p w14:paraId="0920D4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ID, Profile Stats</w:t>
            </w:r>
          </w:p>
        </w:tc>
        <w:tc>
          <w:tcPr>
            <w:tcW w:w="1916" w:type="dxa"/>
            <w:vAlign w:val="center"/>
          </w:tcPr>
          <w:p w14:paraId="0EDCA4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fetches name, email, and stats from DB.</w:t>
            </w:r>
          </w:p>
        </w:tc>
      </w:tr>
      <w:tr w14:paraId="16DF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7AD29B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915" w:type="dxa"/>
            <w:vAlign w:val="center"/>
          </w:tcPr>
          <w:p w14:paraId="534D0A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views settings list</w:t>
            </w:r>
          </w:p>
        </w:tc>
        <w:tc>
          <w:tcPr>
            <w:tcW w:w="1915" w:type="dxa"/>
            <w:vAlign w:val="center"/>
          </w:tcPr>
          <w:p w14:paraId="40C97E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SettingsMenu.display()</w:t>
            </w:r>
          </w:p>
        </w:tc>
        <w:tc>
          <w:tcPr>
            <w:tcW w:w="1915" w:type="dxa"/>
            <w:vAlign w:val="center"/>
          </w:tcPr>
          <w:p w14:paraId="445DAC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Notification, Currency, Lang</w:t>
            </w:r>
          </w:p>
        </w:tc>
        <w:tc>
          <w:tcPr>
            <w:tcW w:w="1916" w:type="dxa"/>
            <w:vAlign w:val="center"/>
          </w:tcPr>
          <w:p w14:paraId="7399AC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 renders a list of configurable options.</w:t>
            </w:r>
          </w:p>
        </w:tc>
      </w:tr>
      <w:tr w14:paraId="5B50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15" w:type="dxa"/>
            <w:vAlign w:val="center"/>
          </w:tcPr>
          <w:p w14:paraId="460F67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915" w:type="dxa"/>
            <w:vAlign w:val="center"/>
          </w:tcPr>
          <w:p w14:paraId="33CB01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taps "Currency"</w:t>
            </w:r>
          </w:p>
        </w:tc>
        <w:tc>
          <w:tcPr>
            <w:tcW w:w="1915" w:type="dxa"/>
            <w:vAlign w:val="center"/>
          </w:tcPr>
          <w:p w14:paraId="0B9068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UI.showSelectionList()</w:t>
            </w:r>
          </w:p>
        </w:tc>
        <w:tc>
          <w:tcPr>
            <w:tcW w:w="1915" w:type="dxa"/>
            <w:vAlign w:val="center"/>
          </w:tcPr>
          <w:p w14:paraId="00E278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List of Currencies</w:t>
            </w:r>
          </w:p>
        </w:tc>
        <w:tc>
          <w:tcPr>
            <w:tcW w:w="1916" w:type="dxa"/>
            <w:vAlign w:val="center"/>
          </w:tcPr>
          <w:p w14:paraId="1C9B80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selection modal/list appears (USD, EUR, EGP).</w:t>
            </w:r>
          </w:p>
        </w:tc>
      </w:tr>
      <w:tr w14:paraId="5894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1FE266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915" w:type="dxa"/>
            <w:vAlign w:val="center"/>
          </w:tcPr>
          <w:p w14:paraId="00D1B1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selects "EUR"</w:t>
            </w:r>
          </w:p>
        </w:tc>
        <w:tc>
          <w:tcPr>
            <w:tcW w:w="1915" w:type="dxa"/>
            <w:vAlign w:val="center"/>
          </w:tcPr>
          <w:p w14:paraId="251692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PreferenceService.update()</w:t>
            </w:r>
          </w:p>
        </w:tc>
        <w:tc>
          <w:tcPr>
            <w:tcW w:w="1915" w:type="dxa"/>
            <w:vAlign w:val="center"/>
          </w:tcPr>
          <w:p w14:paraId="69677E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currency_code = "EUR"</w:t>
            </w:r>
          </w:p>
        </w:tc>
        <w:tc>
          <w:tcPr>
            <w:tcW w:w="1916" w:type="dxa"/>
            <w:vAlign w:val="center"/>
          </w:tcPr>
          <w:p w14:paraId="6C1CBF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rtl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system prepares a "Write" request for the DB.</w:t>
            </w:r>
          </w:p>
        </w:tc>
      </w:tr>
    </w:tbl>
    <w:p w14:paraId="691D6B3E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5E8152C9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3E45BB79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0EE355A3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7931BA6A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56A8C659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3B6333AF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1FAEDD75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0C7C3665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697BC86B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4B48C753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46CBDDF0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4BF817F4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16C38FA1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282E1105">
      <w:pPr>
        <w:rPr>
          <w:rFonts w:hint="default"/>
          <w:b/>
          <w:bCs/>
          <w:sz w:val="32"/>
          <w:szCs w:val="32"/>
          <w:rtl/>
          <w:lang w:val="en-US"/>
        </w:rPr>
      </w:pPr>
    </w:p>
    <w:p w14:paraId="41E1A80B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412750</wp:posOffset>
            </wp:positionV>
            <wp:extent cx="5988685" cy="6164580"/>
            <wp:effectExtent l="0" t="0" r="0" b="0"/>
            <wp:wrapTight wrapText="bothSides">
              <wp:wrapPolygon>
                <wp:start x="0" y="0"/>
                <wp:lineTo x="0" y="21573"/>
                <wp:lineTo x="21547" y="21573"/>
                <wp:lineTo x="21547" y="0"/>
                <wp:lineTo x="0" y="0"/>
              </wp:wrapPolygon>
            </wp:wrapTight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2"/>
          <w:szCs w:val="32"/>
          <w:lang w:val="en-US"/>
        </w:rPr>
        <w:t>View history:</w:t>
      </w:r>
    </w:p>
    <w:p w14:paraId="46C43821">
      <w:pPr>
        <w:rPr>
          <w:rFonts w:hint="default"/>
          <w:b/>
          <w:bCs/>
          <w:sz w:val="32"/>
          <w:szCs w:val="32"/>
          <w:lang w:val="en-US"/>
        </w:rPr>
      </w:pPr>
    </w:p>
    <w:p w14:paraId="2D99FEFA">
      <w:pPr>
        <w:rPr>
          <w:rFonts w:hint="default"/>
          <w:b/>
          <w:bCs/>
          <w:sz w:val="32"/>
          <w:szCs w:val="32"/>
          <w:lang w:val="en-US"/>
        </w:rPr>
      </w:pPr>
    </w:p>
    <w:p w14:paraId="65990F31">
      <w:pPr>
        <w:rPr>
          <w:rFonts w:hint="default"/>
          <w:b/>
          <w:bCs/>
          <w:sz w:val="32"/>
          <w:szCs w:val="32"/>
          <w:lang w:val="en-US"/>
        </w:rPr>
      </w:pPr>
    </w:p>
    <w:p w14:paraId="0AE2BF66">
      <w:pPr>
        <w:rPr>
          <w:rFonts w:hint="default"/>
          <w:b/>
          <w:bCs/>
          <w:sz w:val="32"/>
          <w:szCs w:val="32"/>
          <w:lang w:val="en-US"/>
        </w:rPr>
      </w:pPr>
    </w:p>
    <w:p w14:paraId="554F40F2">
      <w:pPr>
        <w:rPr>
          <w:rFonts w:hint="default"/>
          <w:b/>
          <w:bCs/>
          <w:sz w:val="32"/>
          <w:szCs w:val="32"/>
          <w:lang w:val="en-US"/>
        </w:rPr>
      </w:pPr>
    </w:p>
    <w:p w14:paraId="2FC278D7">
      <w:pPr>
        <w:rPr>
          <w:rFonts w:hint="default"/>
          <w:b/>
          <w:bCs/>
          <w:sz w:val="32"/>
          <w:szCs w:val="32"/>
          <w:lang w:val="en-US"/>
        </w:rPr>
      </w:pPr>
    </w:p>
    <w:p w14:paraId="31106A2B">
      <w:pPr>
        <w:rPr>
          <w:rFonts w:hint="default"/>
          <w:b/>
          <w:bCs/>
          <w:sz w:val="32"/>
          <w:szCs w:val="32"/>
          <w:lang w:val="en-US"/>
        </w:rPr>
      </w:pPr>
    </w:p>
    <w:p w14:paraId="403CC2CA">
      <w:pPr>
        <w:rPr>
          <w:rFonts w:hint="default"/>
          <w:b/>
          <w:bCs/>
          <w:sz w:val="32"/>
          <w:szCs w:val="32"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4"/>
        <w:gridCol w:w="1699"/>
        <w:gridCol w:w="3076"/>
        <w:gridCol w:w="1728"/>
        <w:gridCol w:w="1719"/>
      </w:tblGrid>
      <w:tr w14:paraId="095B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0DD923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Step</w:t>
            </w:r>
          </w:p>
        </w:tc>
        <w:tc>
          <w:tcPr>
            <w:tcW w:w="1915" w:type="dxa"/>
            <w:vAlign w:val="center"/>
          </w:tcPr>
          <w:p w14:paraId="3559BF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Actor Action</w:t>
            </w:r>
          </w:p>
        </w:tc>
        <w:tc>
          <w:tcPr>
            <w:tcW w:w="1915" w:type="dxa"/>
            <w:vAlign w:val="center"/>
          </w:tcPr>
          <w:p w14:paraId="40FEB9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Component</w:t>
            </w:r>
          </w:p>
        </w:tc>
        <w:tc>
          <w:tcPr>
            <w:tcW w:w="1915" w:type="dxa"/>
            <w:vAlign w:val="center"/>
          </w:tcPr>
          <w:p w14:paraId="13C876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/ Parameters</w:t>
            </w:r>
          </w:p>
        </w:tc>
        <w:tc>
          <w:tcPr>
            <w:tcW w:w="1916" w:type="dxa"/>
            <w:vAlign w:val="center"/>
          </w:tcPr>
          <w:p w14:paraId="536F42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6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Expected Outcome</w:t>
            </w:r>
          </w:p>
        </w:tc>
      </w:tr>
      <w:tr w14:paraId="0442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027318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915" w:type="dxa"/>
            <w:vAlign w:val="center"/>
          </w:tcPr>
          <w:p w14:paraId="195DB9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Open Transaction Screen</w:t>
            </w:r>
          </w:p>
        </w:tc>
        <w:tc>
          <w:tcPr>
            <w:tcW w:w="1915" w:type="dxa"/>
            <w:vAlign w:val="center"/>
          </w:tcPr>
          <w:p w14:paraId="1A79AB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TransactionController.init()</w:t>
            </w:r>
          </w:p>
        </w:tc>
        <w:tc>
          <w:tcPr>
            <w:tcW w:w="1915" w:type="dxa"/>
            <w:vAlign w:val="center"/>
          </w:tcPr>
          <w:p w14:paraId="3C20A7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UserID</w:t>
            </w:r>
          </w:p>
        </w:tc>
        <w:tc>
          <w:tcPr>
            <w:tcW w:w="1916" w:type="dxa"/>
            <w:vAlign w:val="center"/>
          </w:tcPr>
          <w:p w14:paraId="38B20D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Full history loaded and grouped by date.</w:t>
            </w:r>
          </w:p>
        </w:tc>
      </w:tr>
      <w:tr w14:paraId="0179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1D40BD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915" w:type="dxa"/>
            <w:vAlign w:val="center"/>
          </w:tcPr>
          <w:p w14:paraId="1B632C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Select Category Filter</w:t>
            </w:r>
          </w:p>
        </w:tc>
        <w:tc>
          <w:tcPr>
            <w:tcW w:w="1915" w:type="dxa"/>
            <w:vAlign w:val="center"/>
          </w:tcPr>
          <w:p w14:paraId="5B79B0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FilterEngine.apply()</w:t>
            </w:r>
          </w:p>
        </w:tc>
        <w:tc>
          <w:tcPr>
            <w:tcW w:w="1915" w:type="dxa"/>
            <w:vAlign w:val="center"/>
          </w:tcPr>
          <w:p w14:paraId="0F712F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Category: "Food"</w:t>
            </w:r>
          </w:p>
        </w:tc>
        <w:tc>
          <w:tcPr>
            <w:tcW w:w="1916" w:type="dxa"/>
            <w:vAlign w:val="center"/>
          </w:tcPr>
          <w:p w14:paraId="42BC4C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List is pruned to show only specific category data.</w:t>
            </w:r>
          </w:p>
        </w:tc>
      </w:tr>
      <w:tr w14:paraId="46AA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66B8D7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915" w:type="dxa"/>
            <w:vAlign w:val="center"/>
          </w:tcPr>
          <w:p w14:paraId="15A273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DB Query</w:t>
            </w:r>
          </w:p>
        </w:tc>
        <w:tc>
          <w:tcPr>
            <w:tcW w:w="1915" w:type="dxa"/>
            <w:vAlign w:val="center"/>
          </w:tcPr>
          <w:p w14:paraId="4DD32C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SQL/NoSQL Query</w:t>
            </w:r>
          </w:p>
        </w:tc>
        <w:tc>
          <w:tcPr>
            <w:tcW w:w="1915" w:type="dxa"/>
            <w:vAlign w:val="center"/>
          </w:tcPr>
          <w:p w14:paraId="67F0A5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WHERE cat='Food'</w:t>
            </w:r>
          </w:p>
        </w:tc>
        <w:tc>
          <w:tcPr>
            <w:tcW w:w="1916" w:type="dxa"/>
            <w:vAlign w:val="center"/>
          </w:tcPr>
          <w:p w14:paraId="77936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retrieves matching rows from storage.</w:t>
            </w:r>
          </w:p>
        </w:tc>
      </w:tr>
      <w:tr w14:paraId="1811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13DB90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915" w:type="dxa"/>
            <w:vAlign w:val="center"/>
          </w:tcPr>
          <w:p w14:paraId="47ABF0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Handle Empty Result</w:t>
            </w:r>
          </w:p>
        </w:tc>
        <w:tc>
          <w:tcPr>
            <w:tcW w:w="1915" w:type="dxa"/>
            <w:vAlign w:val="center"/>
          </w:tcPr>
          <w:p w14:paraId="6A9E2E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UI.StateMapper</w:t>
            </w:r>
          </w:p>
        </w:tc>
        <w:tc>
          <w:tcPr>
            <w:tcW w:w="1915" w:type="dxa"/>
            <w:vAlign w:val="center"/>
          </w:tcPr>
          <w:p w14:paraId="49AD6B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Empty Set</w:t>
            </w:r>
          </w:p>
        </w:tc>
        <w:tc>
          <w:tcPr>
            <w:tcW w:w="1916" w:type="dxa"/>
            <w:vAlign w:val="center"/>
          </w:tcPr>
          <w:p w14:paraId="368549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renders a "No transactions found" placeholder.</w:t>
            </w:r>
          </w:p>
        </w:tc>
      </w:tr>
      <w:tr w14:paraId="2A783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  <w:vAlign w:val="center"/>
          </w:tcPr>
          <w:p w14:paraId="13549A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915" w:type="dxa"/>
            <w:vAlign w:val="center"/>
          </w:tcPr>
          <w:p w14:paraId="4990A4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Clear Filter</w:t>
            </w:r>
          </w:p>
        </w:tc>
        <w:tc>
          <w:tcPr>
            <w:tcW w:w="1915" w:type="dxa"/>
            <w:vAlign w:val="center"/>
          </w:tcPr>
          <w:p w14:paraId="4722F8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13"/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FilterEngine.reset()</w:t>
            </w:r>
          </w:p>
        </w:tc>
        <w:tc>
          <w:tcPr>
            <w:tcW w:w="1915" w:type="dxa"/>
            <w:vAlign w:val="center"/>
          </w:tcPr>
          <w:p w14:paraId="6E6FE1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None</w:t>
            </w:r>
          </w:p>
        </w:tc>
        <w:tc>
          <w:tcPr>
            <w:tcW w:w="1916" w:type="dxa"/>
            <w:vAlign w:val="center"/>
          </w:tcPr>
          <w:p w14:paraId="02155B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Roman" w:hAnsi="Roman" w:cs="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Roman" w:hAnsi="Roman" w:eastAsia="sans-serif" w:cs="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 state returns to the original full list view.</w:t>
            </w:r>
          </w:p>
        </w:tc>
      </w:tr>
    </w:tbl>
    <w:p w14:paraId="274A1D49">
      <w:pPr>
        <w:rPr>
          <w:rFonts w:hint="default"/>
          <w:b/>
          <w:bCs/>
          <w:sz w:val="32"/>
          <w:szCs w:val="32"/>
          <w:lang w:val="en-US"/>
        </w:rPr>
      </w:pPr>
    </w:p>
    <w:p w14:paraId="487D8B6E">
      <w:pPr>
        <w:rPr>
          <w:rFonts w:hint="default"/>
          <w:b/>
          <w:bCs/>
          <w:sz w:val="32"/>
          <w:szCs w:val="32"/>
          <w:lang w:val="en-US"/>
        </w:rPr>
      </w:pPr>
    </w:p>
    <w:p w14:paraId="07DEA9F4">
      <w:pPr>
        <w:rPr>
          <w:rFonts w:hint="default"/>
          <w:b/>
          <w:bCs/>
          <w:sz w:val="32"/>
          <w:szCs w:val="32"/>
          <w:lang w:val="en-US"/>
        </w:rPr>
      </w:pPr>
    </w:p>
    <w:p w14:paraId="538D6B6E">
      <w:pPr>
        <w:rPr>
          <w:rFonts w:hint="default"/>
          <w:b/>
          <w:bCs/>
          <w:sz w:val="32"/>
          <w:szCs w:val="32"/>
          <w:lang w:val="en-US"/>
        </w:rPr>
      </w:pPr>
    </w:p>
    <w:p w14:paraId="478BDE3F">
      <w:pPr>
        <w:rPr>
          <w:rFonts w:hint="default"/>
          <w:b/>
          <w:bCs/>
          <w:sz w:val="32"/>
          <w:szCs w:val="32"/>
          <w:lang w:val="en-US"/>
        </w:rPr>
      </w:pPr>
    </w:p>
    <w:p w14:paraId="47945642">
      <w:pPr>
        <w:rPr>
          <w:rFonts w:hint="default"/>
          <w:b/>
          <w:bCs/>
          <w:sz w:val="32"/>
          <w:szCs w:val="32"/>
          <w:lang w:val="en-US"/>
        </w:rPr>
      </w:pPr>
    </w:p>
    <w:p w14:paraId="3EC94866">
      <w:pPr>
        <w:rPr>
          <w:rFonts w:hint="default"/>
          <w:b/>
          <w:bCs/>
          <w:sz w:val="32"/>
          <w:szCs w:val="32"/>
          <w:lang w:val="en-US"/>
        </w:rPr>
      </w:pPr>
    </w:p>
    <w:p w14:paraId="5BA431D1">
      <w:pPr>
        <w:rPr>
          <w:rFonts w:hint="default"/>
          <w:b/>
          <w:bCs/>
          <w:sz w:val="32"/>
          <w:szCs w:val="32"/>
          <w:lang w:val="en-US"/>
        </w:rPr>
      </w:pPr>
    </w:p>
    <w:p w14:paraId="74DD189E">
      <w:pPr>
        <w:rPr>
          <w:rFonts w:hint="default"/>
          <w:b/>
          <w:bCs/>
          <w:sz w:val="32"/>
          <w:szCs w:val="32"/>
          <w:lang w:val="en-US"/>
        </w:rPr>
      </w:pPr>
    </w:p>
    <w:p w14:paraId="1A98B3D2">
      <w:pPr>
        <w:rPr>
          <w:rFonts w:hint="default"/>
          <w:b/>
          <w:bCs/>
          <w:sz w:val="32"/>
          <w:szCs w:val="32"/>
          <w:lang w:val="en-US"/>
        </w:rPr>
      </w:pPr>
    </w:p>
    <w:p w14:paraId="5A9DCAA2">
      <w:pPr>
        <w:rPr>
          <w:rFonts w:hint="default"/>
          <w:b/>
          <w:bCs/>
          <w:sz w:val="32"/>
          <w:szCs w:val="32"/>
          <w:lang w:val="en-US"/>
        </w:rPr>
      </w:pPr>
    </w:p>
    <w:p w14:paraId="22428412">
      <w:pPr>
        <w:rPr>
          <w:rFonts w:hint="default"/>
          <w:b/>
          <w:bCs/>
          <w:sz w:val="32"/>
          <w:szCs w:val="32"/>
          <w:lang w:val="en-US"/>
        </w:rPr>
      </w:pPr>
    </w:p>
    <w:p w14:paraId="13DF8CAE">
      <w:pPr>
        <w:rPr>
          <w:rFonts w:hint="default"/>
          <w:b/>
          <w:bCs/>
          <w:sz w:val="32"/>
          <w:szCs w:val="32"/>
          <w:lang w:val="en-US"/>
        </w:rPr>
      </w:pPr>
    </w:p>
    <w:p w14:paraId="40020967">
      <w:pPr>
        <w:pStyle w:val="3"/>
        <w:bidi w:val="0"/>
        <w:rPr>
          <w:rFonts w:hint="default"/>
          <w:lang w:val="en-US"/>
        </w:rPr>
      </w:pPr>
      <w:bookmarkStart w:id="24" w:name="_Toc21838"/>
      <w:bookmarkStart w:id="25" w:name="_Toc12335"/>
      <w:r>
        <w:rPr>
          <w:rFonts w:hint="default"/>
          <w:lang w:val="en-US"/>
        </w:rPr>
        <w:t>State diagram</w:t>
      </w:r>
      <w:bookmarkEnd w:id="24"/>
      <w:bookmarkEnd w:id="25"/>
    </w:p>
    <w:p w14:paraId="45EC7A45">
      <w:pPr>
        <w:rPr>
          <w:rFonts w:hint="default"/>
          <w:lang w:val="en-US"/>
        </w:rPr>
      </w:pPr>
      <w:r>
        <w:drawing>
          <wp:inline distT="0" distB="0" distL="114300" distR="114300">
            <wp:extent cx="5501640" cy="4244340"/>
            <wp:effectExtent l="0" t="0" r="0" b="7620"/>
            <wp:docPr id="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93C1">
      <w:pPr>
        <w:ind w:firstLine="720"/>
      </w:pPr>
    </w:p>
    <w:p w14:paraId="7AA0DC19">
      <w:pPr>
        <w:ind w:firstLine="720"/>
      </w:pPr>
    </w:p>
    <w:p w14:paraId="2635D3C4">
      <w:pPr>
        <w:ind w:firstLine="720"/>
      </w:pPr>
    </w:p>
    <w:p w14:paraId="37FAF760">
      <w:pPr>
        <w:ind w:firstLine="720"/>
      </w:pPr>
    </w:p>
    <w:p w14:paraId="1BB9D094">
      <w:pPr>
        <w:ind w:firstLine="720"/>
      </w:pPr>
    </w:p>
    <w:p w14:paraId="4348F9DA">
      <w:pPr>
        <w:pStyle w:val="4"/>
        <w:keepNext w:val="0"/>
        <w:keepLines w:val="0"/>
        <w:rPr>
          <w:b/>
          <w:bCs/>
        </w:rPr>
      </w:pPr>
      <w:bookmarkStart w:id="26" w:name="_Toc11651"/>
      <w:bookmarkStart w:id="27" w:name="_Toc25101"/>
      <w:r>
        <w:rPr>
          <w:b/>
          <w:bCs/>
        </w:rPr>
        <w:t>Application of SOLID Principles: Smart Wallet Project</w:t>
      </w:r>
      <w:bookmarkEnd w:id="26"/>
      <w:bookmarkEnd w:id="27"/>
    </w:p>
    <w:p w14:paraId="61A5F683"/>
    <w:p w14:paraId="36EEE305">
      <w:pPr>
        <w:pStyle w:val="5"/>
        <w:keepNext w:val="0"/>
        <w:keepLines w:val="0"/>
      </w:pPr>
      <w:bookmarkStart w:id="28" w:name="_Toc918"/>
      <w:r>
        <w:rPr>
          <w:b/>
          <w:bCs/>
        </w:rPr>
        <w:t>1. Single Responsibility Principle (SRP)</w:t>
      </w:r>
      <w:bookmarkEnd w:id="28"/>
    </w:p>
    <w:p w14:paraId="05881215">
      <w:pPr>
        <w:pStyle w:val="15"/>
      </w:pPr>
      <w:r>
        <w:rPr>
          <w:i/>
          <w:iCs/>
        </w:rPr>
        <w:t>“A class should have only one reason to change.”</w:t>
      </w:r>
    </w:p>
    <w:p w14:paraId="502A6C3F">
      <w:pPr>
        <w:pStyle w:val="15"/>
        <w:ind w:left="720"/>
      </w:pPr>
      <w:r>
        <w:rPr>
          <w:b/>
          <w:bCs/>
        </w:rPr>
        <w:t>Current State:</w:t>
      </w:r>
      <w:r>
        <w:t xml:space="preserve"> The current </w:t>
      </w:r>
      <w:r>
        <w:rPr>
          <w:b/>
          <w:bCs/>
        </w:rPr>
        <w:t>Back end Layer</w:t>
      </w:r>
      <w:r>
        <w:t xml:space="preserve"> (as defined in the SDS) combines user authentication, wallet management, and transaction processing. This creates "God Classes" that are difficult to debug.</w:t>
      </w:r>
    </w:p>
    <w:p w14:paraId="21028B4E">
      <w:pPr>
        <w:pStyle w:val="15"/>
        <w:ind w:left="720"/>
      </w:pPr>
    </w:p>
    <w:p w14:paraId="7D5FFB51">
      <w:pPr>
        <w:pStyle w:val="15"/>
        <w:ind w:left="720"/>
      </w:pPr>
    </w:p>
    <w:p w14:paraId="068784B5">
      <w:pPr>
        <w:pStyle w:val="15"/>
        <w:ind w:left="720"/>
      </w:pPr>
      <w:r>
        <w:rPr>
          <w:b/>
          <w:bCs/>
        </w:rPr>
        <w:t>SOLID Implementation:</w:t>
      </w:r>
      <w:r>
        <w:t xml:space="preserve"> We will decouple these responsibilities into distinct classes:</w:t>
      </w:r>
    </w:p>
    <w:p w14:paraId="17FAC2BD">
      <w:pPr>
        <w:pStyle w:val="15"/>
        <w:ind w:left="1440"/>
      </w:pPr>
      <w:r>
        <w:rPr>
          <w:rStyle w:val="13"/>
        </w:rPr>
        <w:t xml:space="preserve">AuthenticationService </w:t>
      </w:r>
      <w:r>
        <w:t>: Responsible strictly for JWT token generation and login/registration logic.</w:t>
      </w:r>
    </w:p>
    <w:p w14:paraId="0A0D7BDE">
      <w:pPr>
        <w:pStyle w:val="15"/>
        <w:ind w:left="1440"/>
      </w:pPr>
      <w:r>
        <w:rPr>
          <w:rStyle w:val="13"/>
        </w:rPr>
        <w:t>WalletManager</w:t>
      </w:r>
      <w:r>
        <w:t>: Responsible for creating wallets and checking current balances.</w:t>
      </w:r>
    </w:p>
    <w:p w14:paraId="4255B7C2">
      <w:pPr>
        <w:pStyle w:val="15"/>
        <w:ind w:left="1440"/>
      </w:pPr>
      <w:r>
        <w:rPr>
          <w:rStyle w:val="13"/>
        </w:rPr>
        <w:t>TransactionProcessor</w:t>
      </w:r>
      <w:r>
        <w:t>: Responsible for the logic of moving funds (Deposit, Withdraw, Transfer).</w:t>
      </w:r>
    </w:p>
    <w:p w14:paraId="6D776B96">
      <w:pPr>
        <w:pStyle w:val="15"/>
        <w:ind w:left="720"/>
      </w:pPr>
      <w:r>
        <w:rPr>
          <w:b/>
          <w:bCs/>
        </w:rPr>
        <w:t>Benefit:</w:t>
      </w:r>
      <w:r>
        <w:t xml:space="preserve"> If the security requirements change (e.g., switching to multi-factor authentication), you only modify the </w:t>
      </w:r>
      <w:r>
        <w:rPr>
          <w:rStyle w:val="13"/>
        </w:rPr>
        <w:t>AuthenticationService</w:t>
      </w:r>
      <w:r>
        <w:t xml:space="preserve"> without risking the transaction logic.</w:t>
      </w:r>
    </w:p>
    <w:p w14:paraId="196738BB">
      <w:pPr>
        <w:spacing w:beforeAutospacing="1" w:after="0" w:afterAutospacing="1"/>
        <w:ind w:left="1080"/>
      </w:pPr>
    </w:p>
    <w:p w14:paraId="27F80C51">
      <w:pPr>
        <w:spacing w:beforeAutospacing="1" w:after="0" w:afterAutospacing="1"/>
        <w:ind w:left="1080"/>
      </w:pPr>
    </w:p>
    <w:p w14:paraId="71FD439C">
      <w:pPr>
        <w:pStyle w:val="5"/>
        <w:keepNext w:val="0"/>
        <w:keepLines w:val="0"/>
      </w:pPr>
      <w:bookmarkStart w:id="29" w:name="_Toc28505"/>
      <w:r>
        <w:rPr>
          <w:b/>
          <w:bCs/>
        </w:rPr>
        <w:t>2. Open/Closed Principle (OCP)</w:t>
      </w:r>
      <w:bookmarkEnd w:id="29"/>
    </w:p>
    <w:p w14:paraId="1C179CC1">
      <w:pPr>
        <w:pStyle w:val="15"/>
      </w:pPr>
      <w:r>
        <w:rPr>
          <w:i/>
          <w:iCs/>
        </w:rPr>
        <w:t>“Software entities should be open for extension, but closed for modification.”</w:t>
      </w:r>
    </w:p>
    <w:p w14:paraId="50E54CF0">
      <w:pPr>
        <w:pStyle w:val="15"/>
        <w:ind w:left="720"/>
      </w:pPr>
      <w:r>
        <w:rPr>
          <w:b/>
          <w:bCs/>
        </w:rPr>
        <w:t>Current State:</w:t>
      </w:r>
      <w:r>
        <w:t xml:space="preserve"> The system currently supports basic transactions. If we want to add new types like "Recurring Subscription" or "Investment Portfolio," we shouldn't have to rewrite the existing </w:t>
      </w:r>
      <w:r>
        <w:rPr>
          <w:rStyle w:val="13"/>
        </w:rPr>
        <w:t>Transaction</w:t>
      </w:r>
      <w:r>
        <w:t xml:space="preserve"> logic.</w:t>
      </w:r>
    </w:p>
    <w:p w14:paraId="07C56F34">
      <w:pPr>
        <w:pStyle w:val="15"/>
        <w:ind w:left="720"/>
      </w:pPr>
      <w:r>
        <w:rPr>
          <w:b/>
          <w:bCs/>
        </w:rPr>
        <w:t>SOLID Implementation:</w:t>
      </w:r>
      <w:r>
        <w:t xml:space="preserve"> Define a base abstract class or interface called </w:t>
      </w:r>
      <w:r>
        <w:rPr>
          <w:rStyle w:val="13"/>
        </w:rPr>
        <w:t>Transaction</w:t>
      </w:r>
      <w:r>
        <w:t>.</w:t>
      </w:r>
    </w:p>
    <w:p w14:paraId="3C47D377">
      <w:pPr>
        <w:pStyle w:val="15"/>
        <w:ind w:left="1440"/>
      </w:pPr>
      <w:r>
        <w:t xml:space="preserve">Concrete classes like </w:t>
      </w:r>
      <w:r>
        <w:rPr>
          <w:rStyle w:val="13"/>
        </w:rPr>
        <w:t>StandardTransaction</w:t>
      </w:r>
      <w:r>
        <w:t xml:space="preserve"> and </w:t>
      </w:r>
      <w:r>
        <w:rPr>
          <w:rStyle w:val="13"/>
        </w:rPr>
        <w:t>RecurringTransaction</w:t>
      </w:r>
      <w:r>
        <w:t xml:space="preserve"> will extend this base.</w:t>
      </w:r>
    </w:p>
    <w:p w14:paraId="2A885133">
      <w:pPr>
        <w:pStyle w:val="15"/>
        <w:ind w:left="1440"/>
      </w:pPr>
      <w:r>
        <w:t xml:space="preserve">The </w:t>
      </w:r>
      <w:r>
        <w:rPr>
          <w:rStyle w:val="13"/>
        </w:rPr>
        <w:t>TransactionProcessor</w:t>
      </w:r>
      <w:r>
        <w:t xml:space="preserve"> will work with the </w:t>
      </w:r>
      <w:r>
        <w:rPr>
          <w:rStyle w:val="13"/>
        </w:rPr>
        <w:t>Transaction</w:t>
      </w:r>
      <w:r>
        <w:t xml:space="preserve"> type, allowing us to add a </w:t>
      </w:r>
      <w:r>
        <w:rPr>
          <w:rStyle w:val="13"/>
        </w:rPr>
        <w:t>CryptoTransaction</w:t>
      </w:r>
      <w:r>
        <w:t xml:space="preserve"> class later without changing a single line of code in the processor.</w:t>
      </w:r>
    </w:p>
    <w:p w14:paraId="28B81F48">
      <w:pPr>
        <w:pStyle w:val="15"/>
        <w:ind w:left="720"/>
        <w:rPr>
          <w:b/>
          <w:bCs/>
        </w:rPr>
      </w:pPr>
    </w:p>
    <w:p w14:paraId="7D2B2725">
      <w:pPr>
        <w:pStyle w:val="15"/>
        <w:ind w:left="720"/>
        <w:rPr>
          <w:b/>
          <w:bCs/>
        </w:rPr>
      </w:pPr>
    </w:p>
    <w:p w14:paraId="4A9FEA9E">
      <w:pPr>
        <w:pStyle w:val="15"/>
        <w:ind w:left="720"/>
      </w:pPr>
      <w:r>
        <w:rPr>
          <w:b/>
          <w:bCs/>
        </w:rPr>
        <w:t>Benefit:</w:t>
      </w:r>
      <w:r>
        <w:t xml:space="preserve"> Reduces the risk of introducing bugs into the "Standard" payment logic when adding new financial features.</w:t>
      </w:r>
    </w:p>
    <w:p w14:paraId="73F8881C">
      <w:pPr>
        <w:spacing w:beforeAutospacing="1" w:after="0" w:afterAutospacing="1"/>
        <w:ind w:left="1080"/>
      </w:pPr>
    </w:p>
    <w:p w14:paraId="208A9CC6">
      <w:pPr>
        <w:spacing w:beforeAutospacing="1" w:after="0" w:afterAutospacing="1"/>
        <w:ind w:left="1080"/>
      </w:pPr>
    </w:p>
    <w:p w14:paraId="171B00F5">
      <w:pPr>
        <w:spacing w:beforeAutospacing="1" w:after="0" w:afterAutospacing="1"/>
        <w:ind w:left="1080"/>
      </w:pPr>
    </w:p>
    <w:p w14:paraId="60B6DEF2">
      <w:pPr>
        <w:spacing w:beforeAutospacing="1" w:after="0" w:afterAutospacing="1"/>
        <w:ind w:left="1080"/>
      </w:pPr>
    </w:p>
    <w:p w14:paraId="00AD227D">
      <w:pPr>
        <w:pStyle w:val="5"/>
        <w:keepNext w:val="0"/>
        <w:keepLines w:val="0"/>
      </w:pPr>
      <w:bookmarkStart w:id="30" w:name="_Toc1002"/>
      <w:r>
        <w:rPr>
          <w:b/>
          <w:bCs/>
        </w:rPr>
        <w:t>3. Liskov Substitution Principle (LSP)</w:t>
      </w:r>
      <w:bookmarkEnd w:id="30"/>
    </w:p>
    <w:p w14:paraId="0D10BEA0">
      <w:pPr>
        <w:pStyle w:val="15"/>
      </w:pPr>
      <w:r>
        <w:rPr>
          <w:i/>
          <w:iCs/>
        </w:rPr>
        <w:t>“Objects of a superclass should be replaceable with objects of its subclasses without breaking the application.”</w:t>
      </w:r>
    </w:p>
    <w:p w14:paraId="566DAFDB">
      <w:pPr>
        <w:pStyle w:val="15"/>
        <w:ind w:left="720"/>
      </w:pPr>
      <w:r>
        <w:rPr>
          <w:b/>
          <w:bCs/>
        </w:rPr>
        <w:t>Current State:</w:t>
      </w:r>
      <w:r>
        <w:t xml:space="preserve"> If we create a </w:t>
      </w:r>
      <w:r>
        <w:rPr>
          <w:rStyle w:val="13"/>
        </w:rPr>
        <w:t>LockedSavingsGoal</w:t>
      </w:r>
      <w:r>
        <w:t xml:space="preserve"> subclass from a general </w:t>
      </w:r>
      <w:r>
        <w:rPr>
          <w:rStyle w:val="13"/>
        </w:rPr>
        <w:t>Goal</w:t>
      </w:r>
      <w:r>
        <w:t xml:space="preserve"> class, and the base class has a </w:t>
      </w:r>
      <w:r>
        <w:rPr>
          <w:rStyle w:val="13"/>
        </w:rPr>
        <w:t>withdraw()</w:t>
      </w:r>
      <w:r>
        <w:t xml:space="preserve"> method, the </w:t>
      </w:r>
      <w:r>
        <w:rPr>
          <w:rStyle w:val="13"/>
        </w:rPr>
        <w:t>LockedSavingsGoal</w:t>
      </w:r>
      <w:r>
        <w:t xml:space="preserve"> might throw an error because the funds are frozen.</w:t>
      </w:r>
    </w:p>
    <w:p w14:paraId="49003E96">
      <w:pPr>
        <w:pStyle w:val="15"/>
        <w:ind w:left="720"/>
      </w:pPr>
      <w:r>
        <w:rPr>
          <w:b/>
          <w:bCs/>
        </w:rPr>
        <w:t>SOLID Implementation:</w:t>
      </w:r>
      <w:r>
        <w:t xml:space="preserve"> We must ensure that subclasses do not "weaken" the base class's behavior.</w:t>
      </w:r>
    </w:p>
    <w:p w14:paraId="296DD05E">
      <w:pPr>
        <w:pStyle w:val="15"/>
        <w:ind w:left="1440"/>
      </w:pPr>
      <w:r>
        <w:t xml:space="preserve">Instead of putting </w:t>
      </w:r>
      <w:r>
        <w:rPr>
          <w:rStyle w:val="13"/>
        </w:rPr>
        <w:t>withdraw()</w:t>
      </w:r>
      <w:r>
        <w:t xml:space="preserve"> in the base </w:t>
      </w:r>
      <w:r>
        <w:rPr>
          <w:rStyle w:val="13"/>
        </w:rPr>
        <w:t>Goal</w:t>
      </w:r>
      <w:r>
        <w:t xml:space="preserve"> class, we create an interface </w:t>
      </w:r>
      <w:r>
        <w:rPr>
          <w:rStyle w:val="13"/>
        </w:rPr>
        <w:t>IWithdrawable</w:t>
      </w:r>
      <w:r>
        <w:t>.</w:t>
      </w:r>
    </w:p>
    <w:p w14:paraId="74DF71C0">
      <w:pPr>
        <w:pStyle w:val="15"/>
        <w:ind w:left="1440"/>
      </w:pPr>
      <w:r>
        <w:t>Only goals that actually allow withdrawals will implement this interface.</w:t>
      </w:r>
    </w:p>
    <w:p w14:paraId="3B1BB728">
      <w:pPr>
        <w:pStyle w:val="15"/>
        <w:ind w:left="720"/>
      </w:pPr>
      <w:r>
        <w:rPr>
          <w:b/>
          <w:bCs/>
        </w:rPr>
        <w:t>Benefit:</w:t>
      </w:r>
      <w:r>
        <w:t xml:space="preserve"> Ensures the system remains stable and predictable when handling different types of financial targets.</w:t>
      </w:r>
    </w:p>
    <w:p w14:paraId="314E3C4B">
      <w:pPr>
        <w:spacing w:beforeAutospacing="1" w:after="0" w:afterAutospacing="1"/>
      </w:pPr>
    </w:p>
    <w:p w14:paraId="216BDD05">
      <w:pPr>
        <w:spacing w:beforeAutospacing="1" w:after="0" w:afterAutospacing="1"/>
      </w:pPr>
    </w:p>
    <w:p w14:paraId="420ABF24">
      <w:pPr>
        <w:spacing w:beforeAutospacing="1" w:after="0" w:afterAutospacing="1"/>
      </w:pPr>
    </w:p>
    <w:p w14:paraId="31539601">
      <w:pPr>
        <w:pStyle w:val="5"/>
        <w:keepNext w:val="0"/>
        <w:keepLines w:val="0"/>
      </w:pPr>
      <w:bookmarkStart w:id="31" w:name="_Toc9183"/>
      <w:r>
        <w:rPr>
          <w:b/>
          <w:bCs/>
        </w:rPr>
        <w:t>4. Interface Segregation Principle (ISP)</w:t>
      </w:r>
      <w:bookmarkEnd w:id="31"/>
    </w:p>
    <w:p w14:paraId="6EAE7A9A">
      <w:pPr>
        <w:pStyle w:val="15"/>
      </w:pPr>
      <w:r>
        <w:rPr>
          <w:i/>
          <w:iCs/>
        </w:rPr>
        <w:t>“Clients should not be forced to depend on methods they do not use.”</w:t>
      </w:r>
    </w:p>
    <w:p w14:paraId="36A268C5">
      <w:pPr>
        <w:pStyle w:val="15"/>
        <w:ind w:left="720"/>
      </w:pPr>
      <w:r>
        <w:rPr>
          <w:b/>
          <w:bCs/>
        </w:rPr>
        <w:t>Current State:</w:t>
      </w:r>
      <w:r>
        <w:t xml:space="preserve"> Your SRS defines different actors (User, Admin). If we use one large </w:t>
      </w:r>
      <w:r>
        <w:rPr>
          <w:rStyle w:val="13"/>
        </w:rPr>
        <w:t>IUserService</w:t>
      </w:r>
      <w:r>
        <w:t xml:space="preserve"> interface, the regular User object would be forced to have methods like </w:t>
      </w:r>
      <w:r>
        <w:rPr>
          <w:rStyle w:val="13"/>
        </w:rPr>
        <w:t>deleteUserAccount()</w:t>
      </w:r>
      <w:r>
        <w:t xml:space="preserve"> or </w:t>
      </w:r>
      <w:r>
        <w:rPr>
          <w:rStyle w:val="13"/>
        </w:rPr>
        <w:t>viewSystemLogs()</w:t>
      </w:r>
      <w:r>
        <w:t>.</w:t>
      </w:r>
    </w:p>
    <w:p w14:paraId="0F9A2D1A">
      <w:pPr>
        <w:pStyle w:val="15"/>
        <w:ind w:left="720"/>
      </w:pPr>
      <w:r>
        <w:rPr>
          <w:b/>
          <w:bCs/>
        </w:rPr>
        <w:t>SOLID Implementation:</w:t>
      </w:r>
      <w:r>
        <w:t xml:space="preserve"> Split the interfaces based on actor needs:</w:t>
      </w:r>
    </w:p>
    <w:p w14:paraId="28C108A0">
      <w:pPr>
        <w:pStyle w:val="15"/>
        <w:ind w:left="1440"/>
      </w:pPr>
      <w:r>
        <w:rPr>
          <w:rStyle w:val="13"/>
        </w:rPr>
        <w:t>IUserFinancialActions</w:t>
      </w:r>
      <w:r>
        <w:t xml:space="preserve">: Contains </w:t>
      </w:r>
      <w:r>
        <w:rPr>
          <w:rStyle w:val="13"/>
        </w:rPr>
        <w:t>addTransaction()</w:t>
      </w:r>
      <w:r>
        <w:t xml:space="preserve">, </w:t>
      </w:r>
      <w:r>
        <w:rPr>
          <w:rStyle w:val="13"/>
        </w:rPr>
        <w:t>setBudget()</w:t>
      </w:r>
      <w:r>
        <w:t>.</w:t>
      </w:r>
    </w:p>
    <w:p w14:paraId="287E612C">
      <w:pPr>
        <w:pStyle w:val="15"/>
        <w:ind w:left="1440"/>
        <w:rPr>
          <w:rStyle w:val="13"/>
        </w:rPr>
      </w:pPr>
    </w:p>
    <w:p w14:paraId="7F7FA031">
      <w:pPr>
        <w:pStyle w:val="15"/>
        <w:ind w:left="1440"/>
        <w:rPr>
          <w:rStyle w:val="13"/>
        </w:rPr>
      </w:pPr>
    </w:p>
    <w:p w14:paraId="4F156502">
      <w:pPr>
        <w:pStyle w:val="15"/>
        <w:ind w:left="1440"/>
        <w:rPr>
          <w:rStyle w:val="13"/>
        </w:rPr>
      </w:pPr>
    </w:p>
    <w:p w14:paraId="1B12EB69">
      <w:pPr>
        <w:pStyle w:val="15"/>
        <w:ind w:left="1440"/>
        <w:rPr>
          <w:rStyle w:val="13"/>
        </w:rPr>
      </w:pPr>
    </w:p>
    <w:p w14:paraId="32F38123">
      <w:pPr>
        <w:pStyle w:val="15"/>
        <w:ind w:left="1440"/>
        <w:rPr>
          <w:rStyle w:val="13"/>
        </w:rPr>
      </w:pPr>
    </w:p>
    <w:p w14:paraId="1074B539">
      <w:pPr>
        <w:pStyle w:val="15"/>
        <w:ind w:left="1440"/>
      </w:pPr>
      <w:r>
        <w:rPr>
          <w:rStyle w:val="13"/>
        </w:rPr>
        <w:t>IAdminActions</w:t>
      </w:r>
      <w:r>
        <w:t xml:space="preserve">: Contains </w:t>
      </w:r>
      <w:r>
        <w:rPr>
          <w:rStyle w:val="13"/>
        </w:rPr>
        <w:t>manageUserRoles()</w:t>
      </w:r>
      <w:r>
        <w:t xml:space="preserve">, </w:t>
      </w:r>
      <w:r>
        <w:rPr>
          <w:rStyle w:val="13"/>
        </w:rPr>
        <w:t>generatePlatformReport()</w:t>
      </w:r>
      <w:r>
        <w:t>.</w:t>
      </w:r>
    </w:p>
    <w:p w14:paraId="6859100A">
      <w:pPr>
        <w:pStyle w:val="15"/>
        <w:ind w:left="720"/>
      </w:pPr>
      <w:r>
        <w:rPr>
          <w:b/>
          <w:bCs/>
        </w:rPr>
        <w:t>Benefit:</w:t>
      </w:r>
      <w:r>
        <w:t xml:space="preserve"> Keeps the code lean and prevents a regular user from having access to administrative methods, improving security.</w:t>
      </w:r>
    </w:p>
    <w:p w14:paraId="3BC942A6">
      <w:pPr>
        <w:spacing w:beforeAutospacing="1" w:after="0" w:afterAutospacing="1"/>
        <w:ind w:left="1080"/>
      </w:pPr>
    </w:p>
    <w:p w14:paraId="5865D717">
      <w:pPr>
        <w:pStyle w:val="5"/>
        <w:keepNext w:val="0"/>
        <w:keepLines w:val="0"/>
        <w:rPr>
          <w:b/>
          <w:bCs/>
        </w:rPr>
      </w:pPr>
    </w:p>
    <w:p w14:paraId="55F98577">
      <w:pPr>
        <w:pStyle w:val="5"/>
        <w:keepNext w:val="0"/>
        <w:keepLines w:val="0"/>
      </w:pPr>
      <w:bookmarkStart w:id="32" w:name="_Toc15219"/>
      <w:r>
        <w:rPr>
          <w:b/>
          <w:bCs/>
        </w:rPr>
        <w:t>5. Dependency Inversion Principle (DIP)</w:t>
      </w:r>
      <w:bookmarkEnd w:id="32"/>
    </w:p>
    <w:p w14:paraId="60820696">
      <w:pPr>
        <w:pStyle w:val="15"/>
      </w:pPr>
      <w:r>
        <w:rPr>
          <w:i/>
          <w:iCs/>
        </w:rPr>
        <w:t>“High-level modules should not depend on low-level modules. Both should depend on abstractions.”</w:t>
      </w:r>
    </w:p>
    <w:p w14:paraId="774398F5">
      <w:pPr>
        <w:pStyle w:val="15"/>
        <w:ind w:left="720"/>
      </w:pPr>
      <w:r>
        <w:rPr>
          <w:b/>
          <w:bCs/>
        </w:rPr>
        <w:t>Current State:</w:t>
      </w:r>
      <w:r>
        <w:t xml:space="preserve"> The SDS specifies </w:t>
      </w:r>
      <w:r>
        <w:rPr>
          <w:b/>
          <w:bCs/>
        </w:rPr>
        <w:t>SQLite</w:t>
      </w:r>
      <w:r>
        <w:t xml:space="preserve"> as the database. If the </w:t>
      </w:r>
      <w:r>
        <w:rPr>
          <w:rStyle w:val="13"/>
        </w:rPr>
        <w:t>WalletManager</w:t>
      </w:r>
      <w:r>
        <w:t xml:space="preserve"> directly instantiates a </w:t>
      </w:r>
      <w:r>
        <w:rPr>
          <w:rStyle w:val="13"/>
        </w:rPr>
        <w:t>SQLiteDatabase</w:t>
      </w:r>
      <w:r>
        <w:t xml:space="preserve"> object, the system is "tightly coupled" to SQLite.</w:t>
      </w:r>
    </w:p>
    <w:p w14:paraId="774FE17E">
      <w:pPr>
        <w:pStyle w:val="15"/>
        <w:ind w:left="720"/>
      </w:pPr>
      <w:r>
        <w:rPr>
          <w:b/>
          <w:bCs/>
        </w:rPr>
        <w:t>SOLID Implementation:</w:t>
      </w:r>
      <w:r>
        <w:t xml:space="preserve"> * Create an interface called </w:t>
      </w:r>
      <w:r>
        <w:rPr>
          <w:rStyle w:val="13"/>
        </w:rPr>
        <w:t>IDataStore</w:t>
      </w:r>
      <w:r>
        <w:t>.</w:t>
      </w:r>
    </w:p>
    <w:p w14:paraId="4E8A8D98">
      <w:pPr>
        <w:pStyle w:val="15"/>
        <w:ind w:left="1440"/>
      </w:pPr>
      <w:r>
        <w:t xml:space="preserve">The </w:t>
      </w:r>
      <w:r>
        <w:rPr>
          <w:rStyle w:val="13"/>
        </w:rPr>
        <w:t>WalletManager</w:t>
      </w:r>
      <w:r>
        <w:t xml:space="preserve"> will depend on </w:t>
      </w:r>
      <w:r>
        <w:rPr>
          <w:rStyle w:val="13"/>
        </w:rPr>
        <w:t>IDataStore</w:t>
      </w:r>
      <w:r>
        <w:t>.</w:t>
      </w:r>
    </w:p>
    <w:p w14:paraId="3466CC92">
      <w:pPr>
        <w:pStyle w:val="15"/>
        <w:ind w:left="1440"/>
      </w:pPr>
      <w:r>
        <w:t xml:space="preserve">We then "inject" the </w:t>
      </w:r>
      <w:r>
        <w:rPr>
          <w:rStyle w:val="13"/>
        </w:rPr>
        <w:t>SQLiteImplementation</w:t>
      </w:r>
      <w:r>
        <w:t xml:space="preserve"> into the manager.</w:t>
      </w:r>
    </w:p>
    <w:p w14:paraId="66C2DA66">
      <w:pPr>
        <w:pStyle w:val="15"/>
        <w:ind w:left="720"/>
      </w:pPr>
      <w:r>
        <w:rPr>
          <w:b/>
          <w:bCs/>
        </w:rPr>
        <w:t>Benefit:</w:t>
      </w:r>
      <w:r>
        <w:t xml:space="preserve"> If the project grows and you need to switch to </w:t>
      </w:r>
      <w:r>
        <w:rPr>
          <w:b/>
          <w:bCs/>
        </w:rPr>
        <w:t>PostgreSQL</w:t>
      </w:r>
      <w:r>
        <w:t xml:space="preserve"> or </w:t>
      </w:r>
      <w:r>
        <w:rPr>
          <w:b/>
          <w:bCs/>
        </w:rPr>
        <w:t>MongoDB</w:t>
      </w:r>
      <w:r>
        <w:t xml:space="preserve">, you only write a new implementation of </w:t>
      </w:r>
      <w:r>
        <w:rPr>
          <w:rStyle w:val="13"/>
        </w:rPr>
        <w:t>IDataStore</w:t>
      </w:r>
      <w:r>
        <w:t xml:space="preserve"> without rewriting your core business logic.</w:t>
      </w:r>
    </w:p>
    <w:p w14:paraId="5C416155">
      <w:pPr>
        <w:spacing w:beforeAutospacing="1" w:after="0" w:afterAutospacing="1"/>
      </w:pPr>
    </w:p>
    <w:p w14:paraId="533FD165">
      <w:pPr>
        <w:ind w:firstLine="720"/>
      </w:pPr>
    </w:p>
    <w:p w14:paraId="5250EF86"/>
    <w:p w14:paraId="0601CDBC"/>
    <w:p w14:paraId="0E3E67E9">
      <w:pPr>
        <w:ind w:firstLine="720"/>
      </w:pPr>
    </w:p>
    <w:p w14:paraId="6C6BA727"/>
    <w:sectPr>
      <w:pgSz w:w="12240" w:h="15840"/>
      <w:pgMar w:top="22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man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22C00"/>
    <w:multiLevelType w:val="multilevel"/>
    <w:tmpl w:val="AC922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88A2B2"/>
    <w:multiLevelType w:val="multilevel"/>
    <w:tmpl w:val="C388A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C8A96BF"/>
    <w:multiLevelType w:val="multilevel"/>
    <w:tmpl w:val="EC8A9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C5DF0F"/>
    <w:multiLevelType w:val="multilevel"/>
    <w:tmpl w:val="F7C5D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0C29CF"/>
    <w:multiLevelType w:val="multilevel"/>
    <w:tmpl w:val="FB0C2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A9A345F"/>
    <w:multiLevelType w:val="multilevel"/>
    <w:tmpl w:val="4A9A3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C7FB235"/>
    <w:multiLevelType w:val="multilevel"/>
    <w:tmpl w:val="4C7FB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B5E27CB"/>
    <w:multiLevelType w:val="multilevel"/>
    <w:tmpl w:val="7B5E2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126"/>
    <w:rsid w:val="00171D8C"/>
    <w:rsid w:val="004B51E7"/>
    <w:rsid w:val="00595C61"/>
    <w:rsid w:val="00872B45"/>
    <w:rsid w:val="00953EFC"/>
    <w:rsid w:val="009C6126"/>
    <w:rsid w:val="00BB09D0"/>
    <w:rsid w:val="00C50961"/>
    <w:rsid w:val="00CC19CA"/>
    <w:rsid w:val="00DA35C3"/>
    <w:rsid w:val="00E147E1"/>
    <w:rsid w:val="04544B29"/>
    <w:rsid w:val="0AAE6186"/>
    <w:rsid w:val="18065FE9"/>
    <w:rsid w:val="1AD9574B"/>
    <w:rsid w:val="1C823FD5"/>
    <w:rsid w:val="21862A8E"/>
    <w:rsid w:val="253D3719"/>
    <w:rsid w:val="2B0A1DB6"/>
    <w:rsid w:val="325D06AE"/>
    <w:rsid w:val="38613B8C"/>
    <w:rsid w:val="391818CB"/>
    <w:rsid w:val="3DF91941"/>
    <w:rsid w:val="41FA30CE"/>
    <w:rsid w:val="5AC37F68"/>
    <w:rsid w:val="5AFE34D7"/>
    <w:rsid w:val="5CE2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2">
    <w:name w:val="toc 4"/>
    <w:basedOn w:val="1"/>
    <w:next w:val="1"/>
    <w:semiHidden/>
    <w:unhideWhenUsed/>
    <w:qFormat/>
    <w:uiPriority w:val="39"/>
    <w:pPr>
      <w:ind w:left="1260" w:leftChars="600"/>
    </w:p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2">
    <w:name w:val="TOC Heading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0AB8E-537C-4DD5-ADCB-945325A479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165</Words>
  <Characters>1012</Characters>
  <Lines>52</Lines>
  <Paragraphs>14</Paragraphs>
  <TotalTime>23</TotalTime>
  <ScaleCrop>false</ScaleCrop>
  <LinksUpToDate>false</LinksUpToDate>
  <CharactersWithSpaces>1179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2026-04-17T15:09:00Z</dcterms:created>
  <dc:creator>ياسين محمد عبد العزيز السيد ابراهيم العمرى</dc:creator>
  <cp:lastModifiedBy>STUD 20240663</cp:lastModifiedBy>
  <dcterms:modified xsi:type="dcterms:W3CDTF">2026-05-11T11:12:02Z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B0AB099C653E463FBD67C8BB11634318_13</vt:lpwstr>
  </property>
  <property fmtid="{D5CDD505-2E9C-101B-9397-08002B2CF9AE}" pid="4" name="KSOTemplateDocerSaveRecord">
    <vt:lpwstr>eyJoZGlkIjoiMjJlYzA4YjFmNmU4Zjk5MWQxYmM4OWZiMDkwYjVjMjAiLCJ1c2VySWQiOiIxNDQ0ODkzMzI5NDQwMiJ9</vt:lpwstr>
  </property>
</Properties>
</file>