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39AC0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步骤 1：启用 OpenClaw HTTP API</w:t>
      </w:r>
    </w:p>
    <w:p w14:paraId="70DE3390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10272F89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OpenClaw 默认只开启 WebSocket 接口，**HTTP Chat API 需要手动启用**，否则会返回 `405 Method Not Allowed`。</w:t>
      </w:r>
      <w:bookmarkStart w:id="0" w:name="_GoBack"/>
      <w:bookmarkEnd w:id="0"/>
    </w:p>
    <w:p w14:paraId="5320252D">
      <w:pPr>
        <w:ind w:firstLine="560" w:firstLineChars="200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运行：openclaw config set gateway.http.endpoints.chatCompletions.enabled true</w:t>
      </w:r>
    </w:p>
    <w:p w14:paraId="183F2067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1E44A262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步骤 2：设置 Gateway Token</w:t>
      </w:r>
    </w:p>
    <w:p w14:paraId="5800BF6A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412402B5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Token 需要和 Flask 后端代码（`app.py` 第 479 行）中的 `OPENCLAW_API_KEY` 保持一致。</w:t>
      </w:r>
    </w:p>
    <w:p w14:paraId="466137F3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openclaw config set gateway.auth.token flask-social-2026</w:t>
      </w:r>
    </w:p>
    <w:p w14:paraId="178CDD58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0344F5DD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**注意**：如果提示 `use gateway.auth.token instead`，说明你的 OpenClaw 版本较新，已将 `gateway.token` 迁移到了 `gateway.auth.token`。</w:t>
      </w:r>
    </w:p>
    <w:p w14:paraId="408D4C5D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42F4B10C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步骤 3：启动 OpenClaw Gateway</w:t>
      </w:r>
    </w:p>
    <w:p w14:paraId="3F94083E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1CBDFE85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```bash</w:t>
      </w:r>
    </w:p>
    <w:p w14:paraId="2BC17C2D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openclaw gateway --port 18789 --verbose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2026-04-06T10:29:40Z</dcterms:created>
  <dc:creator>iiijj</dc:creator>
  <cp:lastModifiedBy>垒垒</cp:lastModifiedBy>
  <dcterms:modified xsi:type="dcterms:W3CDTF">2026-04-06T10:33:28Z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eyJoZGlkIjoiNjg0MjMxYjNjOGYxOTFhMDgyZjUyYzhiNDEyZjBlYmIiLCJ1c2VySWQiOiI5MzYzNzE0MTcifQ==</vt:lpwstr>
  </property>
  <property fmtid="{D5CDD505-2E9C-101B-9397-08002B2CF9AE}" pid="4" name="ICV">
    <vt:lpwstr>0C90FA20B1DB4750B4D33D0DB33E356B_12</vt:lpwstr>
  </property>
</Properties>
</file>