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br/>
        <w:t>INFRAESTRUCTURA 1</w:t>
        <w:br/>
      </w:r>
      <w:r>
        <w:rPr>
          <w:b/>
          <w:sz w:val="40"/>
        </w:rPr>
        <w:t>LABORATORIO 2 — VPN SITE-TO-SITE</w:t>
        <w:br/>
      </w:r>
      <w:r>
        <w:rPr>
          <w:sz w:val="28"/>
        </w:rPr>
        <w:br/>
        <w:t>Cisco C2691 + FortiGate + ISP + Web Server</w:t>
        <w:br/>
      </w:r>
      <w:r>
        <w:rPr>
          <w:i/>
        </w:rPr>
        <w:br/>
        <w:t>Documentación técnica</w:t>
      </w:r>
    </w:p>
    <w:p>
      <w:r>
        <w:br/>
        <w:t>Objetivo: comunicar el Usuario con el Servidor mediante VPN Site-to-Site y comprobar que la comunicación solo funciona con el túnel activo.</w:t>
      </w:r>
    </w:p>
    <w:p>
      <w:r>
        <w:br w:type="page"/>
      </w:r>
    </w:p>
    <w:p>
      <w:pPr>
        <w:pStyle w:val="Heading1"/>
      </w:pPr>
      <w:r>
        <w:t>1. Propósito</w:t>
      </w:r>
    </w:p>
    <w:p>
      <w:r>
        <w:t>Implementar una infraestructura de comunicación segura entre una red de usuarios y una red de servidor mediante un túnel VPN Site-to-Site entre un router Cisco C2691 y un FortiGate. La práctica incluye direccionamiento IP, DHCP, NAT, Web Server HTTPS e ISP.</w:t>
      </w:r>
    </w:p>
    <w:p>
      <w:pPr>
        <w:pStyle w:val="Heading1"/>
      </w:pPr>
      <w:r>
        <w:t>2. Objetivos</w:t>
      </w:r>
    </w:p>
    <w:p>
      <w:pPr>
        <w:pStyle w:val="ListBullet"/>
      </w:pPr>
      <w:r>
        <w:t>Comunicar el Usuario con el Servidor a través del enlace VPN.</w:t>
      </w:r>
    </w:p>
    <w:p>
      <w:pPr>
        <w:pStyle w:val="ListBullet"/>
      </w:pPr>
      <w:r>
        <w:t>Comprobar que la comunicación solo fluye cuando el enlace VPN está activo.</w:t>
      </w:r>
    </w:p>
    <w:p>
      <w:pPr>
        <w:pStyle w:val="ListBullet"/>
      </w:pPr>
      <w:r>
        <w:t>Configurar R1 con red, NAT y VPN Site-to-Site.</w:t>
      </w:r>
    </w:p>
    <w:p>
      <w:pPr>
        <w:pStyle w:val="ListBullet"/>
      </w:pPr>
      <w:r>
        <w:t>Configurar FGT-2 por GUI con red, NAT y VPN Site-to-Site.</w:t>
      </w:r>
    </w:p>
    <w:p>
      <w:pPr>
        <w:pStyle w:val="ListBullet"/>
      </w:pPr>
      <w:r>
        <w:t>Implementar Web Server HTTPS en 10.229.3.128/28.</w:t>
      </w:r>
    </w:p>
    <w:p>
      <w:pPr>
        <w:pStyle w:val="ListBullet"/>
      </w:pPr>
      <w:r>
        <w:t>Configurar Usuarios 10.229.3.0/25 con VLAN 10 y DHCP.</w:t>
      </w:r>
    </w:p>
    <w:p>
      <w:pPr>
        <w:pStyle w:val="Heading1"/>
      </w:pPr>
      <w:r>
        <w:t>3. Topología</w:t>
      </w:r>
    </w:p>
    <w:p>
      <w:r>
        <w:drawing>
          <wp:inline xmlns:a="http://schemas.openxmlformats.org/drawingml/2006/main" xmlns:pic="http://schemas.openxmlformats.org/drawingml/2006/picture">
            <wp:extent cx="6309360" cy="2689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ia_infraestructura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89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1. Topología lógica del laboratorio.</w:t>
      </w:r>
    </w:p>
    <w:p>
      <w:r>
        <w:t>[INSERTAR CAPTURA: Topología completa de GNS3 mostrando User, R1, ISP, FGT-2 y Server.]</w:t>
      </w:r>
    </w:p>
    <w:p>
      <w:pPr>
        <w:pStyle w:val="Heading1"/>
      </w:pPr>
      <w:r>
        <w:t>4. Plan de direccionamiento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Equipo</w:t>
            </w:r>
          </w:p>
        </w:tc>
        <w:tc>
          <w:tcPr>
            <w:tcW w:type="dxa" w:w="1987"/>
          </w:tcPr>
          <w:p>
            <w:r>
              <w:t>Interfaz</w:t>
            </w:r>
          </w:p>
        </w:tc>
        <w:tc>
          <w:tcPr>
            <w:tcW w:type="dxa" w:w="1987"/>
          </w:tcPr>
          <w:p>
            <w:r>
              <w:t>IP</w:t>
            </w:r>
          </w:p>
        </w:tc>
        <w:tc>
          <w:tcPr>
            <w:tcW w:type="dxa" w:w="1987"/>
          </w:tcPr>
          <w:p>
            <w:r>
              <w:t>Máscara</w:t>
            </w:r>
          </w:p>
        </w:tc>
        <w:tc>
          <w:tcPr>
            <w:tcW w:type="dxa" w:w="1987"/>
          </w:tcPr>
          <w:p>
            <w:r>
              <w:t>Función</w:t>
            </w:r>
          </w:p>
        </w:tc>
      </w:tr>
      <w:tr>
        <w:tc>
          <w:tcPr>
            <w:tcW w:type="dxa" w:w="1987"/>
          </w:tcPr>
          <w:p>
            <w:r>
              <w:t>User</w:t>
            </w:r>
          </w:p>
        </w:tc>
        <w:tc>
          <w:tcPr>
            <w:tcW w:type="dxa" w:w="1987"/>
          </w:tcPr>
          <w:p>
            <w:r>
              <w:t>VPC</w:t>
            </w:r>
          </w:p>
        </w:tc>
        <w:tc>
          <w:tcPr>
            <w:tcW w:type="dxa" w:w="1987"/>
          </w:tcPr>
          <w:p>
            <w:r>
              <w:t>10.229.3.11</w:t>
            </w:r>
          </w:p>
        </w:tc>
        <w:tc>
          <w:tcPr>
            <w:tcW w:type="dxa" w:w="1987"/>
          </w:tcPr>
          <w:p>
            <w:r>
              <w:t>/25</w:t>
            </w:r>
          </w:p>
        </w:tc>
        <w:tc>
          <w:tcPr>
            <w:tcW w:type="dxa" w:w="1987"/>
          </w:tcPr>
          <w:p>
            <w:r>
              <w:t>Cliente DHCP</w:t>
            </w:r>
          </w:p>
        </w:tc>
      </w:tr>
      <w:tr>
        <w:tc>
          <w:tcPr>
            <w:tcW w:type="dxa" w:w="1987"/>
          </w:tcPr>
          <w:p>
            <w:r>
              <w:t>R1</w:t>
            </w:r>
          </w:p>
        </w:tc>
        <w:tc>
          <w:tcPr>
            <w:tcW w:type="dxa" w:w="1987"/>
          </w:tcPr>
          <w:p>
            <w:r>
              <w:t>Fa0/1</w:t>
            </w:r>
          </w:p>
        </w:tc>
        <w:tc>
          <w:tcPr>
            <w:tcW w:type="dxa" w:w="1987"/>
          </w:tcPr>
          <w:p>
            <w:r>
              <w:t>10.229.3.1</w:t>
            </w:r>
          </w:p>
        </w:tc>
        <w:tc>
          <w:tcPr>
            <w:tcW w:type="dxa" w:w="1987"/>
          </w:tcPr>
          <w:p>
            <w:r>
              <w:t>/25</w:t>
            </w:r>
          </w:p>
        </w:tc>
        <w:tc>
          <w:tcPr>
            <w:tcW w:type="dxa" w:w="1987"/>
          </w:tcPr>
          <w:p>
            <w:r>
              <w:t>Gateway Usuarios</w:t>
            </w:r>
          </w:p>
        </w:tc>
      </w:tr>
      <w:tr>
        <w:tc>
          <w:tcPr>
            <w:tcW w:type="dxa" w:w="1987"/>
          </w:tcPr>
          <w:p>
            <w:r>
              <w:t>R1</w:t>
            </w:r>
          </w:p>
        </w:tc>
        <w:tc>
          <w:tcPr>
            <w:tcW w:type="dxa" w:w="1987"/>
          </w:tcPr>
          <w:p>
            <w:r>
              <w:t>Fa0/0</w:t>
            </w:r>
          </w:p>
        </w:tc>
        <w:tc>
          <w:tcPr>
            <w:tcW w:type="dxa" w:w="1987"/>
          </w:tcPr>
          <w:p>
            <w:r>
              <w:t>203.0.113.2</w:t>
            </w:r>
          </w:p>
        </w:tc>
        <w:tc>
          <w:tcPr>
            <w:tcW w:type="dxa" w:w="1987"/>
          </w:tcPr>
          <w:p>
            <w:r>
              <w:t>/30</w:t>
            </w:r>
          </w:p>
        </w:tc>
        <w:tc>
          <w:tcPr>
            <w:tcW w:type="dxa" w:w="1987"/>
          </w:tcPr>
          <w:p>
            <w:r>
              <w:t>WAN</w:t>
            </w:r>
          </w:p>
        </w:tc>
      </w:tr>
      <w:tr>
        <w:tc>
          <w:tcPr>
            <w:tcW w:type="dxa" w:w="1987"/>
          </w:tcPr>
          <w:p>
            <w:r>
              <w:t>ISP</w:t>
            </w:r>
          </w:p>
        </w:tc>
        <w:tc>
          <w:tcPr>
            <w:tcW w:type="dxa" w:w="1987"/>
          </w:tcPr>
          <w:p>
            <w:r>
              <w:t>Fa0/0</w:t>
            </w:r>
          </w:p>
        </w:tc>
        <w:tc>
          <w:tcPr>
            <w:tcW w:type="dxa" w:w="1987"/>
          </w:tcPr>
          <w:p>
            <w:r>
              <w:t>203.0.113.1</w:t>
            </w:r>
          </w:p>
        </w:tc>
        <w:tc>
          <w:tcPr>
            <w:tcW w:type="dxa" w:w="1987"/>
          </w:tcPr>
          <w:p>
            <w:r>
              <w:t>/30</w:t>
            </w:r>
          </w:p>
        </w:tc>
        <w:tc>
          <w:tcPr>
            <w:tcW w:type="dxa" w:w="1987"/>
          </w:tcPr>
          <w:p>
            <w:r>
              <w:t>Tránsito público</w:t>
            </w:r>
          </w:p>
        </w:tc>
      </w:tr>
      <w:tr>
        <w:tc>
          <w:tcPr>
            <w:tcW w:type="dxa" w:w="1987"/>
          </w:tcPr>
          <w:p>
            <w:r>
              <w:t>FGT-2</w:t>
            </w:r>
          </w:p>
        </w:tc>
        <w:tc>
          <w:tcPr>
            <w:tcW w:type="dxa" w:w="1987"/>
          </w:tcPr>
          <w:p>
            <w:r>
              <w:t>port1</w:t>
            </w:r>
          </w:p>
        </w:tc>
        <w:tc>
          <w:tcPr>
            <w:tcW w:type="dxa" w:w="1987"/>
          </w:tcPr>
          <w:p>
            <w:r>
              <w:t>203.0.113.6</w:t>
            </w:r>
          </w:p>
        </w:tc>
        <w:tc>
          <w:tcPr>
            <w:tcW w:type="dxa" w:w="1987"/>
          </w:tcPr>
          <w:p>
            <w:r>
              <w:t>/30</w:t>
            </w:r>
          </w:p>
        </w:tc>
        <w:tc>
          <w:tcPr>
            <w:tcW w:type="dxa" w:w="1987"/>
          </w:tcPr>
          <w:p>
            <w:r>
              <w:t>WAN</w:t>
            </w:r>
          </w:p>
        </w:tc>
      </w:tr>
      <w:tr>
        <w:tc>
          <w:tcPr>
            <w:tcW w:type="dxa" w:w="1987"/>
          </w:tcPr>
          <w:p>
            <w:r>
              <w:t>FGT-2</w:t>
            </w:r>
          </w:p>
        </w:tc>
        <w:tc>
          <w:tcPr>
            <w:tcW w:type="dxa" w:w="1987"/>
          </w:tcPr>
          <w:p>
            <w:r>
              <w:t>port2</w:t>
            </w:r>
          </w:p>
        </w:tc>
        <w:tc>
          <w:tcPr>
            <w:tcW w:type="dxa" w:w="1987"/>
          </w:tcPr>
          <w:p>
            <w:r>
              <w:t>10.229.3.129</w:t>
            </w:r>
          </w:p>
        </w:tc>
        <w:tc>
          <w:tcPr>
            <w:tcW w:type="dxa" w:w="1987"/>
          </w:tcPr>
          <w:p>
            <w:r>
              <w:t>/28</w:t>
            </w:r>
          </w:p>
        </w:tc>
        <w:tc>
          <w:tcPr>
            <w:tcW w:type="dxa" w:w="1987"/>
          </w:tcPr>
          <w:p>
            <w:r>
              <w:t>Gateway Server</w:t>
            </w:r>
          </w:p>
        </w:tc>
      </w:tr>
      <w:tr>
        <w:tc>
          <w:tcPr>
            <w:tcW w:type="dxa" w:w="1987"/>
          </w:tcPr>
          <w:p>
            <w:r>
              <w:t>Server</w:t>
            </w:r>
          </w:p>
        </w:tc>
        <w:tc>
          <w:tcPr>
            <w:tcW w:type="dxa" w:w="1987"/>
          </w:tcPr>
          <w:p>
            <w:r>
              <w:t>eth0</w:t>
            </w:r>
          </w:p>
        </w:tc>
        <w:tc>
          <w:tcPr>
            <w:tcW w:type="dxa" w:w="1987"/>
          </w:tcPr>
          <w:p>
            <w:r>
              <w:t>10.229.3.130</w:t>
            </w:r>
          </w:p>
        </w:tc>
        <w:tc>
          <w:tcPr>
            <w:tcW w:type="dxa" w:w="1987"/>
          </w:tcPr>
          <w:p>
            <w:r>
              <w:t>/28</w:t>
            </w:r>
          </w:p>
        </w:tc>
        <w:tc>
          <w:tcPr>
            <w:tcW w:type="dxa" w:w="1987"/>
          </w:tcPr>
          <w:p>
            <w:r>
              <w:t>Web HTTPS</w:t>
            </w:r>
          </w:p>
        </w:tc>
      </w:tr>
    </w:tbl>
    <w:p>
      <w:r>
        <w:t>Redes: Usuarios 10.229.3.0/25; Servidores 10.229.3.128/28; R1-ISP 203.0.113.0/30; ISP-FGT-2 203.0.113.4/30.</w:t>
      </w:r>
    </w:p>
    <w:p>
      <w:pPr>
        <w:pStyle w:val="Heading1"/>
      </w:pPr>
      <w:r>
        <w:t>5. Componentes</w:t>
      </w:r>
    </w:p>
    <w:p>
      <w:pPr>
        <w:pStyle w:val="ListBullet"/>
      </w:pPr>
      <w:r>
        <w:t>Cisco C2691 — R1: gateway de usuarios y extremo IPsec.</w:t>
      </w:r>
    </w:p>
    <w:p>
      <w:pPr>
        <w:pStyle w:val="ListBullet"/>
      </w:pPr>
      <w:r>
        <w:t>FortiGate — FGT-2: firewall, gateway del servidor y extremo IPsec; configurado por GUI.</w:t>
      </w:r>
    </w:p>
    <w:p>
      <w:pPr>
        <w:pStyle w:val="ListBullet"/>
      </w:pPr>
      <w:r>
        <w:t>ISP: tránsito entre los extremos públicos.</w:t>
      </w:r>
    </w:p>
    <w:p>
      <w:pPr>
        <w:pStyle w:val="ListBullet"/>
      </w:pPr>
      <w:r>
        <w:t>User: VPC con DHCP.</w:t>
      </w:r>
    </w:p>
    <w:p>
      <w:pPr>
        <w:pStyle w:val="ListBullet"/>
      </w:pPr>
      <w:r>
        <w:t>Server: Ubuntu mínimo con Nginx y HTTPS.</w:t>
      </w:r>
    </w:p>
    <w:p>
      <w:r>
        <w:t>[INSERTAR CAPTURA: Inventario de dispositivos de GNS3.]</w:t>
      </w:r>
    </w:p>
    <w:p>
      <w:r>
        <w:t>[INSERTAR CAPTURA: Estado de enlaces/interfaces en GNS3.]</w:t>
      </w:r>
    </w:p>
    <w:p>
      <w:pPr>
        <w:pStyle w:val="Heading1"/>
      </w:pPr>
      <w:r>
        <w:t>6. Configuración de red</w:t>
      </w:r>
    </w:p>
    <w:p>
      <w:pPr>
        <w:pStyle w:val="Heading2"/>
      </w:pPr>
      <w:r>
        <w:t>6.1 R1 — Cisco C2691</w:t>
      </w:r>
    </w:p>
    <w:p>
      <w:r>
        <w:t>Fa0/0 = 203.0.113.2/30; Fa0/1 = 10.229.3.1/25. Ruta hacia 10.229.3.128/28 mediante 203.0.113.1.</w:t>
      </w:r>
    </w:p>
    <w:p>
      <w:r>
        <w:t>[INSERTAR CAPTURA: show ip interface brief de R1.]</w:t>
      </w:r>
    </w:p>
    <w:p>
      <w:r>
        <w:t>[INSERTAR CAPTURA: show ip route de R1.]</w:t>
      </w:r>
    </w:p>
    <w:p>
      <w:pPr>
        <w:pStyle w:val="Heading2"/>
      </w:pPr>
      <w:r>
        <w:t>6.2 Usuarios y DHCP</w:t>
      </w:r>
    </w:p>
    <w:p>
      <w:r>
        <w:t>El User obtuvo 10.229.3.11/25 mediante DHCP, con gateway 10.229.3.1.</w:t>
      </w:r>
    </w:p>
    <w:p>
      <w:r>
        <w:t>[INSERTAR CAPTURA: ip dhcp y show ip del User.]</w:t>
      </w:r>
    </w:p>
    <w:p>
      <w:r>
        <w:t>[INSERTAR CAPTURA: Ping del User hacia 10.229.3.1.]</w:t>
      </w:r>
    </w:p>
    <w:p>
      <w:pPr>
        <w:pStyle w:val="Heading1"/>
      </w:pPr>
      <w:r>
        <w:t>7. NAT</w:t>
      </w:r>
    </w:p>
    <w:p>
      <w:r>
        <w:t>R1 utiliza NAT overload para salida general. Se creó una excepción para que el tráfico VPN hacia 10.229.3.128/28 no sea traducido.</w:t>
      </w:r>
    </w:p>
    <w:p>
      <w:r>
        <w:t>ACL NAT-INTERNET: deny 10.229.3.0/25 → 10.229.3.128/28; permit 10.229.3.0/25 → any.</w:t>
      </w:r>
    </w:p>
    <w:p>
      <w:r>
        <w:t>[INSERTAR CAPTURA: show ip nat translations vacío durante el ping hacia 10.229.3.130.]</w:t>
      </w:r>
    </w:p>
    <w:p>
      <w:r>
        <w:t>[INSERTAR CAPTURA: show ip nat statistics.]</w:t>
      </w:r>
    </w:p>
    <w:p>
      <w:pPr>
        <w:pStyle w:val="Heading1"/>
      </w:pPr>
      <w:r>
        <w:t>8. Servidor Web HTTPS</w:t>
      </w:r>
    </w:p>
    <w:p>
      <w:r>
        <w:t>Server: 10.229.3.130/28; gateway 10.229.3.129. Nginx quedó escuchando en 80 y 443. La página HTTPS muestra el propósito del laboratorio y la dirección del servidor.</w:t>
      </w:r>
    </w:p>
    <w:p>
      <w:r>
        <w:t>[INSERTAR CAPTURA: ip addr e ip route del Server.]</w:t>
      </w:r>
    </w:p>
    <w:p>
      <w:r>
        <w:t>[INSERTAR CAPTURA: ss -lntp mostrando puertos 80 y 443.]</w:t>
      </w:r>
    </w:p>
    <w:p>
      <w:r>
        <w:t>[INSERTAR CAPTURA: curl -k https://127.0.0.1 mostrando la página HTTPS.]</w:t>
      </w:r>
    </w:p>
    <w:p>
      <w:r>
        <w:t>[INSERTAR CAPTURA: Página HTTPS desde el cliente/navegador.]</w:t>
      </w:r>
    </w:p>
    <w:p>
      <w:pPr>
        <w:pStyle w:val="Heading1"/>
      </w:pPr>
      <w:r>
        <w:t>9. VPN Site-to-Site</w:t>
      </w:r>
    </w:p>
    <w:p>
      <w:r>
        <w:t>El túnel conecta 10.229.3.0/25 (R1) con 10.229.3.128/28 (FGT-2). Peers públicos: R1 203.0.113.2 y FGT-2 203.0.113.6.</w:t>
      </w:r>
    </w:p>
    <w:p>
      <w:pPr>
        <w:pStyle w:val="ListBullet"/>
      </w:pPr>
      <w:r>
        <w:t>IKEv1, Main Mode, Pre-shared Key.</w:t>
      </w:r>
    </w:p>
    <w:p>
      <w:pPr>
        <w:pStyle w:val="ListBullet"/>
      </w:pPr>
      <w:r>
        <w:t>PSK: VPN123.</w:t>
      </w:r>
    </w:p>
    <w:p>
      <w:pPr>
        <w:pStyle w:val="ListBullet"/>
      </w:pPr>
      <w:r>
        <w:t>Phase 1: DES + SHA1, DH Group 5.</w:t>
      </w:r>
    </w:p>
    <w:p>
      <w:pPr>
        <w:pStyle w:val="ListBullet"/>
      </w:pPr>
      <w:r>
        <w:t>Phase 2: DES + SHA1, PFS desactivado.</w:t>
      </w:r>
    </w:p>
    <w:p>
      <w:pPr>
        <w:pStyle w:val="ListBullet"/>
      </w:pPr>
      <w:r>
        <w:t>Selectores: 10.229.3.0/25 ↔ 10.229.3.128/28.</w:t>
      </w:r>
    </w:p>
    <w:p>
      <w:r>
        <w:t>[INSERTAR CAPTURA: FGT-2 mostrando VPN-R1-FGT2 activa.]</w:t>
      </w:r>
    </w:p>
    <w:p>
      <w:r>
        <w:t>[INSERTAR CAPTURA: FGT-2 — configuración de Phase 1.]</w:t>
      </w:r>
    </w:p>
    <w:p>
      <w:r>
        <w:t>[INSERTAR CAPTURA: FGT-2 — configuración de Phase 2.]</w:t>
      </w:r>
    </w:p>
    <w:p>
      <w:r>
        <w:t>[INSERTAR CAPTURA: R1 — show crypto isakmp sa mostrando QM_IDLE.]</w:t>
      </w:r>
    </w:p>
    <w:p>
      <w:r>
        <w:t>[INSERTAR CAPTURA: R1 — show crypto ipsec sa mostrando SA ACTIVE.]</w:t>
      </w:r>
    </w:p>
    <w:p>
      <w:pPr>
        <w:pStyle w:val="Heading1"/>
      </w:pPr>
      <w:r>
        <w:t>10. Pruebas y resultados</w:t>
      </w:r>
    </w:p>
    <w:p>
      <w:pPr>
        <w:pStyle w:val="Heading2"/>
      </w:pPr>
      <w:r>
        <w:t>10.1 VPN activa</w:t>
      </w:r>
    </w:p>
    <w:p>
      <w:r>
        <w:t>Con el túnel activo, User pudo hacer ping a 10.229.3.130. R1 registró 9 paquetes encapsulados, 9 cifrados, 9 desencapsulados y 9 descifrados; la SA ESP DES/SHA quedó ACTIVE.</w:t>
      </w:r>
    </w:p>
    <w:p>
      <w:r>
        <w:t>[INSERTAR CAPTURA: Ping exitoso del User a 10.229.3.130.]</w:t>
      </w:r>
    </w:p>
    <w:p>
      <w:r>
        <w:t>[INSERTAR CAPTURA: show crypto ipsec sa con encaps/decaps y Status ACTIVE.]</w:t>
      </w:r>
    </w:p>
    <w:p>
      <w:pPr>
        <w:pStyle w:val="Heading2"/>
      </w:pPr>
      <w:r>
        <w:t>10.2 VPN desactivada</w:t>
      </w:r>
    </w:p>
    <w:p>
      <w:r>
        <w:t>Se utilizó Bring Down → Entire Tunnel en FGT-2. Con el túnel apagado, el ping a 10.229.3.130 falló. Al volver a levantarlo, el ping volvió a funcionar. Esta prueba verifica el requisito principal.</w:t>
      </w:r>
    </w:p>
    <w:p>
      <w:r>
        <w:t>[INSERTAR CAPTURA: FGT-2 con el túnel DOWN/INACTIVE.]</w:t>
      </w:r>
    </w:p>
    <w:p>
      <w:r>
        <w:t>[INSERTAR CAPTURA: Ping fallido con VPN desactivada.]</w:t>
      </w:r>
    </w:p>
    <w:p>
      <w:r>
        <w:t>[INSERTAR CAPTURA: FGT-2 con VPN nuevamente UP.]</w:t>
      </w:r>
    </w:p>
    <w:p>
      <w:r>
        <w:t>[INSERTAR CAPTURA: Ping exitoso después de reactivar la VPN.]</w:t>
      </w:r>
    </w:p>
    <w:p>
      <w:pPr>
        <w:pStyle w:val="Heading1"/>
      </w:pPr>
      <w:r>
        <w:t>11. Scripts utilizados</w:t>
      </w:r>
    </w:p>
    <w:p>
      <w:pPr>
        <w:pStyle w:val="ListBullet"/>
      </w:pPr>
      <w:r>
        <w:t>R1-running-config.txt</w:t>
      </w:r>
    </w:p>
    <w:p>
      <w:pPr>
        <w:pStyle w:val="ListBullet"/>
      </w:pPr>
      <w:r>
        <w:t>FGT-2-running-config.txt</w:t>
      </w:r>
    </w:p>
    <w:p>
      <w:pPr>
        <w:pStyle w:val="ListBullet"/>
      </w:pPr>
      <w:r>
        <w:t>ISP-running-config.txt</w:t>
      </w:r>
    </w:p>
    <w:p>
      <w:pPr>
        <w:pStyle w:val="ListBullet"/>
      </w:pPr>
      <w:r>
        <w:t>Server-network-config.txt</w:t>
      </w:r>
    </w:p>
    <w:p>
      <w:pPr>
        <w:pStyle w:val="ListBullet"/>
      </w:pPr>
      <w:r>
        <w:t>Archivos/configuración de Nginx HTTPS, si fueron modificados.</w:t>
      </w:r>
    </w:p>
    <w:p>
      <w:pPr>
        <w:pStyle w:val="ListBullet"/>
      </w:pPr>
      <w:r>
        <w:t>Cualquier script adicional utilizado durante el laboratorio.</w:t>
      </w:r>
    </w:p>
    <w:p>
      <w:r>
        <w:t>Todos deben copiarse al repositorio en la carpeta Scripts/ cuando correspondan.</w:t>
      </w:r>
    </w:p>
    <w:p>
      <w:pPr>
        <w:pStyle w:val="Heading1"/>
      </w:pPr>
      <w:r>
        <w:t>12. Running-Configs</w:t>
      </w:r>
    </w:p>
    <w:p>
      <w:r>
        <w:t>Subir las configuraciones finales y claramente identificadas.</w:t>
      </w:r>
    </w:p>
    <w:p>
      <w:pPr>
        <w:pStyle w:val="ListBullet"/>
      </w:pPr>
      <w:r>
        <w:t>Running-Configs/R1-running-config.txt</w:t>
      </w:r>
    </w:p>
    <w:p>
      <w:pPr>
        <w:pStyle w:val="ListBullet"/>
      </w:pPr>
      <w:r>
        <w:t>Running-Configs/FGT-2-running-config.txt</w:t>
      </w:r>
    </w:p>
    <w:p>
      <w:pPr>
        <w:pStyle w:val="ListBullet"/>
      </w:pPr>
      <w:r>
        <w:t>Running-Configs/ISP-running-config.txt</w:t>
      </w:r>
    </w:p>
    <w:p>
      <w:pPr>
        <w:pStyle w:val="ListBullet"/>
      </w:pPr>
      <w:r>
        <w:t>Running-Configs/Server-network-config.txt</w:t>
      </w:r>
    </w:p>
    <w:p>
      <w:r>
        <w:t>[INSERTAR CAPTURA: Estructura de la carpeta Running-Configs del repositorio.]</w:t>
      </w:r>
    </w:p>
    <w:p>
      <w:pPr>
        <w:pStyle w:val="Heading1"/>
      </w:pPr>
      <w:r>
        <w:t>13. Estructura recomendada del repositorio</w:t>
      </w:r>
    </w:p>
    <w:p>
      <w:pPr>
        <w:pStyle w:val="ListBullet"/>
      </w:pPr>
      <w:r>
        <w:t>README.md</w:t>
      </w:r>
    </w:p>
    <w:p>
      <w:pPr>
        <w:pStyle w:val="ListBullet"/>
      </w:pPr>
      <w:r>
        <w:t>Video-Demostrativo/</w:t>
      </w:r>
    </w:p>
    <w:p>
      <w:pPr>
        <w:pStyle w:val="ListBullet"/>
      </w:pPr>
      <w:r>
        <w:t>Documentacion/</w:t>
      </w:r>
    </w:p>
    <w:p>
      <w:pPr>
        <w:pStyle w:val="ListBullet"/>
      </w:pPr>
      <w:r>
        <w:t>Imagenes/</w:t>
      </w:r>
    </w:p>
    <w:p>
      <w:pPr>
        <w:pStyle w:val="ListBullet"/>
      </w:pPr>
      <w:r>
        <w:t>Diagramas/</w:t>
      </w:r>
    </w:p>
    <w:p>
      <w:pPr>
        <w:pStyle w:val="ListBullet"/>
      </w:pPr>
      <w:r>
        <w:t>Scripts/</w:t>
      </w:r>
    </w:p>
    <w:p>
      <w:pPr>
        <w:pStyle w:val="ListBullet"/>
      </w:pPr>
      <w:r>
        <w:t>Running-Configs/</w:t>
      </w:r>
    </w:p>
    <w:p>
      <w:r>
        <w:t>El README debe mostrar el video demostrativo al principio y enlazar la documentación, imágenes, diagramas, scripts y Running-Configs.</w:t>
      </w:r>
    </w:p>
    <w:p>
      <w:pPr>
        <w:pStyle w:val="Heading1"/>
      </w:pPr>
      <w:r>
        <w:t>14. Conclusión</w:t>
      </w:r>
    </w:p>
    <w:p>
      <w:r>
        <w:t>La infraestructura cumplió el objetivo. El Usuario se comunicó con el Web Server mediante el túnel VPN Site-to-Site entre R1 y FGT-2. Los contadores IPsec confirmaron tráfico encapsulado y desencapsulado. Al desactivar el túnel, la comunicación dejó de funcionar; al reactivarlo, volvió a funcionar. La excepción de NAT evitó traducir el tráfico destinado a la red remota antes de entrar al túnel.</w:t>
      </w:r>
    </w:p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Infraestructura 1 — Laboratorio 2 — VPN Site-to-Site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