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38A80806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7AE830E0" w:rsidR="00B57023" w:rsidRPr="001B3F8F" w:rsidRDefault="006C30EA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16</w:t>
      </w:r>
      <w:r w:rsidR="00B916A4">
        <w:rPr>
          <w:rFonts w:ascii="Arial" w:eastAsia="Arial" w:hAnsi="Arial" w:cs="Arial"/>
          <w:color w:val="000000" w:themeColor="text1"/>
          <w:sz w:val="24"/>
          <w:szCs w:val="24"/>
        </w:rPr>
        <w:t>/10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098919F4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umidade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633874CD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Operadores de produção utilizam uma Interface Homem-Máquina (IHM) para visualizar e ajustar pontualmente os Set Points do processo, como por exemplo através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9B781C" w14:textId="77777777" w:rsidR="00433E6A" w:rsidRDefault="00433E6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BCB454" w14:textId="77777777" w:rsidR="00433E6A" w:rsidRDefault="00433E6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84F81B" w14:textId="77777777" w:rsidR="00433E6A" w:rsidRPr="001B3F8F" w:rsidRDefault="00433E6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D8150F" w14:textId="77777777" w:rsidR="00F84D8A" w:rsidRDefault="00F84D8A" w:rsidP="00F84D8A">
      <w:pPr>
        <w:spacing w:after="0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74A28CDF" w14:textId="77777777" w:rsidR="00F84D8A" w:rsidRPr="00F84D8A" w:rsidRDefault="00F84D8A" w:rsidP="00F84D8A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0CF6B" w14:textId="7E3D073D" w:rsidR="00055427" w:rsidRPr="001B3F8F" w:rsidRDefault="00F84D8A" w:rsidP="006C30EA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1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Diagrama de blocos controle PID ...............................................página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2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 ..........................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.....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........página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3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Sensor de Temperatura Dallas 18820 1804C4 +05 TAG 00 .....página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4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Módulo Sensor de Distância Ultrassônico HC-SR04 ...............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..p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5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RCWL-9610 Design HC-SR04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Ultrasonic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Sensor ...................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.p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6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Placa ESP32 com Wi-Fi, Bluetooth ESP32s IDE Dual Core -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Cabo Micro USB......................................................................................página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7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Sensor de Temperatura e Umidade DHT11 (ASAIR®) DC: 3.3-5.5V ...........................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>.................................</w:t>
      </w:r>
      <w:r w:rsidR="006C30EA" w:rsidRPr="00F84D8A">
        <w:rPr>
          <w:rFonts w:ascii="Arial" w:eastAsia="Arial" w:hAnsi="Arial" w:cs="Arial"/>
          <w:color w:val="000000" w:themeColor="text1"/>
          <w:sz w:val="24"/>
          <w:szCs w:val="24"/>
        </w:rPr>
        <w:t>..........................................................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página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8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Dallas 18920 1804C4 +051AG ...................................................página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 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9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Fonte Alimentadora Inova II7D Fast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Charging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- Input: AC 100-240V/50-60Hz; Output: DC 5V = 3.1A Max ............................................................página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 00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10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Cartão de Memória MMCHY064GB8A1M-PB MTFU3 AK2705 2606 -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Made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in Taiwan....</w:t>
      </w:r>
      <w:r w:rsidR="006C30EA" w:rsidRPr="00F84D8A">
        <w:rPr>
          <w:rFonts w:ascii="Arial" w:eastAsia="Arial" w:hAnsi="Arial" w:cs="Arial"/>
          <w:color w:val="000000" w:themeColor="text1"/>
          <w:sz w:val="24"/>
          <w:szCs w:val="24"/>
        </w:rPr>
        <w:t>........................</w:t>
      </w:r>
      <w:r w:rsidR="006C30EA" w:rsidRP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C30EA" w:rsidRPr="00F84D8A">
        <w:rPr>
          <w:rFonts w:ascii="Arial" w:eastAsia="Arial" w:hAnsi="Arial" w:cs="Arial"/>
          <w:color w:val="000000" w:themeColor="text1"/>
          <w:sz w:val="24"/>
          <w:szCs w:val="24"/>
        </w:rPr>
        <w:t>............................................................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página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 00</w:t>
      </w:r>
      <w:proofErr w:type="gram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F84D8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Figura 11</w:t>
      </w:r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– Cartão de Memória </w:t>
      </w:r>
      <w:proofErr w:type="spellStart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F84D8A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 .............................página</w:t>
      </w:r>
      <w:r w:rsidR="006C30EA">
        <w:rPr>
          <w:rFonts w:ascii="Arial" w:eastAsia="Arial" w:hAnsi="Arial" w:cs="Arial"/>
          <w:color w:val="000000" w:themeColor="text1"/>
          <w:sz w:val="24"/>
          <w:szCs w:val="24"/>
        </w:rPr>
        <w:t xml:space="preserve">   00</w:t>
      </w: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BC033A" w14:textId="070BD2B7" w:rsidR="00C21DDF" w:rsidRPr="001B3F8F" w:rsidRDefault="00C21DDF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55B89B93" w14:textId="10852AB4" w:rsidR="00BF1DF7" w:rsidRDefault="00BF1DF7" w:rsidP="00BF1DF7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IDE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Ambientes de Desenvolvimento Integrado</w:t>
      </w:r>
    </w:p>
    <w:p w14:paraId="27344C79" w14:textId="4B04BDAA" w:rsidR="00BF1DF7" w:rsidRPr="005337BF" w:rsidRDefault="00BF1DF7" w:rsidP="00BF1DF7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VsCode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Visual Studio </w:t>
      </w:r>
      <w:proofErr w:type="spellStart"/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Editor de Código Fonte</w:t>
      </w:r>
    </w:p>
    <w:p w14:paraId="6A623C85" w14:textId="77777777" w:rsidR="00BF1DF7" w:rsidRDefault="00BF1DF7" w:rsidP="00BF1DF7">
      <w:pPr>
        <w:spacing w:after="0" w:line="360" w:lineRule="auto"/>
        <w:ind w:left="1440"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434D" w14:textId="77777777" w:rsidR="00BF1DF7" w:rsidRDefault="00BF1DF7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EAE1C5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DCE89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CE8DFC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6F668F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F7DBE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650364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5D9D97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C976D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563D99" w14:textId="081796F9" w:rsidR="00624C5A" w:rsidRPr="00FC6790" w:rsidRDefault="00FC6790" w:rsidP="00624C5A">
      <w:pPr>
        <w:spacing w:after="0" w:line="240" w:lineRule="auto"/>
        <w:ind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TABELA DE MONITORAMENTO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2390"/>
        <w:gridCol w:w="2220"/>
        <w:gridCol w:w="2220"/>
        <w:gridCol w:w="2220"/>
      </w:tblGrid>
      <w:tr w:rsidR="00624C5A" w14:paraId="47891DC0" w14:textId="77777777" w:rsidTr="009B457A">
        <w:trPr>
          <w:trHeight w:val="705"/>
        </w:trPr>
        <w:tc>
          <w:tcPr>
            <w:tcW w:w="2390" w:type="dxa"/>
            <w:vAlign w:val="center"/>
          </w:tcPr>
          <w:p w14:paraId="30EFF601" w14:textId="137C586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Dispositivo/Sensor</w:t>
            </w:r>
          </w:p>
        </w:tc>
        <w:tc>
          <w:tcPr>
            <w:tcW w:w="2220" w:type="dxa"/>
            <w:vAlign w:val="center"/>
          </w:tcPr>
          <w:p w14:paraId="00BD4661" w14:textId="0AF51AD0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Variável </w:t>
            </w:r>
          </w:p>
        </w:tc>
        <w:tc>
          <w:tcPr>
            <w:tcW w:w="2220" w:type="dxa"/>
            <w:vAlign w:val="center"/>
          </w:tcPr>
          <w:p w14:paraId="7841ABAF" w14:textId="3595F71E" w:rsidR="009B457A" w:rsidRPr="009B457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Unidade</w:t>
            </w:r>
          </w:p>
        </w:tc>
        <w:tc>
          <w:tcPr>
            <w:tcW w:w="2220" w:type="dxa"/>
            <w:vAlign w:val="center"/>
          </w:tcPr>
          <w:p w14:paraId="0A645E7A" w14:textId="229A8C5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Função</w:t>
            </w:r>
          </w:p>
        </w:tc>
      </w:tr>
      <w:tr w:rsidR="00624C5A" w14:paraId="397E5BCF" w14:textId="77777777" w:rsidTr="008413EB">
        <w:tc>
          <w:tcPr>
            <w:tcW w:w="2390" w:type="dxa"/>
            <w:vAlign w:val="center"/>
          </w:tcPr>
          <w:p w14:paraId="724727C3" w14:textId="4DFBA0CD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Temperatura Dallas 18820</w:t>
            </w:r>
          </w:p>
        </w:tc>
        <w:tc>
          <w:tcPr>
            <w:tcW w:w="2220" w:type="dxa"/>
            <w:vAlign w:val="center"/>
          </w:tcPr>
          <w:p w14:paraId="2ECD5BF4" w14:textId="23266C89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Temperatura</w:t>
            </w:r>
          </w:p>
        </w:tc>
        <w:tc>
          <w:tcPr>
            <w:tcW w:w="2220" w:type="dxa"/>
            <w:vAlign w:val="center"/>
          </w:tcPr>
          <w:p w14:paraId="174D59B6" w14:textId="56D926C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°C (Graus Celsius)</w:t>
            </w:r>
          </w:p>
        </w:tc>
        <w:tc>
          <w:tcPr>
            <w:tcW w:w="2220" w:type="dxa"/>
            <w:vAlign w:val="center"/>
          </w:tcPr>
          <w:p w14:paraId="0D776C31" w14:textId="2A17608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temperatura em máquinas e ambientes industriais para controle de processos.</w:t>
            </w:r>
          </w:p>
        </w:tc>
      </w:tr>
      <w:tr w:rsidR="00624C5A" w14:paraId="77010E68" w14:textId="77777777" w:rsidTr="008413EB">
        <w:tc>
          <w:tcPr>
            <w:tcW w:w="2390" w:type="dxa"/>
            <w:vAlign w:val="center"/>
          </w:tcPr>
          <w:p w14:paraId="6676435C" w14:textId="0F7ACAD1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Distância Ultrassônico HC-SR04</w:t>
            </w:r>
          </w:p>
        </w:tc>
        <w:tc>
          <w:tcPr>
            <w:tcW w:w="2220" w:type="dxa"/>
            <w:vAlign w:val="center"/>
          </w:tcPr>
          <w:p w14:paraId="6202FD08" w14:textId="17547F3A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Distância</w:t>
            </w:r>
          </w:p>
        </w:tc>
        <w:tc>
          <w:tcPr>
            <w:tcW w:w="2220" w:type="dxa"/>
            <w:vAlign w:val="center"/>
          </w:tcPr>
          <w:p w14:paraId="27B2093A" w14:textId="0635DEE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cm (Centímetros)</w:t>
            </w:r>
          </w:p>
        </w:tc>
        <w:tc>
          <w:tcPr>
            <w:tcW w:w="2220" w:type="dxa"/>
            <w:vAlign w:val="center"/>
          </w:tcPr>
          <w:p w14:paraId="7418D06E" w14:textId="2506D407" w:rsidR="00624C5A" w:rsidRPr="00624C5A" w:rsidRDefault="00624C5A" w:rsidP="00FC6790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Medição de distância entre objetos e controle de fluxo de materiais em linhas de produção.</w:t>
            </w:r>
          </w:p>
        </w:tc>
      </w:tr>
      <w:tr w:rsidR="00624C5A" w14:paraId="356A4E25" w14:textId="77777777" w:rsidTr="008413EB">
        <w:tc>
          <w:tcPr>
            <w:tcW w:w="2390" w:type="dxa"/>
            <w:vAlign w:val="center"/>
          </w:tcPr>
          <w:p w14:paraId="297666BC" w14:textId="42D99507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Umidade e Temperatura DHT11</w:t>
            </w:r>
          </w:p>
        </w:tc>
        <w:tc>
          <w:tcPr>
            <w:tcW w:w="2220" w:type="dxa"/>
            <w:vAlign w:val="center"/>
          </w:tcPr>
          <w:p w14:paraId="3E501064" w14:textId="7513CD5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Umidade e Temperatura</w:t>
            </w:r>
          </w:p>
        </w:tc>
        <w:tc>
          <w:tcPr>
            <w:tcW w:w="2220" w:type="dxa"/>
            <w:vAlign w:val="center"/>
          </w:tcPr>
          <w:p w14:paraId="20919ADB" w14:textId="138F1DE6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% (Umidade Relativa) / °C</w:t>
            </w:r>
          </w:p>
        </w:tc>
        <w:tc>
          <w:tcPr>
            <w:tcW w:w="2220" w:type="dxa"/>
            <w:vAlign w:val="center"/>
          </w:tcPr>
          <w:p w14:paraId="0CEE84D3" w14:textId="0748676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umidade e temperatura em ambientes industriais como armazéns e produção.</w:t>
            </w:r>
          </w:p>
        </w:tc>
      </w:tr>
      <w:tr w:rsidR="00624C5A" w14:paraId="57B32A28" w14:textId="77777777" w:rsidTr="008413EB">
        <w:tc>
          <w:tcPr>
            <w:tcW w:w="2390" w:type="dxa"/>
            <w:vAlign w:val="center"/>
          </w:tcPr>
          <w:p w14:paraId="69C6AE68" w14:textId="4EA85408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Placa ESP32</w:t>
            </w:r>
          </w:p>
        </w:tc>
        <w:tc>
          <w:tcPr>
            <w:tcW w:w="2220" w:type="dxa"/>
            <w:vAlign w:val="center"/>
          </w:tcPr>
          <w:p w14:paraId="061DCCF6" w14:textId="7405E669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404CB28A" w14:textId="7AE2493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596A2250" w14:textId="3D1C393E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Coleta e envio de dados dos sensores para a rede, controlando dispositivos via Wi-Fi/Bluetooth.</w:t>
            </w:r>
          </w:p>
        </w:tc>
      </w:tr>
      <w:tr w:rsidR="00624C5A" w14:paraId="405EDAB2" w14:textId="77777777" w:rsidTr="008413EB">
        <w:tc>
          <w:tcPr>
            <w:tcW w:w="2390" w:type="dxa"/>
            <w:vAlign w:val="center"/>
          </w:tcPr>
          <w:p w14:paraId="54D5389F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Raspberry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Pi 3 </w:t>
            </w:r>
          </w:p>
          <w:p w14:paraId="0B3C8C8D" w14:textId="3C459796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Model B</w:t>
            </w:r>
          </w:p>
        </w:tc>
        <w:tc>
          <w:tcPr>
            <w:tcW w:w="2220" w:type="dxa"/>
            <w:vAlign w:val="center"/>
          </w:tcPr>
          <w:p w14:paraId="2CE8B1F9" w14:textId="0D3B2EB4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7600727F" w14:textId="43A71D9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0A357890" w14:textId="2AA718E4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Processamento e armazenamento de dados coletados pelos sensores; atua como gateway IoT.</w:t>
            </w:r>
          </w:p>
        </w:tc>
      </w:tr>
      <w:tr w:rsidR="00624C5A" w14:paraId="5A1D39FB" w14:textId="77777777" w:rsidTr="008413EB">
        <w:tc>
          <w:tcPr>
            <w:tcW w:w="2390" w:type="dxa"/>
            <w:vAlign w:val="center"/>
          </w:tcPr>
          <w:p w14:paraId="4BABB560" w14:textId="78D3001D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Cartão de Memória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SanDisk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Ultra 64GB</w:t>
            </w:r>
          </w:p>
        </w:tc>
        <w:tc>
          <w:tcPr>
            <w:tcW w:w="2220" w:type="dxa"/>
            <w:vAlign w:val="center"/>
          </w:tcPr>
          <w:p w14:paraId="1559F879" w14:textId="423FD70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</w:t>
            </w:r>
          </w:p>
        </w:tc>
        <w:tc>
          <w:tcPr>
            <w:tcW w:w="2220" w:type="dxa"/>
            <w:vAlign w:val="center"/>
          </w:tcPr>
          <w:p w14:paraId="379DF035" w14:textId="06B651AD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GB (Gigabytes)</w:t>
            </w:r>
          </w:p>
        </w:tc>
        <w:tc>
          <w:tcPr>
            <w:tcW w:w="2220" w:type="dxa"/>
            <w:vAlign w:val="center"/>
          </w:tcPr>
          <w:p w14:paraId="4114E836" w14:textId="7570C97B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 coletados para análise histórica e backups.</w:t>
            </w:r>
          </w:p>
        </w:tc>
      </w:tr>
      <w:tr w:rsidR="00624C5A" w14:paraId="01832975" w14:textId="77777777" w:rsidTr="008413EB">
        <w:tc>
          <w:tcPr>
            <w:tcW w:w="2390" w:type="dxa"/>
            <w:vAlign w:val="center"/>
          </w:tcPr>
          <w:p w14:paraId="6B66CB73" w14:textId="309D7220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Fonte Inova II7D Fast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Charging</w:t>
            </w:r>
            <w:proofErr w:type="spellEnd"/>
          </w:p>
        </w:tc>
        <w:tc>
          <w:tcPr>
            <w:tcW w:w="2220" w:type="dxa"/>
            <w:vAlign w:val="center"/>
          </w:tcPr>
          <w:p w14:paraId="6197EEC4" w14:textId="5E393283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Tensão</w:t>
            </w:r>
            <w:r w:rsidR="00487A2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 Corrente</w:t>
            </w:r>
          </w:p>
        </w:tc>
        <w:tc>
          <w:tcPr>
            <w:tcW w:w="2220" w:type="dxa"/>
            <w:vAlign w:val="center"/>
          </w:tcPr>
          <w:p w14:paraId="38AEC20E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 (Volts)</w:t>
            </w:r>
          </w:p>
          <w:p w14:paraId="1CAFB5F0" w14:textId="47C99B1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(Amperes)</w:t>
            </w:r>
          </w:p>
        </w:tc>
        <w:tc>
          <w:tcPr>
            <w:tcW w:w="2220" w:type="dxa"/>
            <w:vAlign w:val="center"/>
          </w:tcPr>
          <w:p w14:paraId="1BE37EC6" w14:textId="51C771F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Fornecimento de energia para os dispositivos IoT, garantindo funcionamento contínuo.</w:t>
            </w:r>
          </w:p>
        </w:tc>
      </w:tr>
    </w:tbl>
    <w:p w14:paraId="66FB3C3D" w14:textId="77777777" w:rsidR="00624C5A" w:rsidRDefault="00624C5A" w:rsidP="006C30E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5F7937" w14:textId="77777777" w:rsidR="00624C5A" w:rsidRPr="001B3F8F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045E8263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centro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dessa transformação estão os instrumentos IoT, que desempenham um papel crucial na coleta e transmissão de dados. Sensores inteligentes monitoram diversas variáveis de produção, como temperatura, pressão,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comprimento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47D2F7A5" w14:textId="7E714B76" w:rsidR="00BF1DF7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</w:p>
    <w:p w14:paraId="64DDCA90" w14:textId="77777777" w:rsidR="00BF1DF7" w:rsidRDefault="00BF1DF7" w:rsidP="00BF1DF7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7E1692" w14:textId="089CAAE3" w:rsidR="00C21DDF" w:rsidRDefault="00251BAE" w:rsidP="00BF1DF7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Esse trabalho juntou os dois e </w:t>
      </w:r>
      <w:r w:rsidR="006C30EA">
        <w:rPr>
          <w:rFonts w:ascii="Arial" w:eastAsia="Arial" w:hAnsi="Arial" w:cs="Arial"/>
          <w:color w:val="FF0000"/>
          <w:sz w:val="24"/>
          <w:szCs w:val="24"/>
        </w:rPr>
        <w:t xml:space="preserve">vai ser desenvolvido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 partir </w:t>
      </w:r>
      <w:r w:rsidR="006C30EA">
        <w:rPr>
          <w:rFonts w:ascii="Arial" w:eastAsia="Arial" w:hAnsi="Arial" w:cs="Arial"/>
          <w:color w:val="FF0000"/>
          <w:sz w:val="24"/>
          <w:szCs w:val="24"/>
        </w:rPr>
        <w:t xml:space="preserve">do ponto de interligar os </w:t>
      </w:r>
      <w:r w:rsidR="009B457A">
        <w:rPr>
          <w:rFonts w:ascii="Arial" w:eastAsia="Arial" w:hAnsi="Arial" w:cs="Arial"/>
          <w:color w:val="FF0000"/>
          <w:sz w:val="24"/>
          <w:szCs w:val="24"/>
        </w:rPr>
        <w:t>componentes</w:t>
      </w:r>
      <w:r w:rsidR="006C30EA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9B457A">
        <w:rPr>
          <w:rFonts w:ascii="Arial" w:eastAsia="Arial" w:hAnsi="Arial" w:cs="Arial"/>
          <w:color w:val="FF0000"/>
          <w:sz w:val="24"/>
          <w:szCs w:val="24"/>
        </w:rPr>
        <w:t xml:space="preserve">acessar a </w:t>
      </w:r>
      <w:proofErr w:type="gramStart"/>
      <w:r w:rsidR="009B457A">
        <w:rPr>
          <w:rFonts w:ascii="Arial" w:eastAsia="Arial" w:hAnsi="Arial" w:cs="Arial"/>
          <w:color w:val="FF0000"/>
          <w:sz w:val="24"/>
          <w:szCs w:val="24"/>
        </w:rPr>
        <w:t>pro</w:t>
      </w:r>
      <w:proofErr w:type="gramEnd"/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>...</w:t>
      </w:r>
    </w:p>
    <w:p w14:paraId="6965D0F1" w14:textId="77777777" w:rsidR="00ED1A52" w:rsidRPr="007065F1" w:rsidRDefault="00ED1A52" w:rsidP="007065F1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0D9807" w14:textId="77777777" w:rsidR="00ED1A52" w:rsidRPr="00A96285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7385ABE6" w14:textId="5C135DBF" w:rsidR="00ED1A52" w:rsidRPr="007065F1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A2099AD" w14:textId="77777777" w:rsidR="00ED1A52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1BB45457" w14:textId="7777777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1D13C8" w14:textId="1AE5EED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Aplicaç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ões</w:t>
      </w: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Funcionalidade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</w:p>
    <w:p w14:paraId="1785D7F1" w14:textId="77777777" w:rsidR="00C6183E" w:rsidRPr="00C6183E" w:rsidRDefault="00C6183E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3F6A09E" w14:textId="7E33D73E" w:rsidR="00ED1A52" w:rsidRPr="001B3F8F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Pode atuar como um gateway IoT ou controlador de sistemas, coletando dados de sensores e enviando-os para a nuvem ou sistemas locais para análise e automação de processos industriais.</w:t>
      </w:r>
    </w:p>
    <w:p w14:paraId="377CB27A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13205D" wp14:editId="38CD5C96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D6F" w14:textId="77777777" w:rsidR="00ED1A52" w:rsidRPr="008A332D" w:rsidRDefault="00ED1A52" w:rsidP="00ED1A52">
      <w:pPr>
        <w:spacing w:after="17" w:line="240" w:lineRule="auto"/>
        <w:ind w:left="109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2  -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V1.2 - 2015:</w:t>
      </w:r>
    </w:p>
    <w:p w14:paraId="70422634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F4DF72" w14:textId="6BC5DD4B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7F2CFCAA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7BE6074E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42B33DC9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71562AFF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C76D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6270546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2201FDA3" w14:textId="77777777" w:rsidR="00ED1A52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416C1A53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6B3AC043" w14:textId="77777777" w:rsidR="00ED1A52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65C74D" wp14:editId="109BA28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993" w14:textId="320A7779" w:rsidR="00ED1A52" w:rsidRPr="005337BF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, Fonte: </w:t>
      </w:r>
      <w:proofErr w:type="spellStart"/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>ChatGpT</w:t>
      </w:r>
      <w:proofErr w:type="spellEnd"/>
    </w:p>
    <w:p w14:paraId="29EC4126" w14:textId="77777777" w:rsidR="00ED1A52" w:rsidRPr="00006A23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C12FD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03C158FE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B7FBD06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E836439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1A8BEC3" w14:textId="5CFA9A6A" w:rsidR="00ED1A52" w:rsidRPr="005337BF" w:rsidRDefault="00BF1DF7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VsCode</w:t>
      </w:r>
      <w:proofErr w:type="spellEnd"/>
      <w:r w:rsidR="00ED1A52"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 w:rsidR="00ED1A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D1A52"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1AB39CB" w14:textId="77777777" w:rsidR="00ED1A52" w:rsidRPr="00006A23" w:rsidRDefault="00ED1A52" w:rsidP="00ED1A52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523CC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1BCB171D" w14:textId="77777777" w:rsidR="00ED1A52" w:rsidRPr="005337BF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</w:t>
      </w:r>
      <w:proofErr w:type="gram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LEDs, etc.</w:t>
      </w:r>
      <w:proofErr w:type="gramEnd"/>
    </w:p>
    <w:p w14:paraId="3DA2424F" w14:textId="4EB69805" w:rsidR="00ED1A52" w:rsidRPr="00ED1A52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14D6AFC9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78C1" w14:textId="77777777" w:rsidR="00ED1A52" w:rsidRPr="00A16619" w:rsidRDefault="00ED1A52" w:rsidP="00A16619">
      <w:pPr>
        <w:spacing w:after="17" w:line="240" w:lineRule="auto"/>
        <w:ind w:right="-4"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61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Infraestrutura de Rede</w:t>
      </w:r>
    </w:p>
    <w:p w14:paraId="447F4992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64E7D" w14:textId="77777777" w:rsidR="00ED1A52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586DF331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B6C872" wp14:editId="2834881F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A37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58B85A88" w14:textId="77777777" w:rsidR="00ED1A52" w:rsidRPr="001B3F8F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60958" w14:textId="77777777" w:rsidR="00ED1A52" w:rsidRPr="001B3F8F" w:rsidRDefault="00ED1A52" w:rsidP="00AB2F0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8A91DE" w14:textId="2DC9D478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214C429C" w14:textId="31E21548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</w:t>
      </w:r>
      <w:r w:rsidR="000E2218" w:rsidRPr="00AB2F0A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382B2390" w14:textId="78ED1D07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0B1D5BF6" w14:textId="2AC54359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Monitoramento da temperatura em máquinas e ambientes industriais para controle de processos e manutenção preditiva, garantindo 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ondições ideais de operação e prevenindo sobreaquecimento.</w:t>
      </w:r>
    </w:p>
    <w:p w14:paraId="360BD5D5" w14:textId="042F4A1A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Utilizado para medir distâncias entre peças ou verificar a presença de objetos em uma linha de produção. Pode ser empregado para detecção de níveis em tanques ou controle de fluxo de materiais.</w:t>
      </w:r>
    </w:p>
    <w:p w14:paraId="6DE550D9" w14:textId="35E3FD04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Utilizada como controlador central em soluções IoT para conectar sensores e dispositivos à rede, permitindo monitoramento e controle remoto de máquinas e processos industriais via Wi-Fi ou Bluetooth.</w:t>
      </w:r>
    </w:p>
    <w:p w14:paraId="4D343590" w14:textId="3EA23B33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e Humidade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ASAIR® NA: DHT11 DC: 3. 3-5. 5V 11 5-954RH 12.-20-59CESXRH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Monitoramento de umidade e temperatura em ambientes industriais como armazéns, áreas de produção ou controle de climatização, garantindo condições ótimas para produção e armazenamento.</w:t>
      </w:r>
    </w:p>
    <w:p w14:paraId="713CD5A5" w14:textId="26927C14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Monitoramento térmico em equipamentos ou ambientes industriais, integrando-se a sistemas IoT para gerar alertas automáticos e otimizar o controle de processos.</w:t>
      </w:r>
    </w:p>
    <w:p w14:paraId="01415902" w14:textId="434F4E8C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 Alimentadora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Inova II7D FAST CHARGING Input: AC100-240V/50-60Hz Output: DC5V=3.1AMax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Carregamento rápido de dispositivos móveis ou sensores utilizados em ambientes industriais, garantindo operação contínua de dispositivos portáteis que suportam a coleta de dados.</w:t>
      </w:r>
    </w:p>
    <w:p w14:paraId="7D24B137" w14:textId="07821C32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Armazenamento de dados coletados por sensores e sistemas de monitoramento em ambientes industriais, usado em dispositivos como controladores IoT e sistemas embarcados.</w:t>
      </w:r>
    </w:p>
    <w:p w14:paraId="00C3B4B3" w14:textId="33431732" w:rsidR="005E4FDA" w:rsidRPr="004C3697" w:rsidRDefault="00ED1A52" w:rsidP="004C369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r w:rsidR="00BF1DF7" w:rsidRPr="002905C7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Similar ao anterior, serve para armazenar grandes volumes de dados coletados em tempo real, como informações de sensores, registros de máquinas, ou backups de sistemas IoT.</w:t>
      </w: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Pr="00AE03DE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TRABALHOS RELACIONADOS</w:t>
      </w:r>
    </w:p>
    <w:p w14:paraId="16A27E63" w14:textId="77777777" w:rsidR="006C50C0" w:rsidRPr="001B3F8F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Pr="00AE03DE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</w:t>
      </w:r>
    </w:p>
    <w:p w14:paraId="5CC90A67" w14:textId="77777777" w:rsidR="006C50C0" w:rsidRPr="006C50C0" w:rsidRDefault="006C50C0" w:rsidP="006C50C0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DA994" w14:textId="72D76C6F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O objetivo do projeto é desenvolver uma solução de monitoramento e controle industrial baseada em IoT, utilizando uma combinação de sensores, controladores e dispositivos de armazenamento para otimizar processos industriais. A solução visa integrar sistemas de coleta de dados em tempo real com tecnologias de rede e automação, permitindo a manutenção preditiva, melhoria do desempenho das máquinas, controle eficiente das condições ambientais e monitoramento contínuo da produção. Isso resultará em aumento da eficiência operacional, redução de custos e garantia de condições ideais para a produção e armazenamento de materiais.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084E917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A7B7E" w14:textId="7A677E39" w:rsidR="006C50C0" w:rsidRPr="00AE03DE" w:rsidRDefault="006C50C0" w:rsidP="006C50C0">
      <w:pPr>
        <w:pStyle w:val="PargrafodaLista"/>
        <w:numPr>
          <w:ilvl w:val="1"/>
          <w:numId w:val="2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Interligação dos Componentes</w:t>
      </w:r>
    </w:p>
    <w:p w14:paraId="316C4908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8D492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Para conectar os sensores e dispositivos descritos, o ESP32 atuará como controlador central do sistema IoT. Ele será responsável por se comunicar com os sensores, como o Dallas 18820 para temperatura e o DHT11 para temperatura e umidade, utilizando suas portas digitais para captura de dados. O ESP32 também estabelecerá a comunicação com o sensor de distância HC-SR04, utilizando pinos de trigger e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medir a distância e detectar a presença de objetos ou níveis de materiais. Todos esses dados podem ser processados localmente pelo ESP32 ou enviados via Wi-Fi para um servidor ou plataforma de monitoramento na nuvem.</w:t>
      </w:r>
    </w:p>
    <w:p w14:paraId="734FB5A9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3 pode atuar como um gateway IoT, recebendo os dados enviados pelo ESP32 e integrando-os em um sistema centralizado. Ele pode coletar dados de múltiplos ESP32 ou outros controladores, agregando informações sobre temperatura, umidade, distância e desempenho das máquinas.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processa essas informações e pode enviá-las para sistemas de monitoramento e análise em tempo real, ou armazená-las localmente utilizando um cartão de memória, como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64GB, garantindo o armazenamento seguro e acessível dos dados críticos.</w:t>
      </w:r>
    </w:p>
    <w:p w14:paraId="25496D5C" w14:textId="43F2AA01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Por fim, a integração entre os dispositivos pode incluir a utilização de uma fonte de alimentação, como a Inova II7D, para garantir que os dispositivos portáteis ou móveis estejam sempre carregados e funcionando. O sistema completo pode ser monitorado remotamente através de uma interface conectada via Wi-Fi ou Bluetooth, permitindo que os operadores industriais acompanhem as condições das máquinas, o ambiente de trabalho e o status dos processos produtivos, além de receber alertas automáticos quando limites críticos são ultrapassados.</w:t>
      </w:r>
    </w:p>
    <w:p w14:paraId="6FC1117E" w14:textId="77777777" w:rsidR="006C50C0" w:rsidRPr="005E4FDA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F84D8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4C3697" w:rsidRDefault="00942A61" w:rsidP="004C3697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7A0546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REFERÊNCIAS</w:t>
      </w:r>
    </w:p>
    <w:p w14:paraId="3B29371B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33D722" w14:textId="56A91766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 xml:space="preserve">Batista da Cruz, F., Maluf, M. N., &amp; </w:t>
      </w:r>
      <w:proofErr w:type="spellStart"/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Cichaczewski</w:t>
      </w:r>
      <w:proofErr w:type="spellEnd"/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, E. (2021). IoT computação na nuvem: O aproveitamento de sistemas legados para Indústria 4.0. Caderno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Progressus,1(2),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49–64. Disponível em: https://cadernosuninter.com/index.php/progressus/article/view/1993. Acesso em: 10 ago. 2024.</w:t>
      </w:r>
    </w:p>
    <w:p w14:paraId="5AD10266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55F519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Lima Filho, F. E. Q., &amp; Rocha, E. P. (2024). Indústria 4.0: Explorando a convergência entre IoT e computação em nuvem. Disponível em: https://repositorio.ufersa.edu.br/server/api/core/bitstreams/06848441-7d46-46a5-a91c-a0a2db85d898/content. Acesso em: 11 ago. 2024.</w:t>
      </w:r>
    </w:p>
    <w:p w14:paraId="3FA88517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06A85C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Universidade Federal do Pará. (2024). Desenvolvimento de um Sistema IoT para o controle de iluminação residencial baseado nos princípios Indústria 4.0. Disponível em: https://bdm.ufpa.br/bitstream/prefix/5036/1/TCC_DesenvolvimentoSistemaIoT.pdf. Acesso em: 12 ago. 2024.</w:t>
      </w:r>
    </w:p>
    <w:p w14:paraId="7D75A590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5D84D8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Universidade de Brasília. (2024). Proposta de um Gateway IoT em Computação Fog com técnicas de Aceleração WAN. Disponível em: http://repositorio2.unb.br/jspui/handle/10482/38117. Acesso em: 20 ago. 2024.</w:t>
      </w:r>
    </w:p>
    <w:p w14:paraId="0FBE0BF1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DCDC3E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Cruz, C. F. da. (2024). Os Efeitos da Internet das Coisas (IoT) em Linhas de Montagem: Estudo de Caso na Indústria de Autopeças. Disponível em: http://bibliotecatede.uninove.br/bitstream/tede/2253/2/Caio%20Felipe%20da%20Cruz.pdf. Acesso em: 24 ago. 2024.</w:t>
      </w:r>
    </w:p>
    <w:p w14:paraId="1BF9F923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D7798C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Gabriel, J. (2024). Interface Homem-Máquina para Instrumentação e Controle de Ambiência em Silos de Armazenagem de Grãos no Contexto da Internet das Coisas. Disponível em: https://repositorio.ufrn.br/bitstream/123456789/37900/3/tcc-monografia-full-versao_final_ok_v2_joo_gabriel.pdf. Acesso em: 25 ago. 2024.</w:t>
      </w:r>
    </w:p>
    <w:p w14:paraId="685ED4C9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161690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 xml:space="preserve">Universidade Federal de Uberlândia. (2024). Estação Meteorológica Utilizando Azure Cloud e </w:t>
      </w:r>
      <w:proofErr w:type="spellStart"/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 xml:space="preserve"> PI. Disponível em: https://repositorio.ufu.br/handle/123456789/26169. Acesso em: 3 set. 2024.</w:t>
      </w:r>
    </w:p>
    <w:p w14:paraId="7F6C493B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42621A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Fundação Educacional Inaciana. (2024). O Papel da Internet das Coisas (IoT) nas práticas da Manufatura. Disponível em: https://web.archive.org/web/20210701103014id_/http://sofia.fei.edu.br:8080/pergamumweb/vinculos/0000a0/0000a066.pdf. Acesso em: 23 set. 2024.</w:t>
      </w:r>
    </w:p>
    <w:p w14:paraId="25BA8173" w14:textId="77777777" w:rsidR="00F20CA4" w:rsidRPr="00F20CA4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B785F" w14:textId="7F04D1F2" w:rsidR="006B630D" w:rsidRPr="0056603F" w:rsidRDefault="00F20CA4" w:rsidP="00F20C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CA4">
        <w:rPr>
          <w:rFonts w:ascii="Arial" w:eastAsia="Arial" w:hAnsi="Arial" w:cs="Arial"/>
          <w:color w:val="000000" w:themeColor="text1"/>
          <w:sz w:val="24"/>
          <w:szCs w:val="24"/>
        </w:rPr>
        <w:t>Fantin, M. A. M. (2024). Indústria 4.0, Perspectivas e desafios na Indústria Brasileira. Disponível em: https://repositorio.pgsscogna.com.br/bitstream/123456789/32237/1/Mateus+Augusto+Moraes+Fantin_Defesa+Final.pdf. Acesso em: 27 set. 2024.</w:t>
      </w:r>
    </w:p>
    <w:sectPr w:rsidR="006B630D" w:rsidRPr="0056603F" w:rsidSect="007271F6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D94F1" w14:textId="77777777" w:rsidR="000E1243" w:rsidRDefault="000E1243">
      <w:pPr>
        <w:spacing w:after="0" w:line="240" w:lineRule="auto"/>
      </w:pPr>
      <w:r>
        <w:separator/>
      </w:r>
    </w:p>
  </w:endnote>
  <w:endnote w:type="continuationSeparator" w:id="0">
    <w:p w14:paraId="50DAC115" w14:textId="77777777" w:rsidR="000E1243" w:rsidRDefault="000E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F977D1E-24D9-4332-A648-FDCFBC56A9C2}"/>
    <w:embedItalic r:id="rId2" w:fontKey="{709C589F-9E2A-4980-B07B-B9CD59D7701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266F276-1FB0-498D-A517-BC3866FDD0D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C5313" w14:textId="77777777" w:rsidR="000E1243" w:rsidRDefault="000E1243">
      <w:pPr>
        <w:spacing w:after="0" w:line="240" w:lineRule="auto"/>
      </w:pPr>
      <w:r>
        <w:separator/>
      </w:r>
    </w:p>
  </w:footnote>
  <w:footnote w:type="continuationSeparator" w:id="0">
    <w:p w14:paraId="6C3C05D4" w14:textId="77777777" w:rsidR="000E1243" w:rsidRDefault="000E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2102"/>
    <w:multiLevelType w:val="hybridMultilevel"/>
    <w:tmpl w:val="BF302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19217D"/>
    <w:multiLevelType w:val="hybridMultilevel"/>
    <w:tmpl w:val="E3E2D88A"/>
    <w:lvl w:ilvl="0" w:tplc="04160019">
      <w:start w:val="1"/>
      <w:numFmt w:val="lowerLetter"/>
      <w:lvlText w:val="%1."/>
      <w:lvlJc w:val="left"/>
      <w:pPr>
        <w:ind w:left="1450" w:hanging="360"/>
      </w:pPr>
    </w:lvl>
    <w:lvl w:ilvl="1" w:tplc="04160019" w:tentative="1">
      <w:start w:val="1"/>
      <w:numFmt w:val="lowerLetter"/>
      <w:lvlText w:val="%2."/>
      <w:lvlJc w:val="left"/>
      <w:pPr>
        <w:ind w:left="2170" w:hanging="360"/>
      </w:pPr>
    </w:lvl>
    <w:lvl w:ilvl="2" w:tplc="0416001B" w:tentative="1">
      <w:start w:val="1"/>
      <w:numFmt w:val="lowerRoman"/>
      <w:lvlText w:val="%3."/>
      <w:lvlJc w:val="right"/>
      <w:pPr>
        <w:ind w:left="2890" w:hanging="180"/>
      </w:pPr>
    </w:lvl>
    <w:lvl w:ilvl="3" w:tplc="0416000F" w:tentative="1">
      <w:start w:val="1"/>
      <w:numFmt w:val="decimal"/>
      <w:lvlText w:val="%4."/>
      <w:lvlJc w:val="left"/>
      <w:pPr>
        <w:ind w:left="3610" w:hanging="360"/>
      </w:pPr>
    </w:lvl>
    <w:lvl w:ilvl="4" w:tplc="04160019" w:tentative="1">
      <w:start w:val="1"/>
      <w:numFmt w:val="lowerLetter"/>
      <w:lvlText w:val="%5."/>
      <w:lvlJc w:val="left"/>
      <w:pPr>
        <w:ind w:left="4330" w:hanging="360"/>
      </w:pPr>
    </w:lvl>
    <w:lvl w:ilvl="5" w:tplc="0416001B" w:tentative="1">
      <w:start w:val="1"/>
      <w:numFmt w:val="lowerRoman"/>
      <w:lvlText w:val="%6."/>
      <w:lvlJc w:val="right"/>
      <w:pPr>
        <w:ind w:left="5050" w:hanging="180"/>
      </w:pPr>
    </w:lvl>
    <w:lvl w:ilvl="6" w:tplc="0416000F" w:tentative="1">
      <w:start w:val="1"/>
      <w:numFmt w:val="decimal"/>
      <w:lvlText w:val="%7."/>
      <w:lvlJc w:val="left"/>
      <w:pPr>
        <w:ind w:left="5770" w:hanging="360"/>
      </w:pPr>
    </w:lvl>
    <w:lvl w:ilvl="7" w:tplc="04160019" w:tentative="1">
      <w:start w:val="1"/>
      <w:numFmt w:val="lowerLetter"/>
      <w:lvlText w:val="%8."/>
      <w:lvlJc w:val="left"/>
      <w:pPr>
        <w:ind w:left="6490" w:hanging="360"/>
      </w:pPr>
    </w:lvl>
    <w:lvl w:ilvl="8" w:tplc="0416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0" w15:restartNumberingAfterBreak="0">
    <w:nsid w:val="7679526B"/>
    <w:multiLevelType w:val="multilevel"/>
    <w:tmpl w:val="5650A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21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5"/>
  </w:num>
  <w:num w:numId="2" w16cid:durableId="1183319351">
    <w:abstractNumId w:val="8"/>
  </w:num>
  <w:num w:numId="3" w16cid:durableId="2077582054">
    <w:abstractNumId w:val="17"/>
  </w:num>
  <w:num w:numId="4" w16cid:durableId="354041475">
    <w:abstractNumId w:val="13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10"/>
  </w:num>
  <w:num w:numId="9" w16cid:durableId="664749153">
    <w:abstractNumId w:val="12"/>
  </w:num>
  <w:num w:numId="10" w16cid:durableId="79063297">
    <w:abstractNumId w:val="6"/>
  </w:num>
  <w:num w:numId="11" w16cid:durableId="537085930">
    <w:abstractNumId w:val="2"/>
  </w:num>
  <w:num w:numId="12" w16cid:durableId="1210847697">
    <w:abstractNumId w:val="21"/>
  </w:num>
  <w:num w:numId="13" w16cid:durableId="237834499">
    <w:abstractNumId w:val="9"/>
  </w:num>
  <w:num w:numId="14" w16cid:durableId="379519758">
    <w:abstractNumId w:val="15"/>
  </w:num>
  <w:num w:numId="15" w16cid:durableId="1769807075">
    <w:abstractNumId w:val="14"/>
  </w:num>
  <w:num w:numId="16" w16cid:durableId="1265109955">
    <w:abstractNumId w:val="18"/>
  </w:num>
  <w:num w:numId="17" w16cid:durableId="857622244">
    <w:abstractNumId w:val="11"/>
  </w:num>
  <w:num w:numId="18" w16cid:durableId="1421098774">
    <w:abstractNumId w:val="16"/>
  </w:num>
  <w:num w:numId="19" w16cid:durableId="126361105">
    <w:abstractNumId w:val="7"/>
  </w:num>
  <w:num w:numId="20" w16cid:durableId="886726591">
    <w:abstractNumId w:val="19"/>
  </w:num>
  <w:num w:numId="21" w16cid:durableId="347564488">
    <w:abstractNumId w:val="20"/>
  </w:num>
  <w:num w:numId="22" w16cid:durableId="159659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91673"/>
    <w:rsid w:val="000A5A7B"/>
    <w:rsid w:val="000B66A8"/>
    <w:rsid w:val="000C0212"/>
    <w:rsid w:val="000E1243"/>
    <w:rsid w:val="000E2218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03854"/>
    <w:rsid w:val="00223B9D"/>
    <w:rsid w:val="0024230E"/>
    <w:rsid w:val="0025127B"/>
    <w:rsid w:val="00251BAE"/>
    <w:rsid w:val="00261BA6"/>
    <w:rsid w:val="002725E1"/>
    <w:rsid w:val="00276607"/>
    <w:rsid w:val="00284429"/>
    <w:rsid w:val="002905C7"/>
    <w:rsid w:val="002D61E2"/>
    <w:rsid w:val="002E7F2C"/>
    <w:rsid w:val="00301A2D"/>
    <w:rsid w:val="003073DB"/>
    <w:rsid w:val="00330062"/>
    <w:rsid w:val="00386EF4"/>
    <w:rsid w:val="003E1EEE"/>
    <w:rsid w:val="00407F28"/>
    <w:rsid w:val="004216CA"/>
    <w:rsid w:val="00433E6A"/>
    <w:rsid w:val="00444111"/>
    <w:rsid w:val="00450C36"/>
    <w:rsid w:val="00474D31"/>
    <w:rsid w:val="00487A25"/>
    <w:rsid w:val="004A71FE"/>
    <w:rsid w:val="004B0EB5"/>
    <w:rsid w:val="004C146D"/>
    <w:rsid w:val="004C2C48"/>
    <w:rsid w:val="004C3697"/>
    <w:rsid w:val="004C749F"/>
    <w:rsid w:val="004C7D41"/>
    <w:rsid w:val="0051078D"/>
    <w:rsid w:val="005115ED"/>
    <w:rsid w:val="005137D7"/>
    <w:rsid w:val="00523FD0"/>
    <w:rsid w:val="005276F5"/>
    <w:rsid w:val="005337BF"/>
    <w:rsid w:val="005478A6"/>
    <w:rsid w:val="00557D54"/>
    <w:rsid w:val="00560104"/>
    <w:rsid w:val="0056603F"/>
    <w:rsid w:val="00571216"/>
    <w:rsid w:val="00572CA7"/>
    <w:rsid w:val="005A5D84"/>
    <w:rsid w:val="005B344D"/>
    <w:rsid w:val="005C5F73"/>
    <w:rsid w:val="005E4FDA"/>
    <w:rsid w:val="005F2C44"/>
    <w:rsid w:val="005F4451"/>
    <w:rsid w:val="00614165"/>
    <w:rsid w:val="00624C5A"/>
    <w:rsid w:val="00643CFD"/>
    <w:rsid w:val="006B630D"/>
    <w:rsid w:val="006C30EA"/>
    <w:rsid w:val="006C4220"/>
    <w:rsid w:val="006C50C0"/>
    <w:rsid w:val="006D4B4F"/>
    <w:rsid w:val="006D6B9A"/>
    <w:rsid w:val="006E526D"/>
    <w:rsid w:val="007065F1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13F65"/>
    <w:rsid w:val="00830F13"/>
    <w:rsid w:val="00832CEC"/>
    <w:rsid w:val="00841DEC"/>
    <w:rsid w:val="0088215C"/>
    <w:rsid w:val="008A2F6A"/>
    <w:rsid w:val="008A332D"/>
    <w:rsid w:val="008E7637"/>
    <w:rsid w:val="008F3061"/>
    <w:rsid w:val="0090151B"/>
    <w:rsid w:val="00911C97"/>
    <w:rsid w:val="00942A61"/>
    <w:rsid w:val="009450D7"/>
    <w:rsid w:val="0094688D"/>
    <w:rsid w:val="00974935"/>
    <w:rsid w:val="009A4F2E"/>
    <w:rsid w:val="009A4FB6"/>
    <w:rsid w:val="009B457A"/>
    <w:rsid w:val="00A14260"/>
    <w:rsid w:val="00A16619"/>
    <w:rsid w:val="00A7468A"/>
    <w:rsid w:val="00A7669C"/>
    <w:rsid w:val="00A96285"/>
    <w:rsid w:val="00AA193E"/>
    <w:rsid w:val="00AB2C67"/>
    <w:rsid w:val="00AB2F0A"/>
    <w:rsid w:val="00AE03DE"/>
    <w:rsid w:val="00B00912"/>
    <w:rsid w:val="00B22300"/>
    <w:rsid w:val="00B57023"/>
    <w:rsid w:val="00B916A4"/>
    <w:rsid w:val="00B91FC8"/>
    <w:rsid w:val="00BA6F8A"/>
    <w:rsid w:val="00BB79C3"/>
    <w:rsid w:val="00BC4C4C"/>
    <w:rsid w:val="00BF1DF7"/>
    <w:rsid w:val="00BF37CB"/>
    <w:rsid w:val="00C12A00"/>
    <w:rsid w:val="00C21DDF"/>
    <w:rsid w:val="00C6183E"/>
    <w:rsid w:val="00CC5503"/>
    <w:rsid w:val="00CC7DA8"/>
    <w:rsid w:val="00CF4ACF"/>
    <w:rsid w:val="00D23FBD"/>
    <w:rsid w:val="00D42104"/>
    <w:rsid w:val="00D65B89"/>
    <w:rsid w:val="00D76ECF"/>
    <w:rsid w:val="00D81A1B"/>
    <w:rsid w:val="00DB0983"/>
    <w:rsid w:val="00E0071E"/>
    <w:rsid w:val="00E11E8B"/>
    <w:rsid w:val="00E21DB6"/>
    <w:rsid w:val="00E522AD"/>
    <w:rsid w:val="00E6056B"/>
    <w:rsid w:val="00E6325E"/>
    <w:rsid w:val="00ED1A52"/>
    <w:rsid w:val="00F050E8"/>
    <w:rsid w:val="00F20CA4"/>
    <w:rsid w:val="00F44130"/>
    <w:rsid w:val="00F474BC"/>
    <w:rsid w:val="00F84D8A"/>
    <w:rsid w:val="00F9679F"/>
    <w:rsid w:val="00FA6214"/>
    <w:rsid w:val="00FC6790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2F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Props1.xml><?xml version="1.0" encoding="utf-8"?>
<ds:datastoreItem xmlns:ds="http://schemas.openxmlformats.org/officeDocument/2006/customXml" ds:itemID="{2E3A8C3B-C942-4B05-9B35-2C4EAA556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3067</Words>
  <Characters>16566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4</cp:revision>
  <cp:lastPrinted>2024-05-04T01:11:00Z</cp:lastPrinted>
  <dcterms:created xsi:type="dcterms:W3CDTF">2024-10-16T23:20:00Z</dcterms:created>
  <dcterms:modified xsi:type="dcterms:W3CDTF">2024-10-17T02:42:00Z</dcterms:modified>
</cp:coreProperties>
</file>