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DDED6E" w14:textId="77777777" w:rsidR="00053BC2" w:rsidRDefault="009A441B">
      <w:pPr>
        <w:pStyle w:val="Heading1"/>
      </w:pPr>
      <w:r>
        <w:t>End-to-End MLOps Pipeline for Heart Disease Prediction</w:t>
      </w:r>
    </w:p>
    <w:p w14:paraId="0DEA8DE6" w14:textId="77777777" w:rsidR="00053BC2" w:rsidRDefault="009A441B">
      <w:pPr>
        <w:pStyle w:val="Heading2"/>
      </w:pPr>
      <w:r>
        <w:t>1. Introduction</w:t>
      </w:r>
    </w:p>
    <w:p w14:paraId="7A526A79" w14:textId="77777777" w:rsidR="00053BC2" w:rsidRDefault="009A441B">
      <w:r>
        <w:t>This project implements a complete end-to-end MLOps pipeline for predicting heart disease risk using the UCI Heart Disease dataset. The objective is to design a production-grade ML system covering data ingestion, experimentation, CI/CD, containerization, deployment, monitoring, and documentation as per industry best practices.</w:t>
      </w:r>
    </w:p>
    <w:p w14:paraId="46CB8D75" w14:textId="77777777" w:rsidR="00053BC2" w:rsidRDefault="009A441B">
      <w:pPr>
        <w:pStyle w:val="Heading2"/>
      </w:pPr>
      <w:r>
        <w:t>2. Dataset Description</w:t>
      </w:r>
    </w:p>
    <w:p w14:paraId="09FE91C1" w14:textId="7319FE76" w:rsidR="00053BC2" w:rsidRDefault="009A441B">
      <w:r>
        <w:t>The Heart Disease UCI dataset contains patient health indicators such as age, sex, blood pressure, cholesterol, ECG results, maximum heart rate, and exercise-induced angina. The target variable is binary, indicating presence or absence of heart disease.</w:t>
      </w:r>
    </w:p>
    <w:p w14:paraId="062A6133" w14:textId="77777777" w:rsidR="00053BC2" w:rsidRDefault="009A441B">
      <w:pPr>
        <w:pStyle w:val="Heading2"/>
      </w:pPr>
      <w:r>
        <w:t>3. Data Acquisition &amp; EDA</w:t>
      </w:r>
    </w:p>
    <w:p w14:paraId="22DF8AF7" w14:textId="6948DE8B" w:rsidR="00053BC2" w:rsidRDefault="009A441B">
      <w:r>
        <w:t>The dataset was downloaded from the UCI Machine Learning Repository</w:t>
      </w:r>
      <w:r w:rsidR="00FB6177">
        <w:t xml:space="preserve"> (</w:t>
      </w:r>
      <w:proofErr w:type="spellStart"/>
      <w:proofErr w:type="gramStart"/>
      <w:r w:rsidR="00FB6177">
        <w:t>processed.cleveland</w:t>
      </w:r>
      <w:proofErr w:type="gramEnd"/>
      <w:r w:rsidR="00FB6177">
        <w:t>.data</w:t>
      </w:r>
      <w:proofErr w:type="spellEnd"/>
      <w:r w:rsidR="00FB6177">
        <w:t>)</w:t>
      </w:r>
      <w:r>
        <w:t>. Exploratory Data Analysis included distribution plots, correlation heatmaps, and class balance visualization. These analyses helped identify feature importance and potential multicollinearity.</w:t>
      </w:r>
    </w:p>
    <w:p w14:paraId="75536B86" w14:textId="03155A35" w:rsidR="00DF38D2" w:rsidRDefault="00DF38D2">
      <w:r w:rsidRPr="00DF38D2">
        <w:t>Feature Semantics and Encoding Strategy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16"/>
        <w:gridCol w:w="1816"/>
        <w:gridCol w:w="2043"/>
        <w:gridCol w:w="2656"/>
      </w:tblGrid>
      <w:tr w:rsidR="00AA40E0" w:rsidRPr="00AA40E0" w14:paraId="3246C236" w14:textId="77777777" w:rsidTr="00060E99">
        <w:tc>
          <w:tcPr>
            <w:tcW w:w="0" w:type="auto"/>
            <w:hideMark/>
          </w:tcPr>
          <w:p w14:paraId="4973114F" w14:textId="77777777" w:rsidR="00AA40E0" w:rsidRPr="00AA40E0" w:rsidRDefault="00AA40E0" w:rsidP="00AA40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Feature</w:t>
            </w:r>
          </w:p>
        </w:tc>
        <w:tc>
          <w:tcPr>
            <w:tcW w:w="0" w:type="auto"/>
            <w:hideMark/>
          </w:tcPr>
          <w:p w14:paraId="5E6BDE96" w14:textId="77777777" w:rsidR="00AA40E0" w:rsidRPr="00AA40E0" w:rsidRDefault="00AA40E0" w:rsidP="00AA40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Raw Data Type</w:t>
            </w:r>
          </w:p>
        </w:tc>
        <w:tc>
          <w:tcPr>
            <w:tcW w:w="0" w:type="auto"/>
            <w:hideMark/>
          </w:tcPr>
          <w:p w14:paraId="6B4706FE" w14:textId="77777777" w:rsidR="00AA40E0" w:rsidRPr="00AA40E0" w:rsidRDefault="00AA40E0" w:rsidP="00AA40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ML Feature Type</w:t>
            </w:r>
          </w:p>
        </w:tc>
        <w:tc>
          <w:tcPr>
            <w:tcW w:w="0" w:type="auto"/>
            <w:hideMark/>
          </w:tcPr>
          <w:p w14:paraId="1EE42AB2" w14:textId="77777777" w:rsidR="00AA40E0" w:rsidRPr="00AA40E0" w:rsidRDefault="00AA40E0" w:rsidP="00AA40E0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Justification</w:t>
            </w:r>
          </w:p>
        </w:tc>
      </w:tr>
      <w:tr w:rsidR="00AA40E0" w:rsidRPr="00AA40E0" w14:paraId="2B425C4A" w14:textId="77777777" w:rsidTr="00060E99">
        <w:tc>
          <w:tcPr>
            <w:tcW w:w="0" w:type="auto"/>
            <w:hideMark/>
          </w:tcPr>
          <w:p w14:paraId="5F955966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age</w:t>
            </w:r>
          </w:p>
        </w:tc>
        <w:tc>
          <w:tcPr>
            <w:tcW w:w="0" w:type="auto"/>
            <w:hideMark/>
          </w:tcPr>
          <w:p w14:paraId="7F937857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577C9D16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</w:t>
            </w:r>
          </w:p>
        </w:tc>
        <w:tc>
          <w:tcPr>
            <w:tcW w:w="0" w:type="auto"/>
            <w:hideMark/>
          </w:tcPr>
          <w:p w14:paraId="62A33C04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Continuous patient age</w:t>
            </w:r>
          </w:p>
        </w:tc>
      </w:tr>
      <w:tr w:rsidR="00AA40E0" w:rsidRPr="00AA40E0" w14:paraId="12BCC63C" w14:textId="77777777" w:rsidTr="00060E99">
        <w:tc>
          <w:tcPr>
            <w:tcW w:w="0" w:type="auto"/>
            <w:hideMark/>
          </w:tcPr>
          <w:p w14:paraId="2BDB5FDF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trestbps</w:t>
            </w:r>
            <w:proofErr w:type="spellEnd"/>
          </w:p>
        </w:tc>
        <w:tc>
          <w:tcPr>
            <w:tcW w:w="0" w:type="auto"/>
            <w:hideMark/>
          </w:tcPr>
          <w:p w14:paraId="19F9B173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1B194E8A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</w:t>
            </w:r>
          </w:p>
        </w:tc>
        <w:tc>
          <w:tcPr>
            <w:tcW w:w="0" w:type="auto"/>
            <w:hideMark/>
          </w:tcPr>
          <w:p w14:paraId="34E6BBBB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Resting blood pressure</w:t>
            </w:r>
          </w:p>
        </w:tc>
      </w:tr>
      <w:tr w:rsidR="00AA40E0" w:rsidRPr="00AA40E0" w14:paraId="5F5448CF" w14:textId="77777777" w:rsidTr="00060E99">
        <w:tc>
          <w:tcPr>
            <w:tcW w:w="0" w:type="auto"/>
            <w:hideMark/>
          </w:tcPr>
          <w:p w14:paraId="6F0DA258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chol</w:t>
            </w:r>
            <w:proofErr w:type="spellEnd"/>
          </w:p>
        </w:tc>
        <w:tc>
          <w:tcPr>
            <w:tcW w:w="0" w:type="auto"/>
            <w:hideMark/>
          </w:tcPr>
          <w:p w14:paraId="7919ECCC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729E3E6D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</w:t>
            </w:r>
          </w:p>
        </w:tc>
        <w:tc>
          <w:tcPr>
            <w:tcW w:w="0" w:type="auto"/>
            <w:hideMark/>
          </w:tcPr>
          <w:p w14:paraId="3BCDC03A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Serum cholesterol</w:t>
            </w:r>
          </w:p>
        </w:tc>
      </w:tr>
      <w:tr w:rsidR="00AA40E0" w:rsidRPr="00AA40E0" w14:paraId="2D971955" w14:textId="77777777" w:rsidTr="00060E99">
        <w:tc>
          <w:tcPr>
            <w:tcW w:w="0" w:type="auto"/>
            <w:hideMark/>
          </w:tcPr>
          <w:p w14:paraId="3F7A21F0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thalach</w:t>
            </w:r>
            <w:proofErr w:type="spellEnd"/>
          </w:p>
        </w:tc>
        <w:tc>
          <w:tcPr>
            <w:tcW w:w="0" w:type="auto"/>
            <w:hideMark/>
          </w:tcPr>
          <w:p w14:paraId="4B74CDE0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5B0AF479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</w:t>
            </w:r>
          </w:p>
        </w:tc>
        <w:tc>
          <w:tcPr>
            <w:tcW w:w="0" w:type="auto"/>
            <w:hideMark/>
          </w:tcPr>
          <w:p w14:paraId="4E51A797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Maximum heart rate</w:t>
            </w:r>
          </w:p>
        </w:tc>
      </w:tr>
      <w:tr w:rsidR="00AA40E0" w:rsidRPr="00AA40E0" w14:paraId="390B733B" w14:textId="77777777" w:rsidTr="00060E99">
        <w:tc>
          <w:tcPr>
            <w:tcW w:w="0" w:type="auto"/>
            <w:hideMark/>
          </w:tcPr>
          <w:p w14:paraId="18B3A4AD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oldpeak</w:t>
            </w:r>
            <w:proofErr w:type="spellEnd"/>
          </w:p>
        </w:tc>
        <w:tc>
          <w:tcPr>
            <w:tcW w:w="0" w:type="auto"/>
            <w:hideMark/>
          </w:tcPr>
          <w:p w14:paraId="3EC14FAC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191A569F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Numerical</w:t>
            </w:r>
          </w:p>
        </w:tc>
        <w:tc>
          <w:tcPr>
            <w:tcW w:w="0" w:type="auto"/>
            <w:hideMark/>
          </w:tcPr>
          <w:p w14:paraId="2279E323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ST depression</w:t>
            </w:r>
          </w:p>
        </w:tc>
      </w:tr>
      <w:tr w:rsidR="00AA40E0" w:rsidRPr="00AA40E0" w14:paraId="640158D4" w14:textId="77777777" w:rsidTr="00060E99">
        <w:tc>
          <w:tcPr>
            <w:tcW w:w="0" w:type="auto"/>
            <w:hideMark/>
          </w:tcPr>
          <w:p w14:paraId="07507D26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sex</w:t>
            </w:r>
          </w:p>
        </w:tc>
        <w:tc>
          <w:tcPr>
            <w:tcW w:w="0" w:type="auto"/>
            <w:hideMark/>
          </w:tcPr>
          <w:p w14:paraId="35DDBEB2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16E98CBB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18C8A226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Binary gender indicator</w:t>
            </w:r>
          </w:p>
        </w:tc>
      </w:tr>
      <w:tr w:rsidR="00AA40E0" w:rsidRPr="00AA40E0" w14:paraId="182389C3" w14:textId="77777777" w:rsidTr="00060E99">
        <w:tc>
          <w:tcPr>
            <w:tcW w:w="0" w:type="auto"/>
            <w:hideMark/>
          </w:tcPr>
          <w:p w14:paraId="22B9B2BB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cp</w:t>
            </w:r>
          </w:p>
        </w:tc>
        <w:tc>
          <w:tcPr>
            <w:tcW w:w="0" w:type="auto"/>
            <w:hideMark/>
          </w:tcPr>
          <w:p w14:paraId="490A711F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30A28D27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670DD14E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Chest pain category</w:t>
            </w:r>
          </w:p>
        </w:tc>
      </w:tr>
      <w:tr w:rsidR="00AA40E0" w:rsidRPr="00AA40E0" w14:paraId="525D2676" w14:textId="77777777" w:rsidTr="00060E99">
        <w:tc>
          <w:tcPr>
            <w:tcW w:w="0" w:type="auto"/>
            <w:hideMark/>
          </w:tcPr>
          <w:p w14:paraId="2668AAF3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fbs</w:t>
            </w:r>
            <w:proofErr w:type="spellEnd"/>
          </w:p>
        </w:tc>
        <w:tc>
          <w:tcPr>
            <w:tcW w:w="0" w:type="auto"/>
            <w:hideMark/>
          </w:tcPr>
          <w:p w14:paraId="1872ED18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0BFE69C5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3A2C58F3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Boolean condition</w:t>
            </w:r>
          </w:p>
        </w:tc>
      </w:tr>
      <w:tr w:rsidR="00AA40E0" w:rsidRPr="00AA40E0" w14:paraId="54C51CD1" w14:textId="77777777" w:rsidTr="00060E99">
        <w:tc>
          <w:tcPr>
            <w:tcW w:w="0" w:type="auto"/>
            <w:hideMark/>
          </w:tcPr>
          <w:p w14:paraId="5A9961F2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restecg</w:t>
            </w:r>
            <w:proofErr w:type="spellEnd"/>
          </w:p>
        </w:tc>
        <w:tc>
          <w:tcPr>
            <w:tcW w:w="0" w:type="auto"/>
            <w:hideMark/>
          </w:tcPr>
          <w:p w14:paraId="494F5C07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048A4D97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48CF538D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ECG category</w:t>
            </w:r>
          </w:p>
        </w:tc>
      </w:tr>
      <w:tr w:rsidR="00AA40E0" w:rsidRPr="00AA40E0" w14:paraId="07C9FDFC" w14:textId="77777777" w:rsidTr="00060E99">
        <w:tc>
          <w:tcPr>
            <w:tcW w:w="0" w:type="auto"/>
            <w:hideMark/>
          </w:tcPr>
          <w:p w14:paraId="28EF5A8A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exang</w:t>
            </w:r>
            <w:proofErr w:type="spellEnd"/>
          </w:p>
        </w:tc>
        <w:tc>
          <w:tcPr>
            <w:tcW w:w="0" w:type="auto"/>
            <w:hideMark/>
          </w:tcPr>
          <w:p w14:paraId="01712718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6CF577B7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1FFEA9EF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Exercise-induced angina</w:t>
            </w:r>
          </w:p>
        </w:tc>
      </w:tr>
      <w:tr w:rsidR="00AA40E0" w:rsidRPr="00AA40E0" w14:paraId="767CE93A" w14:textId="77777777" w:rsidTr="00060E99">
        <w:tc>
          <w:tcPr>
            <w:tcW w:w="0" w:type="auto"/>
            <w:hideMark/>
          </w:tcPr>
          <w:p w14:paraId="6B215CF3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slope</w:t>
            </w:r>
          </w:p>
        </w:tc>
        <w:tc>
          <w:tcPr>
            <w:tcW w:w="0" w:type="auto"/>
            <w:hideMark/>
          </w:tcPr>
          <w:p w14:paraId="79F7BD27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Numeric</w:t>
            </w:r>
          </w:p>
        </w:tc>
        <w:tc>
          <w:tcPr>
            <w:tcW w:w="0" w:type="auto"/>
            <w:hideMark/>
          </w:tcPr>
          <w:p w14:paraId="30206A25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6694D359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Slope classification</w:t>
            </w:r>
          </w:p>
        </w:tc>
      </w:tr>
      <w:tr w:rsidR="00AA40E0" w:rsidRPr="00AA40E0" w14:paraId="546CC565" w14:textId="77777777" w:rsidTr="00060E99">
        <w:tc>
          <w:tcPr>
            <w:tcW w:w="0" w:type="auto"/>
            <w:hideMark/>
          </w:tcPr>
          <w:p w14:paraId="310C457D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ca</w:t>
            </w:r>
          </w:p>
        </w:tc>
        <w:tc>
          <w:tcPr>
            <w:tcW w:w="0" w:type="auto"/>
            <w:hideMark/>
          </w:tcPr>
          <w:p w14:paraId="3ED2AA25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String/Numeric</w:t>
            </w:r>
          </w:p>
        </w:tc>
        <w:tc>
          <w:tcPr>
            <w:tcW w:w="0" w:type="auto"/>
            <w:hideMark/>
          </w:tcPr>
          <w:p w14:paraId="32D63033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5E03D770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Discrete vessel count</w:t>
            </w:r>
          </w:p>
        </w:tc>
      </w:tr>
      <w:tr w:rsidR="00AA40E0" w:rsidRPr="00AA40E0" w14:paraId="0876D3F2" w14:textId="77777777" w:rsidTr="00060E99">
        <w:tc>
          <w:tcPr>
            <w:tcW w:w="0" w:type="auto"/>
            <w:hideMark/>
          </w:tcPr>
          <w:p w14:paraId="6BDD8822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thal</w:t>
            </w:r>
            <w:proofErr w:type="spellEnd"/>
          </w:p>
        </w:tc>
        <w:tc>
          <w:tcPr>
            <w:tcW w:w="0" w:type="auto"/>
            <w:hideMark/>
          </w:tcPr>
          <w:p w14:paraId="2CBC7564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String</w:t>
            </w:r>
          </w:p>
        </w:tc>
        <w:tc>
          <w:tcPr>
            <w:tcW w:w="0" w:type="auto"/>
            <w:hideMark/>
          </w:tcPr>
          <w:p w14:paraId="54F04CAD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Categorical</w:t>
            </w:r>
          </w:p>
        </w:tc>
        <w:tc>
          <w:tcPr>
            <w:tcW w:w="0" w:type="auto"/>
            <w:hideMark/>
          </w:tcPr>
          <w:p w14:paraId="21BA7067" w14:textId="77777777" w:rsidR="00AA40E0" w:rsidRPr="00AA40E0" w:rsidRDefault="00AA40E0" w:rsidP="00AA40E0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AA40E0">
              <w:rPr>
                <w:rFonts w:ascii="Times New Roman" w:eastAsia="Times New Roman" w:hAnsi="Times New Roman" w:cs="Times New Roman"/>
                <w:sz w:val="24"/>
                <w:szCs w:val="24"/>
              </w:rPr>
              <w:t>Clinical thalassemia state</w:t>
            </w:r>
          </w:p>
        </w:tc>
      </w:tr>
    </w:tbl>
    <w:p w14:paraId="5683DDA0" w14:textId="77777777" w:rsidR="00DF38D2" w:rsidRDefault="00DF38D2"/>
    <w:p w14:paraId="50B16134" w14:textId="1BD41184" w:rsidR="00375538" w:rsidRDefault="00375538">
      <w:r w:rsidRPr="00375538">
        <w:t xml:space="preserve">Although several features such as sex, cp, and </w:t>
      </w:r>
      <w:proofErr w:type="spellStart"/>
      <w:r w:rsidRPr="00375538">
        <w:t>fbs</w:t>
      </w:r>
      <w:proofErr w:type="spellEnd"/>
      <w:r w:rsidRPr="00375538">
        <w:t xml:space="preserve"> are numerically encoded in the dataset, they represent categorical clinical states rather than continuous quantities. Treating these variables as numerical would introduce artificial ordering and distance assumptions. Therefore, a unified preprocessing pipeline was constructed using </w:t>
      </w:r>
      <w:proofErr w:type="spellStart"/>
      <w:r w:rsidRPr="00375538">
        <w:t>ColumnTransformer</w:t>
      </w:r>
      <w:proofErr w:type="spellEnd"/>
      <w:r w:rsidRPr="00375538">
        <w:t xml:space="preserve">, incorporating appropriate imputation and one-hot encoding strategies. The preprocessing </w:t>
      </w:r>
      <w:r w:rsidRPr="00375538">
        <w:lastRenderedPageBreak/>
        <w:t>pipeline was bundled with the model to ensure identical behavior during training and inference.</w:t>
      </w:r>
    </w:p>
    <w:p w14:paraId="74E2EA5D" w14:textId="77777777" w:rsidR="00053BC2" w:rsidRDefault="009A441B">
      <w:pPr>
        <w:pStyle w:val="Heading2"/>
      </w:pPr>
      <w:r>
        <w:t>4. Feature Engineering &amp; Modeling</w:t>
      </w:r>
    </w:p>
    <w:p w14:paraId="4045DA4F" w14:textId="0C0BF081" w:rsidR="00053BC2" w:rsidRDefault="009A441B">
      <w:r>
        <w:t>Numerical features were standardized using StandardScaler. Categorical features were encoded where required. Two models were trained: Logistic Regression and Random Forest. Hyperparameters were tuned using cross-validation. Logistic Regression was selected due to stable ROC-AUC and interpretability.</w:t>
      </w:r>
      <w:r w:rsidR="00954088">
        <w:t xml:space="preserve"> </w:t>
      </w:r>
      <w:r w:rsidR="00954088" w:rsidRPr="00954088">
        <w:t>Two classification models were trained and evaluated: Logistic Regression and Random Forest. Logistic Regression was selected for deployment due to its interpretability and stable ROC-AUC performance, which is particularly important in clinical decision-support systems. Random Forest was used as a benchmark non-linear model and demonstrated competitive performance, validating the robustness of the selected feature set.</w:t>
      </w:r>
      <w: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30"/>
        <w:gridCol w:w="1189"/>
        <w:gridCol w:w="1350"/>
        <w:gridCol w:w="3215"/>
      </w:tblGrid>
      <w:tr w:rsidR="009A441B" w:rsidRPr="009A441B" w14:paraId="2C3A1D28" w14:textId="77777777" w:rsidTr="009A441B">
        <w:tc>
          <w:tcPr>
            <w:tcW w:w="0" w:type="auto"/>
            <w:hideMark/>
          </w:tcPr>
          <w:p w14:paraId="6206865D" w14:textId="77777777" w:rsidR="009A441B" w:rsidRPr="009A441B" w:rsidRDefault="009A441B" w:rsidP="009A44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Model</w:t>
            </w:r>
          </w:p>
        </w:tc>
        <w:tc>
          <w:tcPr>
            <w:tcW w:w="0" w:type="auto"/>
            <w:hideMark/>
          </w:tcPr>
          <w:p w14:paraId="2F5D9380" w14:textId="77777777" w:rsidR="009A441B" w:rsidRPr="009A441B" w:rsidRDefault="009A441B" w:rsidP="009A44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Accuracy</w:t>
            </w:r>
          </w:p>
        </w:tc>
        <w:tc>
          <w:tcPr>
            <w:tcW w:w="0" w:type="auto"/>
            <w:hideMark/>
          </w:tcPr>
          <w:p w14:paraId="33F056B0" w14:textId="77777777" w:rsidR="009A441B" w:rsidRPr="009A441B" w:rsidRDefault="009A441B" w:rsidP="009A44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ROC-AUC</w:t>
            </w:r>
          </w:p>
        </w:tc>
        <w:tc>
          <w:tcPr>
            <w:tcW w:w="0" w:type="auto"/>
            <w:hideMark/>
          </w:tcPr>
          <w:p w14:paraId="263A78D4" w14:textId="77777777" w:rsidR="009A441B" w:rsidRPr="009A441B" w:rsidRDefault="009A441B" w:rsidP="009A441B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9A441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Remarks</w:t>
            </w:r>
          </w:p>
        </w:tc>
      </w:tr>
      <w:tr w:rsidR="009A441B" w:rsidRPr="009A441B" w14:paraId="7262CCB6" w14:textId="77777777" w:rsidTr="009A441B">
        <w:tc>
          <w:tcPr>
            <w:tcW w:w="0" w:type="auto"/>
            <w:hideMark/>
          </w:tcPr>
          <w:p w14:paraId="4C7D4D97" w14:textId="77777777" w:rsidR="009A441B" w:rsidRPr="009A441B" w:rsidRDefault="009A441B" w:rsidP="009A44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41B">
              <w:rPr>
                <w:rFonts w:ascii="Times New Roman" w:eastAsia="Times New Roman" w:hAnsi="Times New Roman" w:cs="Times New Roman"/>
                <w:sz w:val="24"/>
                <w:szCs w:val="24"/>
              </w:rPr>
              <w:t>Logistic Regression</w:t>
            </w:r>
          </w:p>
        </w:tc>
        <w:tc>
          <w:tcPr>
            <w:tcW w:w="0" w:type="auto"/>
            <w:hideMark/>
          </w:tcPr>
          <w:p w14:paraId="7E166D52" w14:textId="671E0DA5" w:rsidR="009A441B" w:rsidRPr="009A441B" w:rsidRDefault="00021FAF" w:rsidP="009A44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0.885</w:t>
            </w:r>
          </w:p>
        </w:tc>
        <w:tc>
          <w:tcPr>
            <w:tcW w:w="0" w:type="auto"/>
            <w:hideMark/>
          </w:tcPr>
          <w:p w14:paraId="3D6CF054" w14:textId="3FB6BA5E" w:rsidR="009A441B" w:rsidRPr="009A441B" w:rsidRDefault="00021FAF" w:rsidP="009A44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0.966</w:t>
            </w:r>
          </w:p>
        </w:tc>
        <w:tc>
          <w:tcPr>
            <w:tcW w:w="0" w:type="auto"/>
            <w:hideMark/>
          </w:tcPr>
          <w:p w14:paraId="174CA501" w14:textId="77777777" w:rsidR="009A441B" w:rsidRPr="009A441B" w:rsidRDefault="009A441B" w:rsidP="009A44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41B">
              <w:rPr>
                <w:rFonts w:ascii="Times New Roman" w:eastAsia="Times New Roman" w:hAnsi="Times New Roman" w:cs="Times New Roman"/>
                <w:sz w:val="24"/>
                <w:szCs w:val="24"/>
              </w:rPr>
              <w:t>Interpretable, production-ready</w:t>
            </w:r>
          </w:p>
        </w:tc>
      </w:tr>
      <w:tr w:rsidR="009A441B" w:rsidRPr="009A441B" w14:paraId="5A327AE9" w14:textId="77777777" w:rsidTr="009A441B">
        <w:tc>
          <w:tcPr>
            <w:tcW w:w="0" w:type="auto"/>
            <w:hideMark/>
          </w:tcPr>
          <w:p w14:paraId="5354488B" w14:textId="77777777" w:rsidR="009A441B" w:rsidRPr="009A441B" w:rsidRDefault="009A441B" w:rsidP="009A44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41B">
              <w:rPr>
                <w:rFonts w:ascii="Times New Roman" w:eastAsia="Times New Roman" w:hAnsi="Times New Roman" w:cs="Times New Roman"/>
                <w:sz w:val="24"/>
                <w:szCs w:val="24"/>
              </w:rPr>
              <w:t>Random Forest</w:t>
            </w:r>
          </w:p>
        </w:tc>
        <w:tc>
          <w:tcPr>
            <w:tcW w:w="0" w:type="auto"/>
            <w:hideMark/>
          </w:tcPr>
          <w:p w14:paraId="636FE206" w14:textId="51032343" w:rsidR="009A441B" w:rsidRPr="009A441B" w:rsidRDefault="009D146A" w:rsidP="009A44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0.885</w:t>
            </w:r>
          </w:p>
        </w:tc>
        <w:tc>
          <w:tcPr>
            <w:tcW w:w="0" w:type="auto"/>
            <w:hideMark/>
          </w:tcPr>
          <w:p w14:paraId="563EDEBD" w14:textId="3E4FE947" w:rsidR="009A441B" w:rsidRPr="009A441B" w:rsidRDefault="009D146A" w:rsidP="009A44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</w:rPr>
              <w:t>0.941</w:t>
            </w:r>
          </w:p>
        </w:tc>
        <w:tc>
          <w:tcPr>
            <w:tcW w:w="0" w:type="auto"/>
            <w:hideMark/>
          </w:tcPr>
          <w:p w14:paraId="44F3DB57" w14:textId="77777777" w:rsidR="009A441B" w:rsidRPr="009A441B" w:rsidRDefault="009A441B" w:rsidP="009A441B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9A441B">
              <w:rPr>
                <w:rFonts w:ascii="Times New Roman" w:eastAsia="Times New Roman" w:hAnsi="Times New Roman" w:cs="Times New Roman"/>
                <w:sz w:val="24"/>
                <w:szCs w:val="24"/>
              </w:rPr>
              <w:t>Non-linear benchmark</w:t>
            </w:r>
          </w:p>
        </w:tc>
      </w:tr>
    </w:tbl>
    <w:p w14:paraId="16EC36E2" w14:textId="77777777" w:rsidR="009A441B" w:rsidRDefault="009A441B"/>
    <w:p w14:paraId="52D4F186" w14:textId="77777777" w:rsidR="00053BC2" w:rsidRDefault="009A441B">
      <w:pPr>
        <w:pStyle w:val="Heading2"/>
      </w:pPr>
      <w:r>
        <w:t>5. Experiment Tracking with MLflow</w:t>
      </w:r>
    </w:p>
    <w:p w14:paraId="4E427FF0" w14:textId="4C75C6DC" w:rsidR="00053BC2" w:rsidRDefault="009A441B">
      <w:r>
        <w:t xml:space="preserve">MLflow was used to log parameters, metrics, models, and artifacts. Each experiment </w:t>
      </w:r>
      <w:proofErr w:type="gramStart"/>
      <w:r>
        <w:t>run</w:t>
      </w:r>
      <w:proofErr w:type="gramEnd"/>
      <w:r>
        <w:t xml:space="preserve"> captured accuracy, and ROC-AUC scores along with model artifacts and preprocessing pipelines.</w:t>
      </w:r>
    </w:p>
    <w:p w14:paraId="762E399B" w14:textId="00E1BB39" w:rsidR="00233E45" w:rsidRDefault="00233E45">
      <w:r w:rsidRPr="00233E45">
        <w:drawing>
          <wp:inline distT="0" distB="0" distL="0" distR="0" wp14:anchorId="6ED831AD" wp14:editId="43C784E4">
            <wp:extent cx="5486400" cy="2772410"/>
            <wp:effectExtent l="0" t="0" r="0" b="8890"/>
            <wp:docPr id="183345861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458618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72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33075B" w14:textId="77777777" w:rsidR="00053BC2" w:rsidRDefault="009A441B">
      <w:pPr>
        <w:pStyle w:val="Heading2"/>
      </w:pPr>
      <w:r>
        <w:t>6. Model Packaging &amp; Reproducibility</w:t>
      </w:r>
    </w:p>
    <w:p w14:paraId="08AE20DA" w14:textId="77777777" w:rsidR="00053BC2" w:rsidRDefault="009A441B">
      <w:r>
        <w:t>The final model and preprocessing pipeline were serialized using joblib. A requirements.txt file ensures reproducibility. All scripts can be executed from a clean environment using the provided dependencies.</w:t>
      </w:r>
    </w:p>
    <w:p w14:paraId="1B2F092A" w14:textId="70ED4041" w:rsidR="00053BC2" w:rsidRDefault="009A441B">
      <w:pPr>
        <w:pStyle w:val="Heading2"/>
      </w:pPr>
      <w:r>
        <w:lastRenderedPageBreak/>
        <w:t>7. CI/CD Pipeline</w:t>
      </w:r>
      <w:r w:rsidR="006B7035">
        <w:t xml:space="preserve"> (</w:t>
      </w:r>
      <w:proofErr w:type="spellStart"/>
      <w:r w:rsidR="006B7035">
        <w:t>Github</w:t>
      </w:r>
      <w:proofErr w:type="spellEnd"/>
      <w:r w:rsidR="006B7035">
        <w:t xml:space="preserve"> repo link - </w:t>
      </w:r>
      <w:hyperlink r:id="rId7" w:history="1">
        <w:r w:rsidR="00E61EFA" w:rsidRPr="00E61EFA">
          <w:rPr>
            <w:rStyle w:val="Hyperlink"/>
          </w:rPr>
          <w:t xml:space="preserve">2024aa05887-coder/MLOps-Assignment1-Group68: This is a repo to implement </w:t>
        </w:r>
        <w:proofErr w:type="spellStart"/>
        <w:r w:rsidR="00E61EFA" w:rsidRPr="00E61EFA">
          <w:rPr>
            <w:rStyle w:val="Hyperlink"/>
          </w:rPr>
          <w:t>MLOps</w:t>
        </w:r>
        <w:proofErr w:type="spellEnd"/>
        <w:r w:rsidR="00E61EFA" w:rsidRPr="00E61EFA">
          <w:rPr>
            <w:rStyle w:val="Hyperlink"/>
          </w:rPr>
          <w:t xml:space="preserve"> Assignment - 1</w:t>
        </w:r>
      </w:hyperlink>
      <w:r w:rsidR="00E61EFA">
        <w:t>)</w:t>
      </w:r>
    </w:p>
    <w:p w14:paraId="767F4C0C" w14:textId="77777777" w:rsidR="00053BC2" w:rsidRDefault="009A441B">
      <w:r>
        <w:t>A GitHub Actions CI pipeline was implemented to automate linting, unit testing, and training verification. The pipeline fails on test or code errors, ensuring robustness.</w:t>
      </w:r>
    </w:p>
    <w:p w14:paraId="34E9CB50" w14:textId="4B7A025C" w:rsidR="00D91AB1" w:rsidRDefault="00D91AB1">
      <w:r w:rsidRPr="00D91AB1">
        <w:drawing>
          <wp:inline distT="0" distB="0" distL="0" distR="0" wp14:anchorId="22B94DAE" wp14:editId="36E8237E">
            <wp:extent cx="5486400" cy="2820035"/>
            <wp:effectExtent l="0" t="0" r="0" b="0"/>
            <wp:docPr id="55580055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800559" name="Picture 1" descr="A screenshot of a computer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820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95669E" w14:textId="77777777" w:rsidR="00053BC2" w:rsidRDefault="009A441B">
      <w:pPr>
        <w:pStyle w:val="Heading2"/>
      </w:pPr>
      <w:r>
        <w:t>8. Containerization</w:t>
      </w:r>
    </w:p>
    <w:p w14:paraId="5A8E716C" w14:textId="77777777" w:rsidR="00053BC2" w:rsidRDefault="009A441B">
      <w:r>
        <w:t>The trained model was containerized using Docker and served via a FastAPI REST API. The /predict endpoint accepts JSON input and returns predictions with confidence scores.</w:t>
      </w:r>
    </w:p>
    <w:p w14:paraId="25A214A7" w14:textId="77777777" w:rsidR="00053BC2" w:rsidRDefault="009A441B">
      <w:pPr>
        <w:pStyle w:val="Heading2"/>
      </w:pPr>
      <w:r>
        <w:t>9. Deployment</w:t>
      </w:r>
    </w:p>
    <w:p w14:paraId="55FF0B08" w14:textId="77777777" w:rsidR="00053BC2" w:rsidRDefault="009A441B">
      <w:r>
        <w:t>The Docker container was deployed to Kubernetes using a deployment manifest. The service was exposed using a NodePort or LoadBalancer for external access.</w:t>
      </w:r>
    </w:p>
    <w:p w14:paraId="34570CDF" w14:textId="77777777" w:rsidR="00053BC2" w:rsidRDefault="009A441B">
      <w:pPr>
        <w:pStyle w:val="Heading2"/>
      </w:pPr>
      <w:r>
        <w:t>10. Monitoring &amp; Logging</w:t>
      </w:r>
    </w:p>
    <w:p w14:paraId="0A958E1F" w14:textId="77777777" w:rsidR="00053BC2" w:rsidRDefault="009A441B">
      <w:r>
        <w:t>API request logs were enabled using FastAPI logging. Kubernetes pod logs were used for basic monitoring. This setup can be extended with Prometheus and Grafana.</w:t>
      </w:r>
    </w:p>
    <w:p w14:paraId="2679FD33" w14:textId="77777777" w:rsidR="00053BC2" w:rsidRDefault="009A441B">
      <w:pPr>
        <w:pStyle w:val="Heading2"/>
      </w:pPr>
      <w:r>
        <w:t>11. Architecture Overview</w:t>
      </w:r>
    </w:p>
    <w:p w14:paraId="30F36160" w14:textId="77777777" w:rsidR="00053BC2" w:rsidRDefault="009A441B">
      <w:r>
        <w:t>The system architecture includes data ingestion, ML training with MLflow tracking, CI/CD automation, Dockerized inference service, Kubernetes deployment, and monitoring.</w:t>
      </w:r>
    </w:p>
    <w:p w14:paraId="03EB5D2C" w14:textId="77777777" w:rsidR="00053BC2" w:rsidRDefault="009A441B">
      <w:pPr>
        <w:pStyle w:val="Heading2"/>
      </w:pPr>
      <w:r>
        <w:t>12. Conclusion</w:t>
      </w:r>
    </w:p>
    <w:p w14:paraId="7762046C" w14:textId="77777777" w:rsidR="00053BC2" w:rsidRDefault="009A441B">
      <w:r>
        <w:t>This project demonstrates a production-ready MLOps pipeline aligned with real-world ML system design. It ensures scalability, reproducibility, automation, and observability.</w:t>
      </w:r>
    </w:p>
    <w:sectPr w:rsidR="00053BC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26500463">
    <w:abstractNumId w:val="8"/>
  </w:num>
  <w:num w:numId="2" w16cid:durableId="1674334299">
    <w:abstractNumId w:val="6"/>
  </w:num>
  <w:num w:numId="3" w16cid:durableId="998533410">
    <w:abstractNumId w:val="5"/>
  </w:num>
  <w:num w:numId="4" w16cid:durableId="2006085137">
    <w:abstractNumId w:val="4"/>
  </w:num>
  <w:num w:numId="5" w16cid:durableId="365057899">
    <w:abstractNumId w:val="7"/>
  </w:num>
  <w:num w:numId="6" w16cid:durableId="132021516">
    <w:abstractNumId w:val="3"/>
  </w:num>
  <w:num w:numId="7" w16cid:durableId="2092121867">
    <w:abstractNumId w:val="2"/>
  </w:num>
  <w:num w:numId="8" w16cid:durableId="761678598">
    <w:abstractNumId w:val="1"/>
  </w:num>
  <w:num w:numId="9" w16cid:durableId="7075357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21FAF"/>
    <w:rsid w:val="00034616"/>
    <w:rsid w:val="00053BC2"/>
    <w:rsid w:val="0006063C"/>
    <w:rsid w:val="00060E99"/>
    <w:rsid w:val="0015074B"/>
    <w:rsid w:val="00233E45"/>
    <w:rsid w:val="0029639D"/>
    <w:rsid w:val="00313E90"/>
    <w:rsid w:val="00326F90"/>
    <w:rsid w:val="00375538"/>
    <w:rsid w:val="006B7035"/>
    <w:rsid w:val="00716E22"/>
    <w:rsid w:val="00954088"/>
    <w:rsid w:val="009A441B"/>
    <w:rsid w:val="009D146A"/>
    <w:rsid w:val="00AA1D8D"/>
    <w:rsid w:val="00AA40E0"/>
    <w:rsid w:val="00B47730"/>
    <w:rsid w:val="00CB0664"/>
    <w:rsid w:val="00D91AB1"/>
    <w:rsid w:val="00DF38D2"/>
    <w:rsid w:val="00E00809"/>
    <w:rsid w:val="00E61EFA"/>
    <w:rsid w:val="00EC5F14"/>
    <w:rsid w:val="00FB6177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46545AE1-C191-4DEB-AA7B-CC54C20124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Hyperlink">
    <w:name w:val="Hyperlink"/>
    <w:basedOn w:val="DefaultParagraphFont"/>
    <w:uiPriority w:val="99"/>
    <w:unhideWhenUsed/>
    <w:rsid w:val="00E61EFA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61EF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tyles" Target="styles.xml"/><Relationship Id="rId7" Type="http://schemas.openxmlformats.org/officeDocument/2006/relationships/hyperlink" Target="https://github.com/2024aa05887-coder/MLOps-Assignment1-Group68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ff6dbec8-95a8-4638-9f5f-bd076536645c}" enabled="1" method="Standard" siteId="{5dbf1add-202a-4b8d-815b-bf0fb024e033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3</Pages>
  <Words>733</Words>
  <Characters>4184</Characters>
  <Application>Microsoft Office Word</Application>
  <DocSecurity>0</DocSecurity>
  <Lines>34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4908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Savarni K R, Vaishnav Ram</cp:lastModifiedBy>
  <cp:revision>15</cp:revision>
  <dcterms:created xsi:type="dcterms:W3CDTF">2013-12-23T23:15:00Z</dcterms:created>
  <dcterms:modified xsi:type="dcterms:W3CDTF">2026-01-06T17:56:00Z</dcterms:modified>
  <cp:category/>
</cp:coreProperties>
</file>