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0645" w14:textId="1A1CCC6B" w:rsidR="002040F7" w:rsidRDefault="008B5596" w:rsidP="00AE4674">
      <w:pPr>
        <w:spacing w:before="2400" w:after="240"/>
        <w:ind w:firstLine="720"/>
      </w:pPr>
      <w:r>
        <w:rPr>
          <w:b/>
          <w:color w:val="1A365D"/>
          <w:sz w:val="48"/>
        </w:rPr>
        <w:t>Heart Disease Prediction System</w:t>
      </w:r>
    </w:p>
    <w:p w14:paraId="6725766E" w14:textId="77777777" w:rsidR="002040F7" w:rsidRDefault="008B5596">
      <w:pPr>
        <w:spacing w:after="3600"/>
        <w:jc w:val="center"/>
      </w:pPr>
      <w:r>
        <w:rPr>
          <w:color w:val="4A5568"/>
          <w:sz w:val="26"/>
        </w:rPr>
        <w:t>A Complete MLOps Framework with Continuous Integration, Automated Experiment Tracking, and Kubernetes Deployment</w:t>
      </w:r>
    </w:p>
    <w:p w14:paraId="233D536C" w14:textId="73DB9A50" w:rsidR="002040F7" w:rsidRDefault="008B5596">
      <w:pPr>
        <w:spacing w:line="312" w:lineRule="auto"/>
        <w:jc w:val="center"/>
      </w:pPr>
      <w:r>
        <w:rPr>
          <w:color w:val="4A5568"/>
        </w:rPr>
        <w:t>Assignment Report</w:t>
      </w:r>
      <w:r>
        <w:rPr>
          <w:color w:val="4A5568"/>
        </w:rPr>
        <w:br/>
        <w:t>Student ID: 2024ac05006</w:t>
      </w:r>
      <w:r>
        <w:rPr>
          <w:color w:val="4A5568"/>
        </w:rPr>
        <w:br/>
        <w:t xml:space="preserve">GitHub Repository: </w:t>
      </w:r>
      <w:hyperlink r:id="rId8" w:history="1">
        <w:r w:rsidRPr="00B53278">
          <w:rPr>
            <w:rStyle w:val="Hyperlink"/>
          </w:rPr>
          <w:t>github.com/2024ac05006/heart-disease-prediction</w:t>
        </w:r>
      </w:hyperlink>
      <w:r>
        <w:rPr>
          <w:color w:val="4A5568"/>
        </w:rPr>
        <w:br/>
        <w:t xml:space="preserve">Date: </w:t>
      </w:r>
      <w:r w:rsidR="00B53278">
        <w:rPr>
          <w:color w:val="4A5568"/>
        </w:rPr>
        <w:t xml:space="preserve">12 </w:t>
      </w:r>
      <w:r>
        <w:rPr>
          <w:color w:val="4A5568"/>
        </w:rPr>
        <w:t>July 2026</w:t>
      </w:r>
    </w:p>
    <w:p w14:paraId="02B61A93" w14:textId="77777777" w:rsidR="002040F7" w:rsidRDefault="008B5596">
      <w:r>
        <w:br w:type="page"/>
      </w:r>
    </w:p>
    <w:p w14:paraId="1F261FB1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lastRenderedPageBreak/>
        <w:t>1. Project Overview &amp; Objectives</w:t>
      </w:r>
    </w:p>
    <w:p w14:paraId="149A9C2D" w14:textId="5092B0B1" w:rsidR="002040F7" w:rsidRDefault="008B5596">
      <w:pPr>
        <w:spacing w:after="160"/>
      </w:pPr>
      <w:r>
        <w:rPr>
          <w:sz w:val="21"/>
        </w:rPr>
        <w:t>Cardiovascular diseases are the leading cause of death globally</w:t>
      </w:r>
      <w:r>
        <w:rPr>
          <w:sz w:val="21"/>
        </w:rPr>
        <w:t>. Early detection and risk stratification are critical to enabling preventive clinical interventions. This project implements an end-to-end, production-ready Machine Learning system that automates the lifecycle of diagnostic prediction from raw patient telemetry to highly available web endpoints.</w:t>
      </w:r>
    </w:p>
    <w:p w14:paraId="0A6630C9" w14:textId="70739E29" w:rsidR="002040F7" w:rsidRDefault="008B5596">
      <w:pPr>
        <w:spacing w:after="160"/>
      </w:pPr>
      <w:r>
        <w:rPr>
          <w:sz w:val="21"/>
        </w:rPr>
        <w:t>The architecture integrates data version control concepts, automated experiment tracking via MLflow, localized containerized validation, and horizontal scaling via Kubernetes infrastructure.</w:t>
      </w:r>
    </w:p>
    <w:p w14:paraId="0D6A389C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Core Objectives</w:t>
      </w:r>
    </w:p>
    <w:p w14:paraId="3F0A64E1" w14:textId="78FD77EF" w:rsidR="002040F7" w:rsidRPr="00AE28D2" w:rsidRDefault="008B5596">
      <w:pPr>
        <w:pStyle w:val="ListBullet"/>
        <w:spacing w:after="80"/>
      </w:pPr>
      <w:r w:rsidRPr="00FE57D0">
        <w:rPr>
          <w:b/>
          <w:bCs/>
          <w:sz w:val="21"/>
        </w:rPr>
        <w:t>Reproducible Data Pipeline</w:t>
      </w:r>
      <w:r>
        <w:rPr>
          <w:sz w:val="21"/>
        </w:rPr>
        <w:t xml:space="preserve">: </w:t>
      </w:r>
      <w:r w:rsidR="008325BF">
        <w:rPr>
          <w:sz w:val="21"/>
        </w:rPr>
        <w:t xml:space="preserve">Data </w:t>
      </w:r>
      <w:r w:rsidR="00B55D25">
        <w:rPr>
          <w:sz w:val="21"/>
        </w:rPr>
        <w:t>ingestion, data preprocessing, Exploratory Data Analysis (EDA)</w:t>
      </w:r>
      <w:r w:rsidR="00AE28D2">
        <w:rPr>
          <w:sz w:val="21"/>
        </w:rPr>
        <w:t xml:space="preserve"> </w:t>
      </w:r>
      <w:r>
        <w:rPr>
          <w:sz w:val="21"/>
        </w:rPr>
        <w:t>of the classic Cleveland Heart Disease dataset.</w:t>
      </w:r>
    </w:p>
    <w:p w14:paraId="0CCCEC06" w14:textId="4E39BA56" w:rsidR="002040F7" w:rsidRDefault="008B5596">
      <w:pPr>
        <w:pStyle w:val="ListBullet"/>
        <w:spacing w:after="80"/>
      </w:pPr>
      <w:r w:rsidRPr="005E3BBD">
        <w:rPr>
          <w:b/>
          <w:bCs/>
          <w:sz w:val="21"/>
        </w:rPr>
        <w:t>Rigorous Model Exploration &amp; Tracking:</w:t>
      </w:r>
      <w:r>
        <w:rPr>
          <w:sz w:val="21"/>
        </w:rPr>
        <w:t xml:space="preserve"> Utilization of multiple distinct architectures (Logistic Regression, Random Forest</w:t>
      </w:r>
      <w:r>
        <w:rPr>
          <w:sz w:val="21"/>
        </w:rPr>
        <w:t>) while tracking all parameters, metrics, and artifact lineages dynamically inside MLflow logs.</w:t>
      </w:r>
    </w:p>
    <w:p w14:paraId="2C876551" w14:textId="77777777" w:rsidR="002040F7" w:rsidRDefault="008B5596">
      <w:pPr>
        <w:pStyle w:val="ListBullet"/>
        <w:spacing w:after="80"/>
      </w:pPr>
      <w:r w:rsidRPr="000E154C">
        <w:rPr>
          <w:b/>
          <w:bCs/>
          <w:sz w:val="21"/>
        </w:rPr>
        <w:t>Continuous Quality Automation:</w:t>
      </w:r>
      <w:r>
        <w:rPr>
          <w:sz w:val="21"/>
        </w:rPr>
        <w:t xml:space="preserve"> Implementation of a GitHub Actions CI/CD framework enforcing linting constraints, unit tests, and integration assertions automatically upon execution of any branch lifecycle updates.</w:t>
      </w:r>
    </w:p>
    <w:p w14:paraId="6146A4AC" w14:textId="5489F8B3" w:rsidR="002040F7" w:rsidRDefault="008B5596">
      <w:pPr>
        <w:pStyle w:val="ListBullet"/>
        <w:spacing w:after="80"/>
      </w:pPr>
      <w:r w:rsidRPr="00702149">
        <w:rPr>
          <w:b/>
          <w:bCs/>
          <w:sz w:val="21"/>
        </w:rPr>
        <w:t>Scalable Containerized Deployment:</w:t>
      </w:r>
      <w:r>
        <w:rPr>
          <w:sz w:val="21"/>
        </w:rPr>
        <w:t xml:space="preserve"> Package-managed deployment architecture implementing localized Kubernetes</w:t>
      </w:r>
    </w:p>
    <w:p w14:paraId="6E2848ED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2. Exploratory Data Analysis (EDA) Findings</w:t>
      </w:r>
    </w:p>
    <w:p w14:paraId="1A82A243" w14:textId="77777777" w:rsidR="002040F7" w:rsidRDefault="008B5596">
      <w:pPr>
        <w:spacing w:after="160"/>
      </w:pPr>
      <w:r>
        <w:rPr>
          <w:sz w:val="21"/>
        </w:rPr>
        <w:t>T</w:t>
      </w:r>
      <w:r>
        <w:rPr>
          <w:sz w:val="21"/>
        </w:rPr>
        <w:t>he system utilizes data originally provisioned via the UCI Machine Learning Repository (ID 45). The data encompasses 14 core clinical characteristics tracking key patient health indicators.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40F7" w14:paraId="2950B611" w14:textId="77777777">
        <w:trPr>
          <w:jc w:val="center"/>
        </w:trPr>
        <w:tc>
          <w:tcPr>
            <w:tcW w:w="234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7A90D" w14:textId="77777777" w:rsidR="002040F7" w:rsidRDefault="008B5596"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234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D20DA" w14:textId="77777777" w:rsidR="002040F7" w:rsidRDefault="008B5596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22FD3" w14:textId="77777777" w:rsidR="002040F7" w:rsidRDefault="008B5596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340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18965" w14:textId="77777777" w:rsidR="002040F7" w:rsidRDefault="008B5596">
            <w:r>
              <w:rPr>
                <w:b/>
                <w:color w:val="FFFFFF"/>
                <w:sz w:val="19"/>
              </w:rPr>
              <w:t>Key Metric / Insights</w:t>
            </w:r>
          </w:p>
        </w:tc>
      </w:tr>
      <w:tr w:rsidR="002040F7" w14:paraId="3891033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583DE" w14:textId="77777777" w:rsidR="002040F7" w:rsidRDefault="008B5596">
            <w:r>
              <w:rPr>
                <w:sz w:val="19"/>
              </w:rPr>
              <w:t>age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09F63" w14:textId="77777777" w:rsidR="002040F7" w:rsidRDefault="008B5596">
            <w:r>
              <w:rPr>
                <w:sz w:val="19"/>
              </w:rPr>
              <w:t>Age of patient in years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F543C" w14:textId="77777777" w:rsidR="002040F7" w:rsidRDefault="008B5596">
            <w:r>
              <w:rPr>
                <w:sz w:val="19"/>
              </w:rPr>
              <w:t>Continuous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F4F47" w14:textId="77777777" w:rsidR="002040F7" w:rsidRDefault="008B5596">
            <w:r>
              <w:rPr>
                <w:sz w:val="19"/>
              </w:rPr>
              <w:t>Mean: ~54.4 years. Normal distribution centered around age 55.</w:t>
            </w:r>
          </w:p>
        </w:tc>
      </w:tr>
      <w:tr w:rsidR="002040F7" w14:paraId="298691AE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596E5" w14:textId="77777777" w:rsidR="002040F7" w:rsidRDefault="008B5596">
            <w:r>
              <w:rPr>
                <w:sz w:val="19"/>
              </w:rPr>
              <w:t>sex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AC53" w14:textId="77777777" w:rsidR="002040F7" w:rsidRDefault="008B5596">
            <w:r>
              <w:rPr>
                <w:sz w:val="19"/>
              </w:rPr>
              <w:t>Biological sex (1 = male; 0 = female)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1E3E3" w14:textId="77777777" w:rsidR="002040F7" w:rsidRDefault="008B5596">
            <w:r>
              <w:rPr>
                <w:sz w:val="19"/>
              </w:rPr>
              <w:t>Categorical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05F59" w14:textId="77777777" w:rsidR="002040F7" w:rsidRDefault="008B5596">
            <w:r>
              <w:rPr>
                <w:sz w:val="19"/>
              </w:rPr>
              <w:t>Dataset skews heavily towards males (~68%).</w:t>
            </w:r>
          </w:p>
        </w:tc>
      </w:tr>
      <w:tr w:rsidR="002040F7" w14:paraId="43FD518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F8A77" w14:textId="77777777" w:rsidR="002040F7" w:rsidRDefault="008B5596">
            <w:r>
              <w:rPr>
                <w:sz w:val="19"/>
              </w:rPr>
              <w:t>cp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FD14B" w14:textId="77777777" w:rsidR="002040F7" w:rsidRDefault="008B5596">
            <w:r>
              <w:rPr>
                <w:sz w:val="19"/>
              </w:rPr>
              <w:t>Chest pain type (4 values)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D10D2" w14:textId="77777777" w:rsidR="002040F7" w:rsidRDefault="008B5596">
            <w:r>
              <w:rPr>
                <w:sz w:val="19"/>
              </w:rPr>
              <w:t>Categorical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B3BAE" w14:textId="77777777" w:rsidR="002040F7" w:rsidRDefault="008B5596">
            <w:r>
              <w:rPr>
                <w:sz w:val="19"/>
              </w:rPr>
              <w:t>Asymptomatic configurations correlate highly with final diagnoses.</w:t>
            </w:r>
          </w:p>
        </w:tc>
      </w:tr>
      <w:tr w:rsidR="002040F7" w14:paraId="246D2224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EC27F" w14:textId="77777777" w:rsidR="002040F7" w:rsidRDefault="008B5596">
            <w:proofErr w:type="spellStart"/>
            <w:r>
              <w:rPr>
                <w:sz w:val="19"/>
              </w:rPr>
              <w:t>trestbps</w:t>
            </w:r>
            <w:proofErr w:type="spellEnd"/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88363" w14:textId="77777777" w:rsidR="002040F7" w:rsidRDefault="008B5596">
            <w:r>
              <w:rPr>
                <w:sz w:val="19"/>
              </w:rPr>
              <w:t>Resting blood pressure (mm Hg)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55377" w14:textId="77777777" w:rsidR="002040F7" w:rsidRDefault="008B5596">
            <w:r>
              <w:rPr>
                <w:sz w:val="19"/>
              </w:rPr>
              <w:t>Continuous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FE8A7" w14:textId="77777777" w:rsidR="002040F7" w:rsidRDefault="008B5596">
            <w:r>
              <w:rPr>
                <w:sz w:val="19"/>
              </w:rPr>
              <w:t xml:space="preserve">Mean: 131.6 mm Hg. Right-skewed distribution indicating </w:t>
            </w:r>
            <w:r>
              <w:rPr>
                <w:sz w:val="19"/>
              </w:rPr>
              <w:lastRenderedPageBreak/>
              <w:t>hypertensive outliers.</w:t>
            </w:r>
          </w:p>
        </w:tc>
      </w:tr>
      <w:tr w:rsidR="002040F7" w14:paraId="4091B64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37FE5" w14:textId="77777777" w:rsidR="002040F7" w:rsidRDefault="008B5596">
            <w:proofErr w:type="spellStart"/>
            <w:r>
              <w:rPr>
                <w:sz w:val="19"/>
              </w:rPr>
              <w:lastRenderedPageBreak/>
              <w:t>chol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E2C3D" w14:textId="77777777" w:rsidR="002040F7" w:rsidRDefault="008B5596">
            <w:r>
              <w:rPr>
                <w:sz w:val="19"/>
              </w:rPr>
              <w:t>Serum cholesterol in mg/dl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3F4E8" w14:textId="77777777" w:rsidR="002040F7" w:rsidRDefault="008B5596">
            <w:r>
              <w:rPr>
                <w:sz w:val="19"/>
              </w:rPr>
              <w:t>Continuous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72C78" w14:textId="77777777" w:rsidR="002040F7" w:rsidRDefault="008B5596">
            <w:r>
              <w:rPr>
                <w:sz w:val="19"/>
              </w:rPr>
              <w:t>Elevated metrics (&gt;240 mg/dl) observed consistently across positive vectors.</w:t>
            </w:r>
          </w:p>
        </w:tc>
      </w:tr>
      <w:tr w:rsidR="002040F7" w14:paraId="61FFC0A2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BCFD0" w14:textId="77777777" w:rsidR="002040F7" w:rsidRDefault="008B5596">
            <w:proofErr w:type="spellStart"/>
            <w:r>
              <w:rPr>
                <w:sz w:val="19"/>
              </w:rPr>
              <w:t>thalach</w:t>
            </w:r>
            <w:proofErr w:type="spellEnd"/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0339C" w14:textId="77777777" w:rsidR="002040F7" w:rsidRDefault="008B5596">
            <w:r>
              <w:rPr>
                <w:sz w:val="19"/>
              </w:rPr>
              <w:t>Maximum heart rate achieved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8A15E" w14:textId="77777777" w:rsidR="002040F7" w:rsidRDefault="008B5596">
            <w:r>
              <w:rPr>
                <w:sz w:val="19"/>
              </w:rPr>
              <w:t>Continuous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67BD" w14:textId="77777777" w:rsidR="002040F7" w:rsidRDefault="008B5596">
            <w:r>
              <w:rPr>
                <w:sz w:val="19"/>
              </w:rPr>
              <w:t>Negative correlation with age. Lower peak boundaries indicate elevated risk.</w:t>
            </w:r>
          </w:p>
        </w:tc>
      </w:tr>
      <w:tr w:rsidR="002040F7" w14:paraId="068D920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DF42C" w14:textId="77777777" w:rsidR="002040F7" w:rsidRDefault="008B5596">
            <w:r>
              <w:rPr>
                <w:sz w:val="19"/>
              </w:rPr>
              <w:t>target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D1658" w14:textId="77777777" w:rsidR="002040F7" w:rsidRDefault="008B5596">
            <w:r>
              <w:rPr>
                <w:sz w:val="19"/>
              </w:rPr>
              <w:t>Diagnosis of heart disease status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F306B" w14:textId="77777777" w:rsidR="002040F7" w:rsidRDefault="008B5596">
            <w:r>
              <w:rPr>
                <w:sz w:val="19"/>
              </w:rPr>
              <w:t>Binary Target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15BDA" w14:textId="77777777" w:rsidR="002040F7" w:rsidRDefault="008B5596">
            <w:r>
              <w:rPr>
                <w:sz w:val="19"/>
              </w:rPr>
              <w:t>0: No Disease (~54%), 1: Presence of Disease (~46%). Relatively balanced.</w:t>
            </w:r>
          </w:p>
        </w:tc>
      </w:tr>
      <w:tr w:rsidR="000D3F22" w14:paraId="206CA9B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82967" w14:textId="77777777" w:rsidR="000D3F22" w:rsidRDefault="000D3F22">
            <w:pPr>
              <w:rPr>
                <w:sz w:val="19"/>
              </w:rPr>
            </w:pP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92AF5" w14:textId="77777777" w:rsidR="000D3F22" w:rsidRDefault="000D3F22">
            <w:pPr>
              <w:rPr>
                <w:sz w:val="19"/>
              </w:rPr>
            </w:pP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1F158" w14:textId="77777777" w:rsidR="000D3F22" w:rsidRDefault="000D3F22">
            <w:pPr>
              <w:rPr>
                <w:sz w:val="19"/>
              </w:rPr>
            </w:pP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465A8" w14:textId="77777777" w:rsidR="009228C3" w:rsidRDefault="009228C3">
            <w:pPr>
              <w:rPr>
                <w:sz w:val="19"/>
              </w:rPr>
            </w:pPr>
          </w:p>
        </w:tc>
      </w:tr>
    </w:tbl>
    <w:p w14:paraId="00275270" w14:textId="77777777" w:rsidR="002040F7" w:rsidRDefault="002040F7">
      <w:pPr>
        <w:spacing w:after="120"/>
      </w:pPr>
    </w:p>
    <w:p w14:paraId="110D2C56" w14:textId="77777777" w:rsidR="009228C3" w:rsidRDefault="009228C3">
      <w:pPr>
        <w:spacing w:after="120"/>
      </w:pPr>
    </w:p>
    <w:p w14:paraId="13A2A079" w14:textId="194FF420" w:rsidR="00C04958" w:rsidRDefault="00C04958">
      <w:pPr>
        <w:spacing w:after="120"/>
      </w:pPr>
      <w:r w:rsidRPr="00C04958">
        <w:lastRenderedPageBreak/>
        <w:drawing>
          <wp:inline distT="0" distB="0" distL="0" distR="0" wp14:anchorId="6E20B007" wp14:editId="3CD5CC65">
            <wp:extent cx="5943600" cy="5222240"/>
            <wp:effectExtent l="0" t="0" r="0" b="0"/>
            <wp:docPr id="14707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41E4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Core Mathematical Correlative Observations</w:t>
      </w:r>
    </w:p>
    <w:p w14:paraId="28F6B24E" w14:textId="77777777" w:rsidR="002040F7" w:rsidRDefault="008B5596">
      <w:pPr>
        <w:spacing w:after="160"/>
      </w:pPr>
      <w:r>
        <w:rPr>
          <w:sz w:val="21"/>
        </w:rPr>
        <w:t>During exploration, correlation analysis highlighted significant linear relationships. Specifically, the relationship between maximum heart rate (thalach) and patient age shows a clear inverse trajectory. Pearson's correlation coefficient R = -0.39 matches known physiological degradation limits. More importantly, the correlation between asymptomatic chest pain types (cp = 3) and final diagnostic labels shows an exceptionally high positive affinity value.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2040F7" w14:paraId="2DA455E8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23208C" w14:textId="74A6DC1A" w:rsidR="002040F7" w:rsidRDefault="008B5596">
            <w:pPr>
              <w:spacing w:after="80"/>
            </w:pPr>
            <w:r>
              <w:rPr>
                <w:b/>
                <w:color w:val="2C5282"/>
                <w:sz w:val="20"/>
              </w:rPr>
              <w:t>■ Screenshot: EDA Feature Distribution &amp; Correlation Heatmap</w:t>
            </w:r>
            <w:r>
              <w:rPr>
                <w:b/>
                <w:color w:val="2C5282"/>
                <w:sz w:val="20"/>
              </w:rPr>
              <w:br/>
            </w:r>
            <w:r w:rsidR="001B1328" w:rsidRPr="001B1328">
              <w:rPr>
                <w:i/>
                <w:color w:val="718096"/>
                <w:sz w:val="18"/>
              </w:rPr>
              <w:lastRenderedPageBreak/>
              <w:drawing>
                <wp:inline distT="0" distB="0" distL="0" distR="0" wp14:anchorId="4056C7D5" wp14:editId="5C3D0FEB">
                  <wp:extent cx="5943600" cy="5285105"/>
                  <wp:effectExtent l="0" t="0" r="0" b="0"/>
                  <wp:docPr id="453498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4982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color w:val="4A5568"/>
                <w:sz w:val="19"/>
              </w:rPr>
              <w:t>Visualizes the absolute Pearson coefficients between the 14 structural features. Strongest positive indicators include major vessel coloring counts (ca) and ST depression levels (oldpeak).</w:t>
            </w:r>
          </w:p>
        </w:tc>
      </w:tr>
    </w:tbl>
    <w:p w14:paraId="14805DDB" w14:textId="77777777" w:rsidR="002040F7" w:rsidRDefault="002040F7">
      <w:pPr>
        <w:spacing w:after="120"/>
      </w:pPr>
    </w:p>
    <w:p w14:paraId="1B9D535B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3. Model Training, Comparison &amp; Selection</w:t>
      </w:r>
    </w:p>
    <w:p w14:paraId="7D9397C1" w14:textId="4B8A759C" w:rsidR="002040F7" w:rsidRDefault="008B5596">
      <w:pPr>
        <w:spacing w:after="160"/>
      </w:pPr>
      <w:r>
        <w:rPr>
          <w:sz w:val="21"/>
        </w:rPr>
        <w:t xml:space="preserve">Model exploration utilized </w:t>
      </w:r>
      <w:r w:rsidR="00343CF8">
        <w:rPr>
          <w:sz w:val="21"/>
        </w:rPr>
        <w:t>2</w:t>
      </w:r>
      <w:r>
        <w:rPr>
          <w:sz w:val="21"/>
        </w:rPr>
        <w:t xml:space="preserve"> different mathematical approaches: a baseline penalized Logistic Regression model</w:t>
      </w:r>
      <w:r w:rsidR="00343CF8">
        <w:rPr>
          <w:sz w:val="21"/>
        </w:rPr>
        <w:t xml:space="preserve"> </w:t>
      </w:r>
      <w:r>
        <w:rPr>
          <w:sz w:val="21"/>
        </w:rPr>
        <w:t>an</w:t>
      </w:r>
      <w:r w:rsidR="00343CF8">
        <w:rPr>
          <w:sz w:val="21"/>
        </w:rPr>
        <w:t>d</w:t>
      </w:r>
      <w:r>
        <w:rPr>
          <w:sz w:val="21"/>
        </w:rPr>
        <w:t xml:space="preserve"> ensemble-based Random Forest Classifier</w:t>
      </w:r>
      <w:r w:rsidR="00343CF8">
        <w:rPr>
          <w:sz w:val="21"/>
        </w:rPr>
        <w:t xml:space="preserve">. </w:t>
      </w:r>
      <w:r>
        <w:rPr>
          <w:sz w:val="21"/>
        </w:rPr>
        <w:t>The dataset was split into an 80/20 train/test distribution, maintaining rigorous separation to evaluate generalizations accurately.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40F7" w14:paraId="4C522477" w14:textId="77777777">
        <w:trPr>
          <w:jc w:val="center"/>
        </w:trPr>
        <w:tc>
          <w:tcPr>
            <w:tcW w:w="187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1D52E" w14:textId="77777777" w:rsidR="002040F7" w:rsidRDefault="008B5596"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w="187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C082C" w14:textId="77777777" w:rsidR="002040F7" w:rsidRDefault="008B5596">
            <w:r>
              <w:rPr>
                <w:b/>
                <w:color w:val="FFFFFF"/>
                <w:sz w:val="19"/>
              </w:rPr>
              <w:t>Training Accuracy</w:t>
            </w:r>
          </w:p>
        </w:tc>
        <w:tc>
          <w:tcPr>
            <w:tcW w:w="187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25E3E" w14:textId="77777777" w:rsidR="002040F7" w:rsidRDefault="008B5596">
            <w:r>
              <w:rPr>
                <w:b/>
                <w:color w:val="FFFFFF"/>
                <w:sz w:val="19"/>
              </w:rPr>
              <w:t>Validation Accuracy</w:t>
            </w:r>
          </w:p>
        </w:tc>
        <w:tc>
          <w:tcPr>
            <w:tcW w:w="187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65DD8" w14:textId="77777777" w:rsidR="002040F7" w:rsidRDefault="008B5596"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w="1872" w:type="dxa"/>
            <w:shd w:val="clear" w:color="auto" w:fill="2B6C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B01D6" w14:textId="77777777" w:rsidR="002040F7" w:rsidRDefault="008B5596">
            <w:r>
              <w:rPr>
                <w:b/>
                <w:color w:val="FFFFFF"/>
                <w:sz w:val="19"/>
              </w:rPr>
              <w:t>ROC-AUC Score</w:t>
            </w:r>
          </w:p>
        </w:tc>
      </w:tr>
      <w:tr w:rsidR="002040F7" w14:paraId="0BB9382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DCC24" w14:textId="77777777" w:rsidR="002040F7" w:rsidRDefault="008B5596">
            <w:r>
              <w:rPr>
                <w:sz w:val="19"/>
              </w:rPr>
              <w:lastRenderedPageBreak/>
              <w:t>Logistic Regression (L2)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D2B8F" w14:textId="77777777" w:rsidR="002040F7" w:rsidRDefault="008B5596">
            <w:r>
              <w:rPr>
                <w:sz w:val="19"/>
              </w:rPr>
              <w:t>85.1%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D0CC7" w14:textId="77777777" w:rsidR="002040F7" w:rsidRDefault="008B5596">
            <w:r>
              <w:rPr>
                <w:sz w:val="19"/>
              </w:rPr>
              <w:t>83.6%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003A2" w14:textId="77777777" w:rsidR="002040F7" w:rsidRDefault="008B5596">
            <w:r>
              <w:rPr>
                <w:sz w:val="19"/>
              </w:rPr>
              <w:t>0.82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859C8" w14:textId="77777777" w:rsidR="002040F7" w:rsidRDefault="008B5596">
            <w:r>
              <w:rPr>
                <w:sz w:val="19"/>
              </w:rPr>
              <w:t>0.89</w:t>
            </w:r>
          </w:p>
        </w:tc>
      </w:tr>
      <w:tr w:rsidR="002040F7" w14:paraId="35F8B5F0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2819" w14:textId="77777777" w:rsidR="002040F7" w:rsidRDefault="008B5596">
            <w:r>
              <w:rPr>
                <w:b/>
                <w:sz w:val="19"/>
              </w:rPr>
              <w:t>Random Forest Classifier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E2651" w14:textId="77777777" w:rsidR="002040F7" w:rsidRDefault="008B5596">
            <w:r>
              <w:rPr>
                <w:b/>
                <w:sz w:val="19"/>
              </w:rPr>
              <w:t>98.2%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0C619" w14:textId="77777777" w:rsidR="002040F7" w:rsidRDefault="008B5596">
            <w:r>
              <w:rPr>
                <w:b/>
                <w:sz w:val="19"/>
              </w:rPr>
              <w:t>86.9%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C6A4D" w14:textId="77777777" w:rsidR="002040F7" w:rsidRDefault="008B5596">
            <w:r>
              <w:rPr>
                <w:b/>
                <w:sz w:val="19"/>
              </w:rPr>
              <w:t>0.85</w:t>
            </w:r>
          </w:p>
        </w:tc>
        <w:tc>
          <w:tcPr>
            <w:tcW w:w="187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6CED0" w14:textId="77777777" w:rsidR="002040F7" w:rsidRDefault="008B5596">
            <w:r>
              <w:rPr>
                <w:b/>
                <w:sz w:val="19"/>
              </w:rPr>
              <w:t>0.92</w:t>
            </w:r>
          </w:p>
        </w:tc>
      </w:tr>
    </w:tbl>
    <w:p w14:paraId="2AF13861" w14:textId="77777777" w:rsidR="002040F7" w:rsidRDefault="002040F7">
      <w:pPr>
        <w:spacing w:after="120"/>
      </w:pPr>
    </w:p>
    <w:p w14:paraId="030CB529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MLflow Experiment Tracking Integration</w:t>
      </w:r>
    </w:p>
    <w:p w14:paraId="198EAA28" w14:textId="77777777" w:rsidR="002040F7" w:rsidRDefault="008B5596">
      <w:pPr>
        <w:spacing w:after="160"/>
      </w:pPr>
      <w:r>
        <w:rPr>
          <w:sz w:val="21"/>
        </w:rPr>
        <w:t>Every training run was automatically instrumented utilizing the MLflow tracking SDK. This logs hyperparameter spaces including n_estimators, max_depth, and regularization weights (C values). This systematic tracking prevents configuration drift and ensures absolute artifact traceability.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2040F7" w14:paraId="7483D9F9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756068" w14:textId="77777777" w:rsidR="000F5E47" w:rsidRDefault="008B5596">
            <w:pPr>
              <w:spacing w:after="80"/>
              <w:rPr>
                <w:b/>
                <w:color w:val="2C5282"/>
                <w:sz w:val="20"/>
              </w:rPr>
            </w:pPr>
            <w:r>
              <w:rPr>
                <w:b/>
                <w:color w:val="2C5282"/>
                <w:sz w:val="20"/>
              </w:rPr>
              <w:t xml:space="preserve">■ Screenshot: </w:t>
            </w:r>
            <w:proofErr w:type="spellStart"/>
            <w:r>
              <w:rPr>
                <w:b/>
                <w:color w:val="2C5282"/>
                <w:sz w:val="20"/>
              </w:rPr>
              <w:t>MLflow</w:t>
            </w:r>
            <w:proofErr w:type="spellEnd"/>
            <w:r>
              <w:rPr>
                <w:b/>
                <w:color w:val="2C5282"/>
                <w:sz w:val="20"/>
              </w:rPr>
              <w:t xml:space="preserve"> Experiment Dashboard</w:t>
            </w:r>
          </w:p>
          <w:p w14:paraId="2E92BC9D" w14:textId="77777777" w:rsidR="000F5E47" w:rsidRDefault="000F5E47">
            <w:pPr>
              <w:spacing w:after="80"/>
              <w:rPr>
                <w:i/>
                <w:color w:val="718096"/>
                <w:sz w:val="18"/>
              </w:rPr>
            </w:pPr>
            <w:r>
              <w:rPr>
                <w:b/>
                <w:color w:val="2C5282"/>
                <w:sz w:val="20"/>
              </w:rPr>
              <w:t>Logistic Regression Run:</w:t>
            </w:r>
            <w:r w:rsidR="008B5596">
              <w:rPr>
                <w:b/>
                <w:color w:val="2C5282"/>
                <w:sz w:val="20"/>
              </w:rPr>
              <w:br/>
            </w:r>
            <w:r>
              <w:rPr>
                <w:noProof/>
              </w:rPr>
              <w:drawing>
                <wp:inline distT="0" distB="0" distL="0" distR="0" wp14:anchorId="3AD8858A" wp14:editId="35B4AE9D">
                  <wp:extent cx="5943600" cy="3091815"/>
                  <wp:effectExtent l="0" t="0" r="0" b="0"/>
                  <wp:docPr id="1494644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9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B5596">
              <w:rPr>
                <w:i/>
                <w:color w:val="718096"/>
                <w:sz w:val="18"/>
              </w:rPr>
              <w:br/>
            </w:r>
          </w:p>
          <w:p w14:paraId="1D9C73A2" w14:textId="77777777" w:rsidR="000F5E47" w:rsidRDefault="000F5E47">
            <w:pPr>
              <w:spacing w:after="80"/>
              <w:rPr>
                <w:b/>
                <w:color w:val="2C5282"/>
                <w:sz w:val="20"/>
              </w:rPr>
            </w:pPr>
            <w:r>
              <w:rPr>
                <w:b/>
                <w:color w:val="2C5282"/>
                <w:sz w:val="20"/>
              </w:rPr>
              <w:t>Logistic Regression Run:</w:t>
            </w:r>
          </w:p>
          <w:p w14:paraId="2288D6B7" w14:textId="77777777" w:rsidR="000A68BB" w:rsidRDefault="000A68BB">
            <w:pPr>
              <w:spacing w:after="80"/>
              <w:rPr>
                <w:color w:val="4A5568"/>
                <w:sz w:val="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C8BC15" wp14:editId="0D5AE7AB">
                  <wp:extent cx="5943600" cy="3086735"/>
                  <wp:effectExtent l="0" t="0" r="0" b="0"/>
                  <wp:docPr id="11894350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8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496D03" w14:textId="76F49FA8" w:rsidR="00A8584B" w:rsidRDefault="00A8584B">
            <w:pPr>
              <w:spacing w:after="80"/>
              <w:rPr>
                <w:b/>
                <w:color w:val="2C5282"/>
                <w:sz w:val="20"/>
              </w:rPr>
            </w:pPr>
            <w:r>
              <w:rPr>
                <w:b/>
                <w:color w:val="2C5282"/>
                <w:sz w:val="20"/>
              </w:rPr>
              <w:t>Model Artifacts:</w:t>
            </w:r>
          </w:p>
          <w:p w14:paraId="42FC20C8" w14:textId="5D827EB5" w:rsidR="00A8584B" w:rsidRDefault="00A8584B">
            <w:pPr>
              <w:spacing w:after="80"/>
              <w:rPr>
                <w:b/>
                <w:color w:val="2C5282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243CEBA" wp14:editId="2E5EA1C5">
                  <wp:extent cx="5943600" cy="2681605"/>
                  <wp:effectExtent l="0" t="0" r="0" b="4445"/>
                  <wp:docPr id="13917176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8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EF5AB" w14:textId="77777777" w:rsidR="00A8584B" w:rsidRDefault="00A8584B">
            <w:pPr>
              <w:spacing w:after="80"/>
              <w:rPr>
                <w:b/>
                <w:color w:val="2C5282"/>
                <w:sz w:val="20"/>
              </w:rPr>
            </w:pPr>
          </w:p>
          <w:p w14:paraId="0CB0057C" w14:textId="59BD4D40" w:rsidR="00080D43" w:rsidRPr="00080D43" w:rsidRDefault="00080D43">
            <w:pPr>
              <w:spacing w:after="80"/>
              <w:rPr>
                <w:b/>
                <w:color w:val="2C5282"/>
                <w:sz w:val="20"/>
              </w:rPr>
            </w:pPr>
            <w:r>
              <w:rPr>
                <w:b/>
                <w:color w:val="2C5282"/>
                <w:sz w:val="20"/>
              </w:rPr>
              <w:t>Model Registry</w:t>
            </w:r>
            <w:r>
              <w:rPr>
                <w:b/>
                <w:color w:val="2C5282"/>
                <w:sz w:val="20"/>
              </w:rPr>
              <w:t>:</w:t>
            </w:r>
          </w:p>
          <w:p w14:paraId="7E6F0E17" w14:textId="210862A6" w:rsidR="00741D9E" w:rsidRPr="00A8584B" w:rsidRDefault="00080D43">
            <w:pPr>
              <w:spacing w:after="80"/>
              <w:rPr>
                <w:color w:val="4A5568"/>
                <w:sz w:val="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9FCE52" wp14:editId="202A328C">
                  <wp:extent cx="5943600" cy="1555750"/>
                  <wp:effectExtent l="0" t="0" r="0" b="6350"/>
                  <wp:docPr id="15761730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28638" w14:textId="40C91D1F" w:rsidR="002040F7" w:rsidRDefault="008B5596">
            <w:pPr>
              <w:spacing w:after="80"/>
            </w:pPr>
            <w:r>
              <w:rPr>
                <w:i/>
                <w:color w:val="718096"/>
                <w:sz w:val="18"/>
              </w:rPr>
              <w:br/>
            </w:r>
            <w:r>
              <w:rPr>
                <w:color w:val="4A5568"/>
                <w:sz w:val="19"/>
              </w:rPr>
              <w:t>Depicts logged metrics across iterative experimental runs. The Random Forest run outperformed alternative models and was programmatically tagged as the production champion candidate.</w:t>
            </w:r>
          </w:p>
        </w:tc>
      </w:tr>
    </w:tbl>
    <w:p w14:paraId="014E182D" w14:textId="77777777" w:rsidR="002040F7" w:rsidRDefault="002040F7">
      <w:pPr>
        <w:spacing w:after="120"/>
      </w:pPr>
    </w:p>
    <w:p w14:paraId="2C022D6C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4. System Architecture Diagram</w:t>
      </w:r>
    </w:p>
    <w:p w14:paraId="6A954F1E" w14:textId="77777777" w:rsidR="002040F7" w:rsidRDefault="008B5596">
      <w:pPr>
        <w:spacing w:after="160"/>
        <w:rPr>
          <w:sz w:val="21"/>
        </w:rPr>
      </w:pPr>
      <w:r>
        <w:rPr>
          <w:sz w:val="21"/>
        </w:rPr>
        <w:t>The system is built as a modular, decoupled architecture optimized for containerized cloud deployment environments. Below is a high-level representation of the data and request lifecycle:</w:t>
      </w:r>
    </w:p>
    <w:p w14:paraId="362EA8D3" w14:textId="62C1D4F4" w:rsidR="002040F7" w:rsidRDefault="00607D8A" w:rsidP="00205B36">
      <w:pPr>
        <w:spacing w:after="160"/>
      </w:pPr>
      <w:r w:rsidRPr="00607D8A">
        <w:drawing>
          <wp:inline distT="0" distB="0" distL="0" distR="0" wp14:anchorId="55593492" wp14:editId="6CCF98C4">
            <wp:extent cx="5943600" cy="3244850"/>
            <wp:effectExtent l="0" t="0" r="0" b="0"/>
            <wp:docPr id="19836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28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78ED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5. MLOps Continuous Integration Pipeline (GitHub Actions)</w:t>
      </w:r>
    </w:p>
    <w:p w14:paraId="679EE081" w14:textId="77777777" w:rsidR="002040F7" w:rsidRDefault="008B5596">
      <w:pPr>
        <w:spacing w:after="160"/>
      </w:pPr>
      <w:r>
        <w:rPr>
          <w:sz w:val="21"/>
        </w:rPr>
        <w:t>The automation layer ensures that every modification pushed to the repository is safe for distribution. The configuration uses standard GitHub virtual machine environments to spin up clean execution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089B8996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17AED8" w14:textId="77777777" w:rsidR="002040F7" w:rsidRDefault="008B5596">
            <w:pPr>
              <w:spacing w:after="80"/>
            </w:pPr>
            <w:r>
              <w:rPr>
                <w:b/>
                <w:color w:val="2C5282"/>
                <w:sz w:val="20"/>
              </w:rPr>
              <w:lastRenderedPageBreak/>
              <w:t>■ Screenshot: GitHub Actions Passing Pipeline Status</w:t>
            </w:r>
            <w:r>
              <w:rPr>
                <w:b/>
                <w:color w:val="2C5282"/>
                <w:sz w:val="20"/>
              </w:rPr>
              <w:br/>
            </w:r>
            <w:r>
              <w:rPr>
                <w:i/>
                <w:color w:val="718096"/>
                <w:sz w:val="18"/>
              </w:rPr>
              <w:t>Reference Location: /screenshots/github_actions_ci.png</w:t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color w:val="4A5568"/>
                <w:sz w:val="19"/>
              </w:rPr>
              <w:t>Displays a green success checkmark on the 'MLOps CI/CD Pipeline' run. It confirms successful environment provisioning, dependency execution, lint validations, and passing unit test suites.</w:t>
            </w:r>
          </w:p>
        </w:tc>
      </w:tr>
    </w:tbl>
    <w:p w14:paraId="51F9EF4C" w14:textId="77777777" w:rsidR="002040F7" w:rsidRDefault="002040F7">
      <w:pPr>
        <w:spacing w:after="120"/>
      </w:pPr>
    </w:p>
    <w:p w14:paraId="7C5E0C19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Automated Workflow Logic Spec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76AD6081" w14:textId="77777777">
        <w:trPr>
          <w:jc w:val="center"/>
        </w:trPr>
        <w:tc>
          <w:tcPr>
            <w:tcW w:w="9360" w:type="dxa"/>
            <w:shd w:val="clear" w:color="auto" w:fill="1A20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94AF1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3A5CECB9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name: 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MLOps</w:t>
            </w:r>
            <w:proofErr w:type="spell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 CI/CD Pipeline</w:t>
            </w:r>
          </w:p>
          <w:p w14:paraId="19F241A3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7DCCC82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on:</w:t>
            </w:r>
          </w:p>
          <w:p w14:paraId="34286EDE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push:</w:t>
            </w:r>
          </w:p>
          <w:p w14:paraId="0E3212B1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branches: [ "main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" ]</w:t>
            </w:r>
            <w:proofErr w:type="gramEnd"/>
          </w:p>
          <w:p w14:paraId="3203D430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pull_request</w:t>
            </w:r>
            <w:proofErr w:type="spell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:</w:t>
            </w:r>
          </w:p>
          <w:p w14:paraId="57EFFEA4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branches: [ "main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" ]</w:t>
            </w:r>
            <w:proofErr w:type="gramEnd"/>
          </w:p>
          <w:p w14:paraId="2D08C52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448122E5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jobs:</w:t>
            </w:r>
          </w:p>
          <w:p w14:paraId="292472F9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build-and-test:</w:t>
            </w:r>
          </w:p>
          <w:p w14:paraId="765B94BE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runs-on: ubuntu-latest</w:t>
            </w:r>
          </w:p>
          <w:p w14:paraId="32663882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169293E4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steps:</w:t>
            </w:r>
          </w:p>
          <w:p w14:paraId="1040624E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Checkout repository</w:t>
            </w:r>
          </w:p>
          <w:p w14:paraId="110800F6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uses: actions/checkout@v4</w:t>
            </w:r>
          </w:p>
          <w:p w14:paraId="7B19A0C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213AC499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Set up Python 3.10</w:t>
            </w:r>
          </w:p>
          <w:p w14:paraId="6694D940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uses: actions/setup-python@v4</w:t>
            </w:r>
          </w:p>
          <w:p w14:paraId="775F6AE0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with:</w:t>
            </w:r>
          </w:p>
          <w:p w14:paraId="22941288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python-version: '3.10'</w:t>
            </w:r>
          </w:p>
          <w:p w14:paraId="2597A853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4621457A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Install dependencies</w:t>
            </w:r>
          </w:p>
          <w:p w14:paraId="0573448C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run: |</w:t>
            </w:r>
          </w:p>
          <w:p w14:paraId="32195F90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python -m pip install --upgrade pip</w:t>
            </w:r>
          </w:p>
          <w:p w14:paraId="1273F3B4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      pip install flake8 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pytest</w:t>
            </w:r>
            <w:proofErr w:type="spellEnd"/>
          </w:p>
          <w:p w14:paraId="0558F272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      if [ -f 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requirements.txt ]</w:t>
            </w:r>
            <w:proofErr w:type="gram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; then pip install -r requirements.txt; fi</w:t>
            </w:r>
          </w:p>
          <w:p w14:paraId="4059BFC7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4E1F1041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Code Linting</w:t>
            </w:r>
          </w:p>
          <w:p w14:paraId="18BF7B16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run: |</w:t>
            </w:r>
          </w:p>
          <w:p w14:paraId="04E1BCEF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# Stop the build if there are Python syntax errors or undefined names</w:t>
            </w:r>
          </w:p>
          <w:p w14:paraId="6319CA4E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flake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8 .</w:t>
            </w:r>
            <w:proofErr w:type="gram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 --count --select=E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9,F63,F7,F</w:t>
            </w:r>
            <w:proofErr w:type="gram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82 --show-source --statistics</w:t>
            </w:r>
          </w:p>
          <w:p w14:paraId="6F72F5F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# Exit-zero treats all errors as warnings. The GitHub editor is 127 chars wide</w:t>
            </w:r>
          </w:p>
          <w:p w14:paraId="2853DB14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flake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8 .</w:t>
            </w:r>
            <w:proofErr w:type="gram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 --count --exit-zero --max-complexity=10 --max-line-length=127 --statistics</w:t>
            </w:r>
          </w:p>
          <w:p w14:paraId="340864F5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4115EAEA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Run Unit Tests</w:t>
            </w:r>
          </w:p>
          <w:p w14:paraId="00E1D9AB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run: |</w:t>
            </w:r>
          </w:p>
          <w:p w14:paraId="7368339C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      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pytest</w:t>
            </w:r>
            <w:proofErr w:type="spell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 tests/ --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junitxml</w:t>
            </w:r>
            <w:proofErr w:type="spell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=reports/test-report.xml</w:t>
            </w:r>
          </w:p>
          <w:p w14:paraId="7F90D43E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722B3B8B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Upload Test Artifacts</w:t>
            </w:r>
          </w:p>
          <w:p w14:paraId="7F98286C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lastRenderedPageBreak/>
              <w:t xml:space="preserve">      if: 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always(</w:t>
            </w:r>
            <w:proofErr w:type="gramEnd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)</w:t>
            </w:r>
          </w:p>
          <w:p w14:paraId="0B53AADA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uses: actions/upload-artifact@v4</w:t>
            </w:r>
          </w:p>
          <w:p w14:paraId="23CE2B2A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with:</w:t>
            </w:r>
          </w:p>
          <w:p w14:paraId="375AA60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name: test-reports</w:t>
            </w:r>
          </w:p>
          <w:p w14:paraId="2BA1189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path: reports/test-report.xml</w:t>
            </w:r>
          </w:p>
          <w:p w14:paraId="5E3A1B58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      </w:t>
            </w:r>
          </w:p>
          <w:p w14:paraId="7637F6C7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- name: Upload Model Artifact</w:t>
            </w:r>
          </w:p>
          <w:p w14:paraId="5C031B24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uses: actions/upload-artifact@v4</w:t>
            </w:r>
          </w:p>
          <w:p w14:paraId="7E350ED0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with:</w:t>
            </w:r>
          </w:p>
          <w:p w14:paraId="5486407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 xml:space="preserve">        name: </w:t>
            </w:r>
            <w:proofErr w:type="gram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trained-model</w:t>
            </w:r>
            <w:proofErr w:type="gramEnd"/>
          </w:p>
          <w:p w14:paraId="3D64F039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        path: models/</w:t>
            </w:r>
            <w:proofErr w:type="spellStart"/>
            <w:r w:rsidRPr="00A82083">
              <w:rPr>
                <w:rFonts w:ascii="Consolas" w:hAnsi="Consolas"/>
                <w:color w:val="F7FAFC"/>
                <w:sz w:val="18"/>
                <w:lang w:val="en-IN"/>
              </w:rPr>
              <w:t>heart_disease_pipeline.pkl</w:t>
            </w:r>
            <w:proofErr w:type="spellEnd"/>
          </w:p>
          <w:p w14:paraId="64609B5D" w14:textId="77777777" w:rsidR="00A82083" w:rsidRPr="00A82083" w:rsidRDefault="00A82083" w:rsidP="00A82083">
            <w:pPr>
              <w:spacing w:after="0"/>
              <w:rPr>
                <w:rFonts w:ascii="Consolas" w:hAnsi="Consolas"/>
                <w:color w:val="F7FAFC"/>
                <w:sz w:val="18"/>
                <w:lang w:val="en-IN"/>
              </w:rPr>
            </w:pPr>
          </w:p>
          <w:p w14:paraId="3F0324F3" w14:textId="5E86167B" w:rsidR="002040F7" w:rsidRDefault="002040F7">
            <w:pPr>
              <w:spacing w:after="0"/>
            </w:pPr>
          </w:p>
        </w:tc>
      </w:tr>
    </w:tbl>
    <w:p w14:paraId="745C3A15" w14:textId="77777777" w:rsidR="002040F7" w:rsidRDefault="002040F7">
      <w:pPr>
        <w:spacing w:after="120"/>
      </w:pPr>
    </w:p>
    <w:p w14:paraId="112D3656" w14:textId="4FA67873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6. Kubernetes Deployment</w:t>
      </w:r>
      <w:r w:rsidR="00424150">
        <w:rPr>
          <w:b/>
          <w:color w:val="1A365D"/>
          <w:sz w:val="30"/>
        </w:rPr>
        <w:t>s</w:t>
      </w:r>
    </w:p>
    <w:p w14:paraId="0E8A3AB7" w14:textId="77777777" w:rsidR="002040F7" w:rsidRDefault="008B5596">
      <w:pPr>
        <w:spacing w:after="160"/>
      </w:pPr>
      <w:r>
        <w:rPr>
          <w:sz w:val="21"/>
        </w:rPr>
        <w:t>To ensure modern production operations, the infrastructure was fully containerized and decoupled from specific host dependencies. Initially, localized validation was tested within an isolated multi-node kind (Kubernetes-in-Docker) configuration environment. To achieve direct synchronization with local image registries, the setup was migrated to Docker Desktop's native Kubernetes engine.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2040F7" w14:paraId="2C8CE099" w14:textId="77777777">
        <w:trPr>
          <w:jc w:val="center"/>
        </w:trPr>
        <w:tc>
          <w:tcPr>
            <w:tcW w:w="93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FB3E2B" w14:textId="472867ED" w:rsidR="002040F7" w:rsidRDefault="008B5596">
            <w:pPr>
              <w:spacing w:after="80"/>
            </w:pPr>
            <w:r>
              <w:rPr>
                <w:b/>
                <w:color w:val="2C5282"/>
                <w:sz w:val="20"/>
              </w:rPr>
              <w:t>■ Screenshot: Live Local Kubernetes Running Cluster Status</w:t>
            </w:r>
            <w:r>
              <w:rPr>
                <w:b/>
                <w:color w:val="2C5282"/>
                <w:sz w:val="20"/>
              </w:rPr>
              <w:br/>
            </w:r>
            <w:r w:rsidR="004903A7">
              <w:rPr>
                <w:noProof/>
              </w:rPr>
              <w:drawing>
                <wp:inline distT="0" distB="0" distL="0" distR="0" wp14:anchorId="434B68B8" wp14:editId="0D210779">
                  <wp:extent cx="5943600" cy="3206750"/>
                  <wp:effectExtent l="0" t="0" r="0" b="0"/>
                  <wp:docPr id="14275474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i/>
                <w:color w:val="718096"/>
                <w:sz w:val="18"/>
              </w:rPr>
              <w:br/>
            </w:r>
            <w:r>
              <w:rPr>
                <w:color w:val="4A5568"/>
                <w:sz w:val="19"/>
              </w:rPr>
              <w:t>Output of terminal execution 'kubectl get pods'. Reflects multiple active pods matching the 'heart-disease-api-deployment' specification in a healthy 'Running' state.</w:t>
            </w:r>
          </w:p>
        </w:tc>
      </w:tr>
    </w:tbl>
    <w:p w14:paraId="7A71526B" w14:textId="77777777" w:rsidR="002040F7" w:rsidRDefault="002040F7">
      <w:pPr>
        <w:spacing w:after="120"/>
      </w:pPr>
    </w:p>
    <w:p w14:paraId="6873DBD6" w14:textId="62D7BED4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lastRenderedPageBreak/>
        <w:t xml:space="preserve">7. </w:t>
      </w:r>
      <w:r w:rsidR="00E24E32">
        <w:rPr>
          <w:b/>
          <w:color w:val="1A365D"/>
          <w:sz w:val="30"/>
        </w:rPr>
        <w:t>Reproducible</w:t>
      </w:r>
      <w:r>
        <w:rPr>
          <w:b/>
          <w:color w:val="1A365D"/>
          <w:sz w:val="30"/>
        </w:rPr>
        <w:t xml:space="preserve"> Setup &amp; Operational Instructions</w:t>
      </w:r>
    </w:p>
    <w:p w14:paraId="3FC5A272" w14:textId="77777777" w:rsidR="002040F7" w:rsidRDefault="008B5596">
      <w:pPr>
        <w:spacing w:after="160"/>
      </w:pPr>
      <w:r>
        <w:rPr>
          <w:sz w:val="21"/>
        </w:rPr>
        <w:t>Follow these steps to replicate the training lifecycle and deploy the production-grade application cluster locally from scratch.</w:t>
      </w:r>
    </w:p>
    <w:p w14:paraId="1BF5B300" w14:textId="4BB2DD89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Step 1: Clone and Initialize Virtual Environment</w:t>
      </w:r>
      <w:r w:rsidR="008B48F3">
        <w:rPr>
          <w:b/>
          <w:color w:val="2B6CB0"/>
          <w:sz w:val="24"/>
        </w:rPr>
        <w:t>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3C32B462" w14:textId="77777777">
        <w:trPr>
          <w:jc w:val="center"/>
        </w:trPr>
        <w:tc>
          <w:tcPr>
            <w:tcW w:w="9360" w:type="dxa"/>
            <w:shd w:val="clear" w:color="auto" w:fill="1A20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0DAB2" w14:textId="77777777" w:rsidR="002040F7" w:rsidRDefault="008B5596">
            <w:pPr>
              <w:spacing w:after="0"/>
            </w:pPr>
            <w:r>
              <w:rPr>
                <w:rFonts w:ascii="Consolas" w:hAnsi="Consolas"/>
                <w:color w:val="F7FAFC"/>
                <w:sz w:val="18"/>
              </w:rPr>
              <w:t>git clone https://github.com/2024ac05006/heart-disease-prediction.git</w:t>
            </w:r>
            <w:r>
              <w:rPr>
                <w:rFonts w:ascii="Consolas" w:hAnsi="Consolas"/>
                <w:color w:val="F7FAFC"/>
                <w:sz w:val="18"/>
              </w:rPr>
              <w:br/>
              <w:t>cd heart-disease-prediction</w:t>
            </w:r>
            <w:r>
              <w:rPr>
                <w:rFonts w:ascii="Consolas" w:hAnsi="Consolas"/>
                <w:color w:val="F7FAFC"/>
                <w:sz w:val="18"/>
              </w:rPr>
              <w:br/>
              <w:t>python -m venv venv</w:t>
            </w:r>
            <w:r>
              <w:rPr>
                <w:rFonts w:ascii="Consolas" w:hAnsi="Consolas"/>
                <w:color w:val="F7FAFC"/>
                <w:sz w:val="18"/>
              </w:rPr>
              <w:br/>
              <w:t>source venv/bin/</w:t>
            </w:r>
            <w:proofErr w:type="gramStart"/>
            <w:r>
              <w:rPr>
                <w:rFonts w:ascii="Consolas" w:hAnsi="Consolas"/>
                <w:color w:val="F7FAFC"/>
                <w:sz w:val="18"/>
              </w:rPr>
              <w:t>activate  #</w:t>
            </w:r>
            <w:proofErr w:type="gramEnd"/>
            <w:r>
              <w:rPr>
                <w:rFonts w:ascii="Consolas" w:hAnsi="Consolas"/>
                <w:color w:val="F7FAFC"/>
                <w:sz w:val="18"/>
              </w:rPr>
              <w:t xml:space="preserve"> On Windows use: venv\Scripts\activate</w:t>
            </w:r>
            <w:r>
              <w:rPr>
                <w:rFonts w:ascii="Consolas" w:hAnsi="Consolas"/>
                <w:color w:val="F7FAFC"/>
                <w:sz w:val="18"/>
              </w:rPr>
              <w:br/>
              <w:t>pip install -r requirements.txt</w:t>
            </w:r>
          </w:p>
        </w:tc>
      </w:tr>
    </w:tbl>
    <w:p w14:paraId="003EE5A7" w14:textId="77777777" w:rsidR="002040F7" w:rsidRDefault="002040F7">
      <w:pPr>
        <w:spacing w:after="120"/>
      </w:pPr>
    </w:p>
    <w:p w14:paraId="07FCE72D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Step 2: Execute Automated Data Acquisition and 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2A0AA019" w14:textId="77777777">
        <w:trPr>
          <w:jc w:val="center"/>
        </w:trPr>
        <w:tc>
          <w:tcPr>
            <w:tcW w:w="9360" w:type="dxa"/>
            <w:shd w:val="clear" w:color="auto" w:fill="1A20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D62F9" w14:textId="77777777" w:rsidR="002040F7" w:rsidRDefault="008B5596">
            <w:pPr>
              <w:spacing w:after="0"/>
            </w:pPr>
            <w:r>
              <w:rPr>
                <w:rFonts w:ascii="Consolas" w:hAnsi="Consolas"/>
                <w:color w:val="F7FAFC"/>
                <w:sz w:val="18"/>
              </w:rPr>
              <w:t>python data/download_data.py</w:t>
            </w:r>
            <w:r>
              <w:rPr>
                <w:rFonts w:ascii="Consolas" w:hAnsi="Consolas"/>
                <w:color w:val="F7FAFC"/>
                <w:sz w:val="18"/>
              </w:rPr>
              <w:br/>
              <w:t>pytest tests/</w:t>
            </w:r>
          </w:p>
        </w:tc>
      </w:tr>
    </w:tbl>
    <w:p w14:paraId="74ACABC2" w14:textId="77777777" w:rsidR="002040F7" w:rsidRDefault="002040F7">
      <w:pPr>
        <w:spacing w:after="120"/>
      </w:pPr>
    </w:p>
    <w:p w14:paraId="1F463221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Step 3: Deploy to Kubernetes Cluster via Helm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431A5FB5" w14:textId="77777777">
        <w:trPr>
          <w:jc w:val="center"/>
        </w:trPr>
        <w:tc>
          <w:tcPr>
            <w:tcW w:w="9360" w:type="dxa"/>
            <w:shd w:val="clear" w:color="auto" w:fill="1A20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6DCAF" w14:textId="77777777" w:rsidR="000A3BAE" w:rsidRDefault="008B5596">
            <w:pPr>
              <w:spacing w:after="0"/>
              <w:rPr>
                <w:rFonts w:ascii="Consolas" w:hAnsi="Consolas"/>
                <w:color w:val="F7FAFC"/>
                <w:sz w:val="18"/>
              </w:rPr>
            </w:pPr>
            <w:r>
              <w:rPr>
                <w:rFonts w:ascii="Consolas" w:hAnsi="Consolas"/>
                <w:color w:val="F7FAFC"/>
                <w:sz w:val="18"/>
              </w:rPr>
              <w:t xml:space="preserve">docker build -t </w:t>
            </w:r>
            <w:proofErr w:type="spellStart"/>
            <w:r>
              <w:rPr>
                <w:rFonts w:ascii="Consolas" w:hAnsi="Consolas"/>
                <w:color w:val="F7FAFC"/>
                <w:sz w:val="18"/>
              </w:rPr>
              <w:t>heart-disease-</w:t>
            </w:r>
            <w:proofErr w:type="gramStart"/>
            <w:r>
              <w:rPr>
                <w:rFonts w:ascii="Consolas" w:hAnsi="Consolas"/>
                <w:color w:val="F7FAFC"/>
                <w:sz w:val="18"/>
              </w:rPr>
              <w:t>api:latest</w:t>
            </w:r>
            <w:proofErr w:type="spellEnd"/>
            <w:proofErr w:type="gramEnd"/>
            <w:r>
              <w:rPr>
                <w:rFonts w:ascii="Consolas" w:hAnsi="Consolas"/>
                <w:color w:val="F7FAFC"/>
                <w:sz w:val="18"/>
              </w:rPr>
              <w:t xml:space="preserve"> .</w:t>
            </w:r>
            <w:r>
              <w:rPr>
                <w:rFonts w:ascii="Consolas" w:hAnsi="Consolas"/>
                <w:color w:val="F7FAFC"/>
                <w:sz w:val="18"/>
              </w:rPr>
              <w:br/>
            </w:r>
            <w:proofErr w:type="spellStart"/>
            <w:r w:rsidR="000A3BAE" w:rsidRPr="000A3BAE">
              <w:rPr>
                <w:rFonts w:ascii="Consolas" w:hAnsi="Consolas"/>
                <w:color w:val="F7FAFC"/>
                <w:sz w:val="18"/>
              </w:rPr>
              <w:t>kubectl</w:t>
            </w:r>
            <w:proofErr w:type="spellEnd"/>
            <w:r w:rsidR="000A3BAE" w:rsidRPr="000A3BAE">
              <w:rPr>
                <w:rFonts w:ascii="Consolas" w:hAnsi="Consolas"/>
                <w:color w:val="F7FAFC"/>
                <w:sz w:val="18"/>
              </w:rPr>
              <w:t xml:space="preserve"> config use-context docker-desktop</w:t>
            </w:r>
          </w:p>
          <w:p w14:paraId="3B4AC034" w14:textId="77777777" w:rsidR="000A3BAE" w:rsidRPr="000A3BAE" w:rsidRDefault="000A3BAE" w:rsidP="000A3BAE">
            <w:pPr>
              <w:spacing w:after="0"/>
              <w:rPr>
                <w:rFonts w:ascii="Consolas" w:hAnsi="Consolas"/>
                <w:color w:val="F7FAFC"/>
                <w:sz w:val="18"/>
              </w:rPr>
            </w:pPr>
            <w:proofErr w:type="spellStart"/>
            <w:r w:rsidRPr="000A3BAE">
              <w:rPr>
                <w:rFonts w:ascii="Consolas" w:hAnsi="Consolas"/>
                <w:color w:val="F7FAFC"/>
                <w:sz w:val="18"/>
              </w:rPr>
              <w:t>kubectl</w:t>
            </w:r>
            <w:proofErr w:type="spellEnd"/>
            <w:r w:rsidRPr="000A3BAE">
              <w:rPr>
                <w:rFonts w:ascii="Consolas" w:hAnsi="Consolas"/>
                <w:color w:val="F7FAFC"/>
                <w:sz w:val="18"/>
              </w:rPr>
              <w:t xml:space="preserve"> apply -f deployment/</w:t>
            </w:r>
            <w:proofErr w:type="spellStart"/>
            <w:r w:rsidRPr="000A3BAE">
              <w:rPr>
                <w:rFonts w:ascii="Consolas" w:hAnsi="Consolas"/>
                <w:color w:val="F7FAFC"/>
                <w:sz w:val="18"/>
              </w:rPr>
              <w:t>deployment.yaml</w:t>
            </w:r>
            <w:proofErr w:type="spellEnd"/>
          </w:p>
          <w:p w14:paraId="62FDF12E" w14:textId="3DBC6D92" w:rsidR="002040F7" w:rsidRDefault="000A3BAE" w:rsidP="000A3BAE">
            <w:pPr>
              <w:spacing w:after="0"/>
            </w:pPr>
            <w:proofErr w:type="spellStart"/>
            <w:r w:rsidRPr="000A3BAE">
              <w:rPr>
                <w:rFonts w:ascii="Consolas" w:hAnsi="Consolas"/>
                <w:color w:val="F7FAFC"/>
                <w:sz w:val="18"/>
              </w:rPr>
              <w:t>kubectl</w:t>
            </w:r>
            <w:proofErr w:type="spellEnd"/>
            <w:r w:rsidRPr="000A3BAE">
              <w:rPr>
                <w:rFonts w:ascii="Consolas" w:hAnsi="Consolas"/>
                <w:color w:val="F7FAFC"/>
                <w:sz w:val="18"/>
              </w:rPr>
              <w:t xml:space="preserve"> apply -f deployment/</w:t>
            </w:r>
            <w:proofErr w:type="spellStart"/>
            <w:r w:rsidRPr="000A3BAE">
              <w:rPr>
                <w:rFonts w:ascii="Consolas" w:hAnsi="Consolas"/>
                <w:color w:val="F7FAFC"/>
                <w:sz w:val="18"/>
              </w:rPr>
              <w:t>service.yaml</w:t>
            </w:r>
            <w:proofErr w:type="spellEnd"/>
            <w:r w:rsidR="008B5596">
              <w:rPr>
                <w:rFonts w:ascii="Consolas" w:hAnsi="Consolas"/>
                <w:color w:val="F7FAFC"/>
                <w:sz w:val="18"/>
              </w:rPr>
              <w:br/>
              <w:t>kubectl get pods</w:t>
            </w:r>
          </w:p>
        </w:tc>
      </w:tr>
    </w:tbl>
    <w:p w14:paraId="65D66F1B" w14:textId="77777777" w:rsidR="002040F7" w:rsidRDefault="002040F7">
      <w:pPr>
        <w:spacing w:after="120"/>
      </w:pPr>
    </w:p>
    <w:p w14:paraId="6E713C2B" w14:textId="77777777" w:rsidR="002040F7" w:rsidRDefault="008B5596">
      <w:pPr>
        <w:keepNext/>
        <w:spacing w:before="360" w:after="120"/>
      </w:pPr>
      <w:r>
        <w:rPr>
          <w:b/>
          <w:color w:val="1A365D"/>
          <w:sz w:val="30"/>
        </w:rPr>
        <w:t>8. Reference Artifacts &amp; Repository Blueprint</w:t>
      </w:r>
    </w:p>
    <w:p w14:paraId="091E23E7" w14:textId="77777777" w:rsidR="002040F7" w:rsidRDefault="008B5596">
      <w:pPr>
        <w:spacing w:after="160"/>
      </w:pPr>
      <w:r>
        <w:rPr>
          <w:sz w:val="21"/>
        </w:rPr>
        <w:t>The repository layout adheres strictly to professional engineering conventions, separating deployment configurations, application code, test validation suites, and documentation.</w:t>
      </w:r>
    </w:p>
    <w:p w14:paraId="64540625" w14:textId="77777777" w:rsidR="002040F7" w:rsidRDefault="008B5596">
      <w:pPr>
        <w:keepNext/>
        <w:spacing w:before="240" w:after="80"/>
      </w:pPr>
      <w:r>
        <w:rPr>
          <w:b/>
          <w:color w:val="2B6CB0"/>
          <w:sz w:val="24"/>
        </w:rPr>
        <w:t>Complete Structural Repository Tree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40F7" w14:paraId="761C4C74" w14:textId="77777777">
        <w:trPr>
          <w:jc w:val="center"/>
        </w:trPr>
        <w:tc>
          <w:tcPr>
            <w:tcW w:w="9360" w:type="dxa"/>
            <w:shd w:val="clear" w:color="auto" w:fill="1A20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CA03F" w14:textId="77777777" w:rsidR="002040F7" w:rsidRDefault="008B5596">
            <w:pPr>
              <w:spacing w:after="0"/>
            </w:pPr>
            <w:r>
              <w:rPr>
                <w:rFonts w:ascii="Consolas" w:hAnsi="Consolas"/>
                <w:color w:val="F7FAFC"/>
                <w:sz w:val="18"/>
              </w:rPr>
              <w:t>heart-disease-prediction/</w:t>
            </w:r>
            <w:r>
              <w:rPr>
                <w:rFonts w:ascii="Consolas" w:hAnsi="Consolas"/>
                <w:color w:val="F7FAFC"/>
                <w:sz w:val="18"/>
              </w:rPr>
              <w:br/>
            </w:r>
            <w:r>
              <w:rPr>
                <w:rFonts w:ascii="Consolas" w:hAnsi="Consolas"/>
                <w:color w:val="F7FAFC"/>
                <w:sz w:val="18"/>
              </w:rPr>
              <w:t>├── .github/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workflows/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    └── main.yml               # CI/CD pipeline automation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charts/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heart-disease-api/         # Reusable Helm packaging structure</w:t>
            </w:r>
            <w:r>
              <w:rPr>
                <w:rFonts w:ascii="Consolas" w:hAnsi="Consolas"/>
                <w:color w:val="F7FAFC"/>
                <w:sz w:val="18"/>
              </w:rPr>
              <w:br/>
              <w:t>│       ├── Chart.yaml             # Metadata</w:t>
            </w:r>
            <w:r>
              <w:rPr>
                <w:rFonts w:ascii="Consolas" w:hAnsi="Consolas"/>
                <w:color w:val="F7FAFC"/>
                <w:sz w:val="18"/>
              </w:rPr>
              <w:br/>
              <w:t>│       ├── values.yaml            # Environment variables</w:t>
            </w:r>
            <w:r>
              <w:rPr>
                <w:rFonts w:ascii="Consolas" w:hAnsi="Consolas"/>
                <w:color w:val="F7FAFC"/>
                <w:sz w:val="18"/>
              </w:rPr>
              <w:br/>
              <w:t>│       └── templates/             # Cluster layout sheets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data/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├── download_data.py           # Automated acquisition module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cleaned_dataset.csv        # Preprocessed model data inputs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deployment/</w:t>
            </w:r>
            <w:r>
              <w:rPr>
                <w:rFonts w:ascii="Consolas" w:hAnsi="Consolas"/>
                <w:color w:val="F7FAFC"/>
                <w:sz w:val="18"/>
              </w:rPr>
              <w:br/>
            </w:r>
            <w:r>
              <w:rPr>
                <w:rFonts w:ascii="Consolas" w:hAnsi="Consolas"/>
                <w:color w:val="F7FAFC"/>
                <w:sz w:val="18"/>
              </w:rPr>
              <w:lastRenderedPageBreak/>
              <w:t>│   ├── deployment.yaml            # Raw static cluster manifest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service.yaml               # Cluster routing interface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models/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heart_disease_pipeline.pkl # Production binary pipeline artifact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notebooks/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├── 01_EDA.ipynb               # Exploration documentation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02_Training.ipynb          # Experimentation tracking logs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screenshots/                   # Verification artifacts</w:t>
            </w:r>
            <w:r>
              <w:rPr>
                <w:rFonts w:ascii="Consolas" w:hAnsi="Consolas"/>
                <w:color w:val="F7FAFC"/>
                <w:sz w:val="18"/>
              </w:rPr>
              <w:br/>
              <w:t>├── tests/</w:t>
            </w:r>
            <w:r>
              <w:rPr>
                <w:rFonts w:ascii="Consolas" w:hAnsi="Consolas"/>
                <w:color w:val="F7FAFC"/>
                <w:sz w:val="18"/>
              </w:rPr>
              <w:br/>
              <w:t>│   └── test_model.py              # Regression unit test cases</w:t>
            </w:r>
            <w:r>
              <w:rPr>
                <w:rFonts w:ascii="Consolas" w:hAnsi="Consolas"/>
                <w:color w:val="F7FAFC"/>
                <w:sz w:val="18"/>
              </w:rPr>
              <w:br/>
            </w:r>
            <w:r>
              <w:rPr>
                <w:rFonts w:ascii="Consolas" w:hAnsi="Consolas"/>
                <w:color w:val="F7FAFC"/>
                <w:sz w:val="18"/>
              </w:rPr>
              <w:t>├── Dockerfile                     # Immutable layout recipe</w:t>
            </w:r>
            <w:r>
              <w:rPr>
                <w:rFonts w:ascii="Consolas" w:hAnsi="Consolas"/>
                <w:color w:val="F7FAFC"/>
                <w:sz w:val="18"/>
              </w:rPr>
              <w:br/>
              <w:t>└── requirements.txt               # Unified library definitions</w:t>
            </w:r>
          </w:p>
        </w:tc>
      </w:tr>
    </w:tbl>
    <w:p w14:paraId="36ADE77E" w14:textId="77777777" w:rsidR="002040F7" w:rsidRDefault="002040F7">
      <w:pPr>
        <w:spacing w:after="120"/>
      </w:pPr>
    </w:p>
    <w:p w14:paraId="48968F3C" w14:textId="0072708B" w:rsidR="002040F7" w:rsidRDefault="00682172">
      <w:pPr>
        <w:keepNext/>
        <w:spacing w:before="240" w:after="80"/>
      </w:pPr>
      <w:r>
        <w:rPr>
          <w:b/>
          <w:color w:val="2B6CB0"/>
          <w:sz w:val="24"/>
        </w:rPr>
        <w:t>Repository</w:t>
      </w:r>
      <w:r w:rsidR="008B5596">
        <w:rPr>
          <w:b/>
          <w:color w:val="2B6CB0"/>
          <w:sz w:val="24"/>
        </w:rPr>
        <w:t xml:space="preserve"> </w:t>
      </w:r>
      <w:r w:rsidR="008B5596">
        <w:rPr>
          <w:b/>
          <w:color w:val="2B6CB0"/>
          <w:sz w:val="24"/>
        </w:rPr>
        <w:t>URL</w:t>
      </w:r>
    </w:p>
    <w:p w14:paraId="07713943" w14:textId="4A36B70F" w:rsidR="002040F7" w:rsidRDefault="008B5596" w:rsidP="00682172">
      <w:pPr>
        <w:pStyle w:val="ListBullet"/>
        <w:spacing w:after="80"/>
      </w:pPr>
      <w:r>
        <w:rPr>
          <w:sz w:val="21"/>
        </w:rPr>
        <w:t xml:space="preserve">Code Repository: </w:t>
      </w:r>
      <w:hyperlink r:id="rId17" w:history="1">
        <w:r w:rsidR="00216E53" w:rsidRPr="005814EC">
          <w:rPr>
            <w:rStyle w:val="Hyperlink"/>
            <w:sz w:val="21"/>
          </w:rPr>
          <w:t>https://github.com/2024ac05006/heart-disease-predictiosn</w:t>
        </w:r>
      </w:hyperlink>
    </w:p>
    <w:sectPr w:rsidR="002040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9EC72" w14:textId="77777777" w:rsidR="008B5596" w:rsidRDefault="008B5596" w:rsidP="000D3F22">
      <w:pPr>
        <w:spacing w:after="0" w:line="240" w:lineRule="auto"/>
      </w:pPr>
      <w:r>
        <w:separator/>
      </w:r>
    </w:p>
  </w:endnote>
  <w:endnote w:type="continuationSeparator" w:id="0">
    <w:p w14:paraId="54213502" w14:textId="77777777" w:rsidR="008B5596" w:rsidRDefault="008B5596" w:rsidP="000D3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FD27" w14:textId="77777777" w:rsidR="008B5596" w:rsidRDefault="008B5596" w:rsidP="000D3F22">
      <w:pPr>
        <w:spacing w:after="0" w:line="240" w:lineRule="auto"/>
      </w:pPr>
      <w:r>
        <w:separator/>
      </w:r>
    </w:p>
  </w:footnote>
  <w:footnote w:type="continuationSeparator" w:id="0">
    <w:p w14:paraId="4576AE94" w14:textId="77777777" w:rsidR="008B5596" w:rsidRDefault="008B5596" w:rsidP="000D3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276833">
    <w:abstractNumId w:val="8"/>
  </w:num>
  <w:num w:numId="2" w16cid:durableId="591608">
    <w:abstractNumId w:val="6"/>
  </w:num>
  <w:num w:numId="3" w16cid:durableId="1862086188">
    <w:abstractNumId w:val="5"/>
  </w:num>
  <w:num w:numId="4" w16cid:durableId="1003971509">
    <w:abstractNumId w:val="4"/>
  </w:num>
  <w:num w:numId="5" w16cid:durableId="1174419024">
    <w:abstractNumId w:val="7"/>
  </w:num>
  <w:num w:numId="6" w16cid:durableId="2116173049">
    <w:abstractNumId w:val="3"/>
  </w:num>
  <w:num w:numId="7" w16cid:durableId="357851674">
    <w:abstractNumId w:val="2"/>
  </w:num>
  <w:num w:numId="8" w16cid:durableId="334069294">
    <w:abstractNumId w:val="1"/>
  </w:num>
  <w:num w:numId="9" w16cid:durableId="25856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43"/>
    <w:rsid w:val="000A3BAE"/>
    <w:rsid w:val="000A68BB"/>
    <w:rsid w:val="000D3F22"/>
    <w:rsid w:val="000E154C"/>
    <w:rsid w:val="000F5E47"/>
    <w:rsid w:val="0013570D"/>
    <w:rsid w:val="0015074B"/>
    <w:rsid w:val="00193F8C"/>
    <w:rsid w:val="001B1328"/>
    <w:rsid w:val="002040F7"/>
    <w:rsid w:val="00205B36"/>
    <w:rsid w:val="00216E53"/>
    <w:rsid w:val="0029639D"/>
    <w:rsid w:val="00326F90"/>
    <w:rsid w:val="003361E2"/>
    <w:rsid w:val="00343CF8"/>
    <w:rsid w:val="00351353"/>
    <w:rsid w:val="003533F9"/>
    <w:rsid w:val="003F093C"/>
    <w:rsid w:val="004173CC"/>
    <w:rsid w:val="00424150"/>
    <w:rsid w:val="004903A7"/>
    <w:rsid w:val="00554AC8"/>
    <w:rsid w:val="005B699C"/>
    <w:rsid w:val="005E3BBD"/>
    <w:rsid w:val="0060653E"/>
    <w:rsid w:val="00607D8A"/>
    <w:rsid w:val="00682172"/>
    <w:rsid w:val="006E1916"/>
    <w:rsid w:val="00702149"/>
    <w:rsid w:val="00741D9E"/>
    <w:rsid w:val="0074554F"/>
    <w:rsid w:val="007C64FE"/>
    <w:rsid w:val="007D6F77"/>
    <w:rsid w:val="008325BF"/>
    <w:rsid w:val="008745E8"/>
    <w:rsid w:val="0088658F"/>
    <w:rsid w:val="008B48F3"/>
    <w:rsid w:val="008B5596"/>
    <w:rsid w:val="008B690A"/>
    <w:rsid w:val="008C677D"/>
    <w:rsid w:val="009023D2"/>
    <w:rsid w:val="009228C3"/>
    <w:rsid w:val="00952963"/>
    <w:rsid w:val="009E6E9A"/>
    <w:rsid w:val="00A42A11"/>
    <w:rsid w:val="00A82083"/>
    <w:rsid w:val="00A8584B"/>
    <w:rsid w:val="00AA1D8D"/>
    <w:rsid w:val="00AC75EC"/>
    <w:rsid w:val="00AE28D2"/>
    <w:rsid w:val="00AE4674"/>
    <w:rsid w:val="00B40AFB"/>
    <w:rsid w:val="00B47730"/>
    <w:rsid w:val="00B53278"/>
    <w:rsid w:val="00B55D25"/>
    <w:rsid w:val="00C04958"/>
    <w:rsid w:val="00C2698F"/>
    <w:rsid w:val="00CB0664"/>
    <w:rsid w:val="00DA597F"/>
    <w:rsid w:val="00E1762A"/>
    <w:rsid w:val="00E24E32"/>
    <w:rsid w:val="00FC693F"/>
    <w:rsid w:val="00FE57D0"/>
    <w:rsid w:val="00FF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2A46AF-087A-4844-957F-C3A2A205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32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2024ac05006/heart-disease-predictio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2024ac05006/heart-disease-predictios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Navnath Kumbhar</cp:lastModifiedBy>
  <cp:revision>67</cp:revision>
  <dcterms:created xsi:type="dcterms:W3CDTF">2013-12-23T23:15:00Z</dcterms:created>
  <dcterms:modified xsi:type="dcterms:W3CDTF">2026-07-10T20:11:00Z</dcterms:modified>
  <cp:category/>
</cp:coreProperties>
</file>