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B232" w14:textId="77777777" w:rsidR="0053674D" w:rsidRDefault="00000000">
      <w:pPr>
        <w:jc w:val="center"/>
      </w:pPr>
      <w:r>
        <w:rPr>
          <w:b/>
          <w:sz w:val="30"/>
        </w:rPr>
        <w:t>Tool Selection and Clarifications - Raw UCI MLOps Project</w:t>
      </w:r>
    </w:p>
    <w:p w14:paraId="20811EED" w14:textId="77777777" w:rsidR="0053674D" w:rsidRDefault="00000000">
      <w:r>
        <w:t>This document explains the tool stack used for the raw-only UCI Heart Disease MLOps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3674D" w14:paraId="689A14F2" w14:textId="77777777">
        <w:trPr>
          <w:tblHeader/>
          <w:jc w:val="center"/>
        </w:trPr>
        <w:tc>
          <w:tcPr>
            <w:tcW w:w="3456" w:type="dxa"/>
            <w:shd w:val="clear" w:color="auto" w:fill="D9EAF7"/>
          </w:tcPr>
          <w:p w14:paraId="148C401E" w14:textId="77777777" w:rsidR="0053674D" w:rsidRDefault="00000000">
            <w:r>
              <w:rPr>
                <w:b/>
              </w:rPr>
              <w:t>Category</w:t>
            </w:r>
          </w:p>
        </w:tc>
        <w:tc>
          <w:tcPr>
            <w:tcW w:w="3456" w:type="dxa"/>
            <w:shd w:val="clear" w:color="auto" w:fill="D9EAF7"/>
          </w:tcPr>
          <w:p w14:paraId="63848674" w14:textId="77777777" w:rsidR="0053674D" w:rsidRDefault="00000000">
            <w:r>
              <w:rPr>
                <w:b/>
              </w:rPr>
              <w:t>Tool</w:t>
            </w:r>
          </w:p>
        </w:tc>
        <w:tc>
          <w:tcPr>
            <w:tcW w:w="3456" w:type="dxa"/>
            <w:shd w:val="clear" w:color="auto" w:fill="D9EAF7"/>
          </w:tcPr>
          <w:p w14:paraId="6E26FBE3" w14:textId="77777777" w:rsidR="0053674D" w:rsidRDefault="00000000">
            <w:r>
              <w:rPr>
                <w:b/>
              </w:rPr>
              <w:t>Justification</w:t>
            </w:r>
          </w:p>
        </w:tc>
      </w:tr>
      <w:tr w:rsidR="0053674D" w14:paraId="4995AD38" w14:textId="77777777">
        <w:trPr>
          <w:jc w:val="center"/>
        </w:trPr>
        <w:tc>
          <w:tcPr>
            <w:tcW w:w="3456" w:type="dxa"/>
          </w:tcPr>
          <w:p w14:paraId="7A226DE3" w14:textId="77777777" w:rsidR="0053674D" w:rsidRDefault="00000000">
            <w:r>
              <w:t>Programming</w:t>
            </w:r>
          </w:p>
        </w:tc>
        <w:tc>
          <w:tcPr>
            <w:tcW w:w="3456" w:type="dxa"/>
          </w:tcPr>
          <w:p w14:paraId="15DEA5D6" w14:textId="77777777" w:rsidR="0053674D" w:rsidRDefault="00000000">
            <w:r>
              <w:t>Python</w:t>
            </w:r>
          </w:p>
        </w:tc>
        <w:tc>
          <w:tcPr>
            <w:tcW w:w="3456" w:type="dxa"/>
          </w:tcPr>
          <w:p w14:paraId="198CCCB3" w14:textId="77777777" w:rsidR="0053674D" w:rsidRDefault="00000000">
            <w:r>
              <w:t>Strong ecosystem for data processing, ML, APIs, testing, and automation.</w:t>
            </w:r>
          </w:p>
        </w:tc>
      </w:tr>
      <w:tr w:rsidR="0053674D" w14:paraId="44582EDB" w14:textId="77777777">
        <w:trPr>
          <w:jc w:val="center"/>
        </w:trPr>
        <w:tc>
          <w:tcPr>
            <w:tcW w:w="3456" w:type="dxa"/>
          </w:tcPr>
          <w:p w14:paraId="0E230E0B" w14:textId="77777777" w:rsidR="0053674D" w:rsidRDefault="00000000">
            <w:r>
              <w:t>Data processing</w:t>
            </w:r>
          </w:p>
        </w:tc>
        <w:tc>
          <w:tcPr>
            <w:tcW w:w="3456" w:type="dxa"/>
          </w:tcPr>
          <w:p w14:paraId="71DE8785" w14:textId="77777777" w:rsidR="0053674D" w:rsidRDefault="00000000">
            <w:r>
              <w:t>pandas, NumPy</w:t>
            </w:r>
          </w:p>
        </w:tc>
        <w:tc>
          <w:tcPr>
            <w:tcW w:w="3456" w:type="dxa"/>
          </w:tcPr>
          <w:p w14:paraId="0101FD1F" w14:textId="77777777" w:rsidR="0053674D" w:rsidRDefault="00000000">
            <w:r>
              <w:t>Used to parse raw 76-attribute UCI files, clean missing values, and create model-ready tables.</w:t>
            </w:r>
          </w:p>
        </w:tc>
      </w:tr>
      <w:tr w:rsidR="0053674D" w14:paraId="1EB64D49" w14:textId="77777777">
        <w:trPr>
          <w:jc w:val="center"/>
        </w:trPr>
        <w:tc>
          <w:tcPr>
            <w:tcW w:w="3456" w:type="dxa"/>
          </w:tcPr>
          <w:p w14:paraId="060A61ED" w14:textId="77777777" w:rsidR="0053674D" w:rsidRDefault="00000000">
            <w:r>
              <w:t>ML framework</w:t>
            </w:r>
          </w:p>
        </w:tc>
        <w:tc>
          <w:tcPr>
            <w:tcW w:w="3456" w:type="dxa"/>
          </w:tcPr>
          <w:p w14:paraId="575B8249" w14:textId="77777777" w:rsidR="0053674D" w:rsidRDefault="00000000">
            <w:r>
              <w:t>scikit-learn</w:t>
            </w:r>
          </w:p>
        </w:tc>
        <w:tc>
          <w:tcPr>
            <w:tcW w:w="3456" w:type="dxa"/>
          </w:tcPr>
          <w:p w14:paraId="6CA20568" w14:textId="77777777" w:rsidR="0053674D" w:rsidRDefault="00000000">
            <w:r>
              <w:t>Provides pipelines, ColumnTransformer, GridSearchCV, and deployment-friendly estimators.</w:t>
            </w:r>
          </w:p>
        </w:tc>
      </w:tr>
      <w:tr w:rsidR="0053674D" w14:paraId="32AD36DE" w14:textId="77777777">
        <w:trPr>
          <w:jc w:val="center"/>
        </w:trPr>
        <w:tc>
          <w:tcPr>
            <w:tcW w:w="3456" w:type="dxa"/>
          </w:tcPr>
          <w:p w14:paraId="52BFAF94" w14:textId="77777777" w:rsidR="0053674D" w:rsidRDefault="00000000">
            <w:r>
              <w:t>Tracking</w:t>
            </w:r>
          </w:p>
        </w:tc>
        <w:tc>
          <w:tcPr>
            <w:tcW w:w="3456" w:type="dxa"/>
          </w:tcPr>
          <w:p w14:paraId="1EBF943D" w14:textId="77777777" w:rsidR="0053674D" w:rsidRDefault="00000000">
            <w:r>
              <w:t>MLflow</w:t>
            </w:r>
          </w:p>
        </w:tc>
        <w:tc>
          <w:tcPr>
            <w:tcW w:w="3456" w:type="dxa"/>
          </w:tcPr>
          <w:p w14:paraId="36A6A8F9" w14:textId="77777777" w:rsidR="0053674D" w:rsidRDefault="00000000">
            <w:r>
              <w:t>Logs experiments, metrics, plots, and model artifacts for reproducibility.</w:t>
            </w:r>
          </w:p>
        </w:tc>
      </w:tr>
      <w:tr w:rsidR="0053674D" w14:paraId="52CA4441" w14:textId="77777777">
        <w:trPr>
          <w:jc w:val="center"/>
        </w:trPr>
        <w:tc>
          <w:tcPr>
            <w:tcW w:w="3456" w:type="dxa"/>
          </w:tcPr>
          <w:p w14:paraId="3A1EB765" w14:textId="77777777" w:rsidR="0053674D" w:rsidRDefault="00000000">
            <w:r>
              <w:t>API</w:t>
            </w:r>
          </w:p>
        </w:tc>
        <w:tc>
          <w:tcPr>
            <w:tcW w:w="3456" w:type="dxa"/>
          </w:tcPr>
          <w:p w14:paraId="476E61E0" w14:textId="77777777" w:rsidR="0053674D" w:rsidRDefault="00000000">
            <w:r>
              <w:t>FastAPI</w:t>
            </w:r>
          </w:p>
        </w:tc>
        <w:tc>
          <w:tcPr>
            <w:tcW w:w="3456" w:type="dxa"/>
          </w:tcPr>
          <w:p w14:paraId="70ADB373" w14:textId="77777777" w:rsidR="0053674D" w:rsidRDefault="00000000">
            <w:r>
              <w:t>Modern, validated, async-ready API framework with automatic Swagger documentation.</w:t>
            </w:r>
          </w:p>
        </w:tc>
      </w:tr>
      <w:tr w:rsidR="0053674D" w14:paraId="6DF647E3" w14:textId="77777777">
        <w:trPr>
          <w:jc w:val="center"/>
        </w:trPr>
        <w:tc>
          <w:tcPr>
            <w:tcW w:w="3456" w:type="dxa"/>
          </w:tcPr>
          <w:p w14:paraId="34A946A8" w14:textId="77777777" w:rsidR="0053674D" w:rsidRDefault="00000000">
            <w:r>
              <w:t>Testing</w:t>
            </w:r>
          </w:p>
        </w:tc>
        <w:tc>
          <w:tcPr>
            <w:tcW w:w="3456" w:type="dxa"/>
          </w:tcPr>
          <w:p w14:paraId="5D087B16" w14:textId="77777777" w:rsidR="0053674D" w:rsidRDefault="00000000">
            <w:r>
              <w:t>pytest</w:t>
            </w:r>
          </w:p>
        </w:tc>
        <w:tc>
          <w:tcPr>
            <w:tcW w:w="3456" w:type="dxa"/>
          </w:tcPr>
          <w:p w14:paraId="2966F5F4" w14:textId="77777777" w:rsidR="0053674D" w:rsidRDefault="00000000">
            <w:r>
              <w:t>Simple automated tests for data cleaning, preprocessing, training, and API endpoints.</w:t>
            </w:r>
          </w:p>
        </w:tc>
      </w:tr>
      <w:tr w:rsidR="0053674D" w14:paraId="627758BB" w14:textId="77777777">
        <w:trPr>
          <w:jc w:val="center"/>
        </w:trPr>
        <w:tc>
          <w:tcPr>
            <w:tcW w:w="3456" w:type="dxa"/>
          </w:tcPr>
          <w:p w14:paraId="1C30BCCA" w14:textId="77777777" w:rsidR="0053674D" w:rsidRDefault="00000000">
            <w:r>
              <w:t>Containerization</w:t>
            </w:r>
          </w:p>
        </w:tc>
        <w:tc>
          <w:tcPr>
            <w:tcW w:w="3456" w:type="dxa"/>
          </w:tcPr>
          <w:p w14:paraId="14C74576" w14:textId="77777777" w:rsidR="0053674D" w:rsidRDefault="00000000">
            <w:r>
              <w:t>Docker</w:t>
            </w:r>
          </w:p>
        </w:tc>
        <w:tc>
          <w:tcPr>
            <w:tcW w:w="3456" w:type="dxa"/>
          </w:tcPr>
          <w:p w14:paraId="3BC07C8F" w14:textId="77777777" w:rsidR="0053674D" w:rsidRDefault="00000000">
            <w:r>
              <w:t>Reproducible runtime containing API, dependencies, raw-only data acquisition, and model training.</w:t>
            </w:r>
          </w:p>
        </w:tc>
      </w:tr>
      <w:tr w:rsidR="0053674D" w14:paraId="0A2D82F8" w14:textId="77777777">
        <w:trPr>
          <w:jc w:val="center"/>
        </w:trPr>
        <w:tc>
          <w:tcPr>
            <w:tcW w:w="3456" w:type="dxa"/>
          </w:tcPr>
          <w:p w14:paraId="1793F586" w14:textId="77777777" w:rsidR="0053674D" w:rsidRDefault="00000000">
            <w:r>
              <w:t>CI/CD</w:t>
            </w:r>
          </w:p>
        </w:tc>
        <w:tc>
          <w:tcPr>
            <w:tcW w:w="3456" w:type="dxa"/>
          </w:tcPr>
          <w:p w14:paraId="223EC543" w14:textId="77777777" w:rsidR="0053674D" w:rsidRDefault="00000000">
            <w:r>
              <w:t>GitHub Actions</w:t>
            </w:r>
          </w:p>
        </w:tc>
        <w:tc>
          <w:tcPr>
            <w:tcW w:w="3456" w:type="dxa"/>
          </w:tcPr>
          <w:p w14:paraId="5D225BED" w14:textId="77777777" w:rsidR="0053674D" w:rsidRDefault="00000000">
            <w:r>
              <w:t>Academic-friendly automated workflow for linting, testing, training validation, and Docker build.</w:t>
            </w:r>
          </w:p>
        </w:tc>
      </w:tr>
      <w:tr w:rsidR="0053674D" w14:paraId="68F62545" w14:textId="77777777">
        <w:trPr>
          <w:jc w:val="center"/>
        </w:trPr>
        <w:tc>
          <w:tcPr>
            <w:tcW w:w="3456" w:type="dxa"/>
          </w:tcPr>
          <w:p w14:paraId="0F061ED7" w14:textId="77777777" w:rsidR="0053674D" w:rsidRDefault="00000000">
            <w:r>
              <w:t>Orchestration</w:t>
            </w:r>
          </w:p>
        </w:tc>
        <w:tc>
          <w:tcPr>
            <w:tcW w:w="3456" w:type="dxa"/>
          </w:tcPr>
          <w:p w14:paraId="78D9E12A" w14:textId="77777777" w:rsidR="0053674D" w:rsidRDefault="00000000">
            <w:r>
              <w:t>Kubernetes/Minikube</w:t>
            </w:r>
          </w:p>
        </w:tc>
        <w:tc>
          <w:tcPr>
            <w:tcW w:w="3456" w:type="dxa"/>
          </w:tcPr>
          <w:p w14:paraId="599FF7E6" w14:textId="77777777" w:rsidR="0053674D" w:rsidRDefault="00000000">
            <w:r>
              <w:t>Local proof of deployment, scaling concepts, and service exposure.</w:t>
            </w:r>
          </w:p>
        </w:tc>
      </w:tr>
      <w:tr w:rsidR="0053674D" w14:paraId="1FE85EAA" w14:textId="77777777">
        <w:trPr>
          <w:jc w:val="center"/>
        </w:trPr>
        <w:tc>
          <w:tcPr>
            <w:tcW w:w="3456" w:type="dxa"/>
          </w:tcPr>
          <w:p w14:paraId="4600A56D" w14:textId="77777777" w:rsidR="0053674D" w:rsidRDefault="00000000">
            <w:r>
              <w:t>Monitoring</w:t>
            </w:r>
          </w:p>
        </w:tc>
        <w:tc>
          <w:tcPr>
            <w:tcW w:w="3456" w:type="dxa"/>
          </w:tcPr>
          <w:p w14:paraId="21D72CE0" w14:textId="77777777" w:rsidR="0053674D" w:rsidRDefault="00000000">
            <w:r>
              <w:t>Logging, Prometheus</w:t>
            </w:r>
          </w:p>
        </w:tc>
        <w:tc>
          <w:tcPr>
            <w:tcW w:w="3456" w:type="dxa"/>
          </w:tcPr>
          <w:p w14:paraId="56E164E4" w14:textId="77777777" w:rsidR="0053674D" w:rsidRDefault="00000000">
            <w:r>
              <w:t>Request logging and `/metrics` demonstrate basic production observability.</w:t>
            </w:r>
          </w:p>
        </w:tc>
      </w:tr>
      <w:tr w:rsidR="0053674D" w14:paraId="2DD4CCD3" w14:textId="77777777">
        <w:trPr>
          <w:jc w:val="center"/>
        </w:trPr>
        <w:tc>
          <w:tcPr>
            <w:tcW w:w="3456" w:type="dxa"/>
          </w:tcPr>
          <w:p w14:paraId="30845F73" w14:textId="77777777" w:rsidR="0053674D" w:rsidRDefault="00000000">
            <w:r>
              <w:t>Deployment</w:t>
            </w:r>
          </w:p>
        </w:tc>
        <w:tc>
          <w:tcPr>
            <w:tcW w:w="3456" w:type="dxa"/>
          </w:tcPr>
          <w:p w14:paraId="614E8163" w14:textId="77777777" w:rsidR="0053674D" w:rsidRDefault="00000000">
            <w:r>
              <w:t>Render/Railway</w:t>
            </w:r>
          </w:p>
        </w:tc>
        <w:tc>
          <w:tcPr>
            <w:tcW w:w="3456" w:type="dxa"/>
          </w:tcPr>
          <w:p w14:paraId="1BC69F2A" w14:textId="77777777" w:rsidR="0053674D" w:rsidRDefault="00000000">
            <w:r>
              <w:t>Lower complexity and easier screenshot evidence than full AWS/GCP/Azure setup.</w:t>
            </w:r>
          </w:p>
        </w:tc>
      </w:tr>
      <w:tr w:rsidR="0053674D" w14:paraId="2F759FCB" w14:textId="77777777">
        <w:trPr>
          <w:jc w:val="center"/>
        </w:trPr>
        <w:tc>
          <w:tcPr>
            <w:tcW w:w="3456" w:type="dxa"/>
          </w:tcPr>
          <w:p w14:paraId="57C287D4" w14:textId="77777777" w:rsidR="0053674D" w:rsidRDefault="00000000">
            <w:r>
              <w:t>Version control</w:t>
            </w:r>
          </w:p>
        </w:tc>
        <w:tc>
          <w:tcPr>
            <w:tcW w:w="3456" w:type="dxa"/>
          </w:tcPr>
          <w:p w14:paraId="5CE1AD4D" w14:textId="77777777" w:rsidR="0053674D" w:rsidRDefault="00000000">
            <w:r>
              <w:t>Git/GitHub</w:t>
            </w:r>
          </w:p>
        </w:tc>
        <w:tc>
          <w:tcPr>
            <w:tcW w:w="3456" w:type="dxa"/>
          </w:tcPr>
          <w:p w14:paraId="58C24248" w14:textId="77777777" w:rsidR="0053674D" w:rsidRDefault="00000000">
            <w:r>
              <w:t>Required for reproducible history, collaboration, submission evidence, and CI/CD integration.</w:t>
            </w:r>
          </w:p>
        </w:tc>
      </w:tr>
    </w:tbl>
    <w:p w14:paraId="4E800E34" w14:textId="77777777" w:rsidR="0053674D" w:rsidRDefault="0053674D"/>
    <w:p w14:paraId="21ADCA77" w14:textId="77777777" w:rsidR="0053674D" w:rsidRDefault="00000000">
      <w:r>
        <w:t>Raw-only clarification: The processed UCI files are not used for model training. The acquisition script extracts the selected 14 variables directly from the four original raw 76-attribute source files.</w:t>
      </w:r>
    </w:p>
    <w:sectPr w:rsidR="0053674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854622">
    <w:abstractNumId w:val="8"/>
  </w:num>
  <w:num w:numId="2" w16cid:durableId="919292248">
    <w:abstractNumId w:val="6"/>
  </w:num>
  <w:num w:numId="3" w16cid:durableId="1217009118">
    <w:abstractNumId w:val="5"/>
  </w:num>
  <w:num w:numId="4" w16cid:durableId="493037655">
    <w:abstractNumId w:val="4"/>
  </w:num>
  <w:num w:numId="5" w16cid:durableId="249775912">
    <w:abstractNumId w:val="7"/>
  </w:num>
  <w:num w:numId="6" w16cid:durableId="1143276808">
    <w:abstractNumId w:val="3"/>
  </w:num>
  <w:num w:numId="7" w16cid:durableId="2143882181">
    <w:abstractNumId w:val="2"/>
  </w:num>
  <w:num w:numId="8" w16cid:durableId="1001666425">
    <w:abstractNumId w:val="1"/>
  </w:num>
  <w:num w:numId="9" w16cid:durableId="124302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999"/>
    <w:rsid w:val="0053674D"/>
    <w:rsid w:val="00AA1D8D"/>
    <w:rsid w:val="00AB01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BAA02"/>
  <w14:defaultImageDpi w14:val="300"/>
  <w15:docId w15:val="{D5AAE337-E888-4E75-A29F-303EC22D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1435</Characters>
  <Application>Microsoft Office Word</Application>
  <DocSecurity>0</DocSecurity>
  <Lines>75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raja.c@indorama.net</dc:creator>
  <cp:keywords/>
  <dc:description>generated by python-docx</dc:description>
  <cp:lastModifiedBy>Raja Chairmapandi</cp:lastModifiedBy>
  <cp:revision>2</cp:revision>
  <dcterms:created xsi:type="dcterms:W3CDTF">2013-12-23T23:15:00Z</dcterms:created>
  <dcterms:modified xsi:type="dcterms:W3CDTF">2026-07-11T13:26:00Z</dcterms:modified>
  <cp:category/>
</cp:coreProperties>
</file>