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9B7D" w14:textId="77777777" w:rsidR="0004707E" w:rsidRPr="00D4420A" w:rsidRDefault="002F3BB0" w:rsidP="002F3BB0">
      <w:pPr>
        <w:pStyle w:val="Heading1"/>
        <w:spacing w:before="0" w:beforeAutospacing="0" w:after="0" w:afterAutospacing="0"/>
        <w:jc w:val="center"/>
        <w:rPr>
          <w:sz w:val="40"/>
          <w:szCs w:val="40"/>
        </w:rPr>
      </w:pPr>
      <w:bookmarkStart w:id="0" w:name="SECTION01200000000000000000"/>
      <w:bookmarkStart w:id="1" w:name="tex2html77"/>
      <w:bookmarkStart w:id="2" w:name="tex2html75"/>
      <w:bookmarkStart w:id="3" w:name="tex2html69"/>
      <w:bookmarkStart w:id="4" w:name="tex2html78"/>
      <w:bookmarkStart w:id="5" w:name="tex2html76"/>
      <w:bookmarkStart w:id="6" w:name="tex2html70"/>
      <w:r w:rsidRPr="002F3BB0">
        <w:t xml:space="preserve"> </w:t>
      </w:r>
      <w:r w:rsidRPr="00D4420A">
        <w:rPr>
          <w:sz w:val="40"/>
          <w:szCs w:val="40"/>
        </w:rPr>
        <w:t>Infix to Postfix and Evaluate</w:t>
      </w:r>
      <w:bookmarkEnd w:id="0"/>
    </w:p>
    <w:p w14:paraId="6799E9CB" w14:textId="77777777" w:rsidR="0004707E" w:rsidRDefault="0004707E" w:rsidP="00D029B8">
      <w:pPr>
        <w:pStyle w:val="Heading2"/>
        <w:spacing w:before="0"/>
        <w:jc w:val="both"/>
      </w:pPr>
      <w:bookmarkStart w:id="7" w:name="SECTION01240000000000000000"/>
      <w:r>
        <w:t>Infix to Postfix</w:t>
      </w:r>
      <w:bookmarkEnd w:id="7"/>
      <w:r>
        <w:t xml:space="preserve"> </w:t>
      </w:r>
    </w:p>
    <w:p w14:paraId="16AAF35B" w14:textId="77777777" w:rsidR="0004707E" w:rsidRPr="00D029B8" w:rsidRDefault="0004707E" w:rsidP="00DF62A7">
      <w:pPr>
        <w:jc w:val="both"/>
        <w:rPr>
          <w:sz w:val="22"/>
          <w:szCs w:val="22"/>
        </w:rPr>
      </w:pPr>
      <w:r w:rsidRPr="00D029B8">
        <w:rPr>
          <w:sz w:val="22"/>
          <w:szCs w:val="22"/>
        </w:rPr>
        <w:t>Standard infix expressions can</w:t>
      </w:r>
      <w:r w:rsidR="00882864" w:rsidRPr="00D029B8">
        <w:rPr>
          <w:sz w:val="22"/>
          <w:szCs w:val="22"/>
        </w:rPr>
        <w:t xml:space="preserve"> be</w:t>
      </w:r>
      <w:r w:rsidRPr="00D029B8">
        <w:rPr>
          <w:sz w:val="22"/>
          <w:szCs w:val="22"/>
        </w:rPr>
        <w:t xml:space="preserve"> converted to postfix. We develop an algorithm for this conversion in several steps. The basic idea is </w:t>
      </w:r>
      <w:r w:rsidRPr="006F212C">
        <w:rPr>
          <w:sz w:val="22"/>
          <w:szCs w:val="22"/>
        </w:rPr>
        <w:t>to move operands directly to the postfix string but to store operators temporarily on a stack. Each operator waits on the stack until its second operand is processed.  In this way the operator will appear after the operands. Since</w:t>
      </w:r>
      <w:r w:rsidRPr="00D029B8">
        <w:rPr>
          <w:sz w:val="22"/>
          <w:szCs w:val="22"/>
        </w:rPr>
        <w:t xml:space="preserve"> full order of operations requires careful stack manipulation, we begin with </w:t>
      </w:r>
      <w:r w:rsidR="00882864" w:rsidRPr="00D029B8">
        <w:rPr>
          <w:sz w:val="22"/>
          <w:szCs w:val="22"/>
        </w:rPr>
        <w:t>only the notion of left association.</w:t>
      </w:r>
    </w:p>
    <w:p w14:paraId="37469F09" w14:textId="77777777" w:rsidR="0004707E" w:rsidRDefault="0004707E" w:rsidP="0004707E">
      <w:pPr>
        <w:pStyle w:val="Heading2"/>
      </w:pPr>
      <w:bookmarkStart w:id="8" w:name="SECTION01250000000000000000"/>
      <w:r>
        <w:t xml:space="preserve">2a. </w:t>
      </w:r>
      <w:r w:rsidR="00882864">
        <w:t xml:space="preserve">Algorithm using only </w:t>
      </w:r>
      <w:r>
        <w:t>Left</w:t>
      </w:r>
      <w:r w:rsidR="008A1101">
        <w:t>-to-Right</w:t>
      </w:r>
      <w:bookmarkEnd w:id="8"/>
      <w:r w:rsidR="00937BD3">
        <w:t xml:space="preserve"> (equal precedence)</w:t>
      </w:r>
      <w:r w:rsidR="00882864">
        <w:t xml:space="preserve"> </w:t>
      </w:r>
    </w:p>
    <w:p w14:paraId="2B4FDFDB" w14:textId="77777777" w:rsidR="00053954" w:rsidRPr="00D029B8" w:rsidRDefault="00937BD3" w:rsidP="00053954">
      <w:pPr>
        <w:jc w:val="both"/>
        <w:rPr>
          <w:sz w:val="22"/>
          <w:szCs w:val="22"/>
        </w:rPr>
      </w:pPr>
      <w:bookmarkStart w:id="9" w:name="_Hlk61508775"/>
      <w:bookmarkStart w:id="10" w:name="SECTION01260000000000000000"/>
      <w:r>
        <w:rPr>
          <w:sz w:val="22"/>
          <w:szCs w:val="22"/>
        </w:rPr>
        <w:t xml:space="preserve">Ignoring precedence, or with equal precedence, we </w:t>
      </w:r>
      <w:r w:rsidR="00D73587" w:rsidRPr="00D029B8">
        <w:rPr>
          <w:sz w:val="22"/>
          <w:szCs w:val="22"/>
        </w:rPr>
        <w:t>evaluate from left to right</w:t>
      </w:r>
      <w:r w:rsidR="00D7358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Infix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rFonts w:ascii="Courier New" w:hAnsi="Courier New" w:cs="Courier New"/>
        </w:rPr>
        <w:t>"</w:t>
      </w:r>
      <w:r w:rsidR="00D73587" w:rsidRPr="00D92141">
        <w:rPr>
          <w:rFonts w:ascii="Courier New" w:hAnsi="Courier New" w:cs="Courier New"/>
          <w:sz w:val="22"/>
          <w:szCs w:val="22"/>
        </w:rPr>
        <w:t>3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4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-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5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6</w:t>
      </w:r>
      <w:proofErr w:type="gramStart"/>
      <w:r w:rsidR="00D73587">
        <w:rPr>
          <w:rFonts w:ascii="Courier New" w:hAnsi="Courier New" w:cs="Courier New"/>
        </w:rPr>
        <w:t>"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sz w:val="22"/>
          <w:szCs w:val="22"/>
        </w:rPr>
        <w:t xml:space="preserve"> converts</w:t>
      </w:r>
      <w:proofErr w:type="gramEnd"/>
      <w:r w:rsidR="00D73587">
        <w:rPr>
          <w:sz w:val="22"/>
          <w:szCs w:val="22"/>
        </w:rPr>
        <w:t xml:space="preserve"> to the postfix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rFonts w:ascii="Courier New" w:hAnsi="Courier New" w:cs="Courier New"/>
        </w:rPr>
        <w:t>"</w:t>
      </w:r>
      <w:r w:rsidR="00D73587" w:rsidRPr="00D92141">
        <w:rPr>
          <w:rFonts w:ascii="Courier New" w:hAnsi="Courier New" w:cs="Courier New"/>
          <w:sz w:val="22"/>
          <w:szCs w:val="22"/>
        </w:rPr>
        <w:t>3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4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5</w:t>
      </w:r>
      <w:r w:rsidR="00D73587">
        <w:rPr>
          <w:rFonts w:ascii="Courier New" w:hAnsi="Courier New" w:cs="Courier New"/>
          <w:sz w:val="22"/>
          <w:szCs w:val="22"/>
        </w:rPr>
        <w:t xml:space="preserve"> – </w:t>
      </w:r>
      <w:r w:rsidR="00D73587" w:rsidRPr="00D92141">
        <w:rPr>
          <w:rFonts w:ascii="Courier New" w:hAnsi="Courier New" w:cs="Courier New"/>
          <w:sz w:val="22"/>
          <w:szCs w:val="22"/>
        </w:rPr>
        <w:t>6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</w:rPr>
        <w:t>"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bookmarkEnd w:id="9"/>
      <w:r w:rsidR="00D73587">
        <w:rPr>
          <w:sz w:val="22"/>
          <w:szCs w:val="22"/>
        </w:rPr>
        <w:t>.  Trace the</w:t>
      </w:r>
      <w:r w:rsidR="00D73587" w:rsidRPr="00D029B8">
        <w:rPr>
          <w:sz w:val="22"/>
          <w:szCs w:val="22"/>
        </w:rPr>
        <w:t xml:space="preserve"> algorithm</w:t>
      </w:r>
      <w:r w:rsidR="00D73587">
        <w:rPr>
          <w:sz w:val="22"/>
          <w:szCs w:val="22"/>
        </w:rPr>
        <w:t xml:space="preserve"> below:</w:t>
      </w:r>
      <w:r w:rsidR="00D73587" w:rsidRPr="00D029B8">
        <w:rPr>
          <w:sz w:val="22"/>
          <w:szCs w:val="22"/>
        </w:rPr>
        <w:t xml:space="preserve"> </w:t>
      </w:r>
    </w:p>
    <w:p w14:paraId="324BA841" w14:textId="77777777" w:rsidR="006B1E07" w:rsidRDefault="006B1E07" w:rsidP="006B1E07">
      <w:pPr>
        <w:numPr>
          <w:ilvl w:val="0"/>
          <w:numId w:val="3"/>
        </w:numPr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Initialize a blank result string for the postfix expression. </w:t>
      </w:r>
      <w:r w:rsidR="00C8684E">
        <w:rPr>
          <w:sz w:val="22"/>
          <w:szCs w:val="22"/>
        </w:rPr>
        <w:t xml:space="preserve">           </w:t>
      </w:r>
      <w:r w:rsidRPr="00F53577">
        <w:rPr>
          <w:rFonts w:ascii="Courier New" w:hAnsi="Courier New" w:cs="Courier New"/>
          <w:sz w:val="22"/>
          <w:szCs w:val="22"/>
        </w:rPr>
        <w:t xml:space="preserve">String result </w:t>
      </w:r>
      <w:r w:rsidRPr="00D92141">
        <w:rPr>
          <w:rFonts w:ascii="Courier New" w:hAnsi="Courier New" w:cs="Courier New"/>
          <w:sz w:val="22"/>
          <w:szCs w:val="22"/>
        </w:rPr>
        <w:t xml:space="preserve">= </w:t>
      </w:r>
    </w:p>
    <w:p w14:paraId="1B829B55" w14:textId="77777777" w:rsidR="006B1E07" w:rsidRPr="00D029B8" w:rsidRDefault="004418BD" w:rsidP="006B1E0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noProof/>
        </w:rPr>
        <w:pict w14:anchorId="00F22FD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left:0;text-align:left;margin-left:443.3pt;margin-top:7.75pt;width:19.9pt;height:65.55pt;z-index:1;visibility:visible;mso-width-relative:margin;mso-height-relative:margin" stroked="f">
            <v:textbox>
              <w:txbxContent>
                <w:tbl>
                  <w:tblPr>
                    <w:tblW w:w="0" w:type="auto"/>
                    <w:tblBorders>
                      <w:left w:val="single" w:sz="4" w:space="0" w:color="auto"/>
                      <w:right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1"/>
                  </w:tblGrid>
                  <w:tr w:rsidR="00053954" w14:paraId="4D849DCD" w14:textId="77777777" w:rsidTr="00053954">
                    <w:tc>
                      <w:tcPr>
                        <w:tcW w:w="360" w:type="dxa"/>
                        <w:shd w:val="clear" w:color="auto" w:fill="auto"/>
                      </w:tcPr>
                      <w:p w14:paraId="662250DA" w14:textId="77777777" w:rsidR="00053954" w:rsidRDefault="00053954"/>
                    </w:tc>
                  </w:tr>
                  <w:tr w:rsidR="00053954" w14:paraId="5B92675C" w14:textId="77777777" w:rsidTr="00053954">
                    <w:tc>
                      <w:tcPr>
                        <w:tcW w:w="360" w:type="dxa"/>
                        <w:shd w:val="clear" w:color="auto" w:fill="auto"/>
                      </w:tcPr>
                      <w:p w14:paraId="73A6A845" w14:textId="77777777" w:rsidR="00053954" w:rsidRDefault="00053954"/>
                    </w:tc>
                  </w:tr>
                  <w:tr w:rsidR="00053954" w14:paraId="3F49D71D" w14:textId="77777777" w:rsidTr="00053954">
                    <w:tc>
                      <w:tcPr>
                        <w:tcW w:w="360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14:paraId="1A941DD9" w14:textId="77777777" w:rsidR="00053954" w:rsidRDefault="00053954"/>
                    </w:tc>
                  </w:tr>
                  <w:tr w:rsidR="00053954" w14:paraId="19700516" w14:textId="77777777" w:rsidTr="00053954">
                    <w:tc>
                      <w:tcPr>
                        <w:tcW w:w="360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0ECE3FBE" w14:textId="77777777" w:rsidR="00053954" w:rsidRDefault="00053954"/>
                    </w:tc>
                  </w:tr>
                </w:tbl>
                <w:p w14:paraId="797FE525" w14:textId="77777777" w:rsidR="00053954" w:rsidRDefault="00053954"/>
              </w:txbxContent>
            </v:textbox>
          </v:shape>
        </w:pict>
      </w:r>
      <w:r w:rsidR="006B1E07">
        <w:rPr>
          <w:sz w:val="22"/>
          <w:szCs w:val="22"/>
        </w:rPr>
        <w:t>L</w:t>
      </w:r>
      <w:r w:rsidR="006B1E07" w:rsidRPr="00D029B8">
        <w:rPr>
          <w:sz w:val="22"/>
          <w:szCs w:val="22"/>
        </w:rPr>
        <w:t xml:space="preserve">oop over the </w:t>
      </w:r>
      <w:r w:rsidR="006B1E07">
        <w:rPr>
          <w:sz w:val="22"/>
          <w:szCs w:val="22"/>
        </w:rPr>
        <w:t xml:space="preserve">input </w:t>
      </w:r>
      <w:r w:rsidR="006B1E07" w:rsidRPr="00D029B8">
        <w:rPr>
          <w:sz w:val="22"/>
          <w:szCs w:val="22"/>
        </w:rPr>
        <w:t>string</w:t>
      </w:r>
      <w:r w:rsidR="006B1E07">
        <w:rPr>
          <w:sz w:val="22"/>
          <w:szCs w:val="22"/>
        </w:rPr>
        <w:t xml:space="preserve"> </w:t>
      </w:r>
      <w:r w:rsidR="00D4420A" w:rsidRPr="00D73587">
        <w:rPr>
          <w:rFonts w:ascii="Courier New" w:hAnsi="Courier New" w:cs="Courier New"/>
        </w:rPr>
        <w:t>"</w:t>
      </w:r>
      <w:r w:rsidR="006B1E07" w:rsidRPr="00D73587">
        <w:rPr>
          <w:rFonts w:ascii="Courier New" w:hAnsi="Courier New" w:cs="Courier New"/>
          <w:sz w:val="22"/>
          <w:szCs w:val="22"/>
        </w:rPr>
        <w:t>3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+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4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– </w:t>
      </w:r>
      <w:r w:rsidR="006B1E07" w:rsidRPr="00D73587">
        <w:rPr>
          <w:rFonts w:ascii="Courier New" w:hAnsi="Courier New" w:cs="Courier New"/>
          <w:sz w:val="22"/>
          <w:szCs w:val="22"/>
        </w:rPr>
        <w:t>5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+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6</w:t>
      </w:r>
      <w:r w:rsidR="00D4420A" w:rsidRPr="00D73587">
        <w:rPr>
          <w:rFonts w:ascii="Courier New" w:hAnsi="Courier New" w:cs="Courier New"/>
        </w:rPr>
        <w:t>"</w:t>
      </w:r>
      <w:r w:rsidR="006B1E07" w:rsidRPr="00D029B8">
        <w:rPr>
          <w:sz w:val="22"/>
          <w:szCs w:val="22"/>
        </w:rPr>
        <w:t xml:space="preserve"> and process each </w:t>
      </w:r>
      <w:r w:rsidR="0066533B">
        <w:rPr>
          <w:sz w:val="22"/>
          <w:szCs w:val="22"/>
        </w:rPr>
        <w:t xml:space="preserve">token </w:t>
      </w:r>
      <w:r w:rsidR="006B1E07" w:rsidRPr="00D029B8">
        <w:rPr>
          <w:sz w:val="22"/>
          <w:szCs w:val="22"/>
        </w:rPr>
        <w:t xml:space="preserve">as follows: </w:t>
      </w:r>
    </w:p>
    <w:p w14:paraId="7C8DDDEC" w14:textId="77777777" w:rsidR="006B1E07" w:rsidRPr="00D029B8" w:rsidRDefault="006B1E07" w:rsidP="006B1E07">
      <w:pPr>
        <w:numPr>
          <w:ilvl w:val="1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Pr="00D029B8">
        <w:rPr>
          <w:sz w:val="22"/>
          <w:szCs w:val="22"/>
        </w:rPr>
        <w:t xml:space="preserve"> is an operand (a number), then append it to the postfix string. </w:t>
      </w:r>
    </w:p>
    <w:p w14:paraId="6987A2F7" w14:textId="77777777" w:rsidR="006B1E07" w:rsidRDefault="006B1E07" w:rsidP="006B1E07">
      <w:pPr>
        <w:numPr>
          <w:ilvl w:val="1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Pr="00D029B8">
        <w:rPr>
          <w:sz w:val="22"/>
          <w:szCs w:val="22"/>
        </w:rPr>
        <w:t xml:space="preserve"> is an operator</w:t>
      </w:r>
    </w:p>
    <w:p w14:paraId="1383BDDE" w14:textId="77777777" w:rsidR="006B1E07" w:rsidRDefault="006B1E07" w:rsidP="006B1E07">
      <w:pPr>
        <w:numPr>
          <w:ilvl w:val="2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>If the stack is not empty, then pop the previous operator off the stack</w:t>
      </w:r>
      <w:r w:rsidR="00BF1A34">
        <w:rPr>
          <w:sz w:val="22"/>
          <w:szCs w:val="22"/>
        </w:rPr>
        <w:br/>
      </w:r>
      <w:r w:rsidRPr="00D029B8">
        <w:rPr>
          <w:sz w:val="22"/>
          <w:szCs w:val="22"/>
        </w:rPr>
        <w:t xml:space="preserve">and append it to the postfix string. </w:t>
      </w:r>
    </w:p>
    <w:p w14:paraId="4017A2D9" w14:textId="77777777" w:rsidR="006B1E07" w:rsidRDefault="006B1E07" w:rsidP="006B1E07">
      <w:pPr>
        <w:numPr>
          <w:ilvl w:val="2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Push the current operator on the stack. </w:t>
      </w:r>
    </w:p>
    <w:p w14:paraId="65CF3752" w14:textId="77777777" w:rsidR="006B1E07" w:rsidRDefault="006B1E07" w:rsidP="006B1E07">
      <w:pPr>
        <w:numPr>
          <w:ilvl w:val="0"/>
          <w:numId w:val="3"/>
        </w:numPr>
        <w:rPr>
          <w:sz w:val="22"/>
          <w:szCs w:val="22"/>
        </w:rPr>
      </w:pPr>
      <w:r w:rsidRPr="00650A43">
        <w:rPr>
          <w:sz w:val="22"/>
          <w:szCs w:val="22"/>
        </w:rPr>
        <w:t xml:space="preserve">When the loop ends pop the last operator off the stack and append it to the postfix string. </w:t>
      </w:r>
    </w:p>
    <w:p w14:paraId="598A327C" w14:textId="77777777" w:rsidR="00D41212" w:rsidRPr="00320CE1" w:rsidRDefault="00320CE1" w:rsidP="00D41212">
      <w:pPr>
        <w:ind w:left="720"/>
        <w:rPr>
          <w:color w:val="FF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bookmarkEnd w:id="10"/>
    <w:p w14:paraId="25BF95E4" w14:textId="77777777" w:rsidR="002D1823" w:rsidRDefault="00842838" w:rsidP="001E7CC8">
      <w:pPr>
        <w:pStyle w:val="Heading2"/>
        <w:spacing w:before="0" w:after="0"/>
        <w:ind w:right="-274"/>
      </w:pPr>
      <w:r>
        <w:t xml:space="preserve">2b.  Precedence </w:t>
      </w:r>
      <w:r w:rsidR="008433B9">
        <w:t xml:space="preserve">                                 </w:t>
      </w:r>
    </w:p>
    <w:p w14:paraId="41E6134F" w14:textId="77777777" w:rsidR="00790ACA" w:rsidRDefault="00842838" w:rsidP="00842838">
      <w:pPr>
        <w:jc w:val="both"/>
        <w:rPr>
          <w:sz w:val="22"/>
          <w:szCs w:val="22"/>
        </w:rPr>
      </w:pPr>
      <w:bookmarkStart w:id="11" w:name="_Hlk76546762"/>
      <w:r>
        <w:rPr>
          <w:sz w:val="22"/>
          <w:szCs w:val="22"/>
        </w:rPr>
        <w:t xml:space="preserve">Next, we deal with precedence.  We can’t simply go left-to-right on </w:t>
      </w:r>
      <w:r>
        <w:rPr>
          <w:rFonts w:ascii="Courier New" w:hAnsi="Courier New" w:cs="Courier New"/>
        </w:rPr>
        <w:t>"</w:t>
      </w:r>
      <w:r w:rsidRPr="00D029B8">
        <w:rPr>
          <w:rStyle w:val="HTMLTypewriter"/>
          <w:sz w:val="22"/>
          <w:szCs w:val="22"/>
        </w:rPr>
        <w:t>3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+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4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*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5</w:t>
      </w:r>
      <w:r>
        <w:rPr>
          <w:rFonts w:ascii="Courier New" w:hAnsi="Courier New" w:cs="Courier New"/>
        </w:rPr>
        <w:t>"</w:t>
      </w:r>
      <w:r w:rsidRPr="00D029B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790ACA">
        <w:rPr>
          <w:sz w:val="22"/>
          <w:szCs w:val="22"/>
        </w:rPr>
        <w:t xml:space="preserve">We must compare the operator on the top of the stack to the next operator.  </w:t>
      </w:r>
      <w:r w:rsidR="00130EAE">
        <w:rPr>
          <w:sz w:val="22"/>
          <w:szCs w:val="22"/>
        </w:rPr>
        <w:t>In this example, t</w:t>
      </w:r>
      <w:r w:rsidR="00790ACA">
        <w:rPr>
          <w:sz w:val="22"/>
          <w:szCs w:val="22"/>
        </w:rPr>
        <w:t xml:space="preserve">he stack </w:t>
      </w:r>
      <w:r>
        <w:rPr>
          <w:sz w:val="22"/>
          <w:szCs w:val="22"/>
        </w:rPr>
        <w:t xml:space="preserve">has </w:t>
      </w:r>
      <w:r w:rsidRPr="007B6569">
        <w:rPr>
          <w:rFonts w:ascii="Courier New" w:hAnsi="Courier New" w:cs="Courier New"/>
        </w:rPr>
        <w:t>"</w:t>
      </w:r>
      <w:r w:rsidRPr="007B6569">
        <w:rPr>
          <w:rFonts w:ascii="Courier New" w:hAnsi="Courier New" w:cs="Courier New"/>
          <w:sz w:val="22"/>
          <w:szCs w:val="22"/>
        </w:rPr>
        <w:t>+</w:t>
      </w:r>
      <w:r w:rsidRPr="007B6569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 and the next operator is </w:t>
      </w:r>
      <w:r w:rsidRPr="002D1823">
        <w:rPr>
          <w:rFonts w:ascii="Courier New" w:hAnsi="Courier New" w:cs="Courier New"/>
          <w:sz w:val="22"/>
          <w:szCs w:val="22"/>
        </w:rPr>
        <w:t>"*"</w:t>
      </w:r>
      <w:r w:rsidR="00790AC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90ACA" w:rsidRPr="006F212C">
        <w:rPr>
          <w:sz w:val="22"/>
          <w:szCs w:val="22"/>
        </w:rPr>
        <w:t>D</w:t>
      </w:r>
      <w:r w:rsidRPr="006F212C">
        <w:rPr>
          <w:sz w:val="22"/>
          <w:szCs w:val="22"/>
        </w:rPr>
        <w:t>o not pop; instead push</w:t>
      </w:r>
      <w:r>
        <w:rPr>
          <w:sz w:val="22"/>
          <w:szCs w:val="22"/>
        </w:rPr>
        <w:t xml:space="preserve"> the </w:t>
      </w:r>
      <w:r w:rsidRPr="0028270F">
        <w:rPr>
          <w:rFonts w:ascii="Courier New" w:hAnsi="Courier New" w:cs="Courier New"/>
        </w:rPr>
        <w:t>"</w:t>
      </w:r>
      <w:r w:rsidRPr="0028270F">
        <w:rPr>
          <w:rFonts w:ascii="Courier New" w:hAnsi="Courier New" w:cs="Courier New"/>
          <w:sz w:val="22"/>
          <w:szCs w:val="22"/>
        </w:rPr>
        <w:t>*</w:t>
      </w:r>
      <w:r w:rsidRPr="0028270F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 and continue processing the string.  </w:t>
      </w:r>
      <w:r w:rsidR="00790ACA">
        <w:rPr>
          <w:sz w:val="22"/>
          <w:szCs w:val="22"/>
        </w:rPr>
        <w:t>The algorithm will eventually pop and append the</w:t>
      </w:r>
      <w:r>
        <w:rPr>
          <w:sz w:val="22"/>
          <w:szCs w:val="22"/>
        </w:rPr>
        <w:t xml:space="preserve"> </w:t>
      </w:r>
      <w:r w:rsidRPr="002D1823">
        <w:rPr>
          <w:rFonts w:ascii="Courier New" w:hAnsi="Courier New" w:cs="Courier New"/>
          <w:sz w:val="22"/>
          <w:szCs w:val="22"/>
        </w:rPr>
        <w:t>"*"</w:t>
      </w:r>
      <w:r>
        <w:rPr>
          <w:sz w:val="22"/>
          <w:szCs w:val="22"/>
        </w:rPr>
        <w:t xml:space="preserve"> and then the </w:t>
      </w:r>
      <w:r w:rsidRPr="007B6569">
        <w:rPr>
          <w:rFonts w:ascii="Courier New" w:hAnsi="Courier New" w:cs="Courier New"/>
        </w:rPr>
        <w:t>"</w:t>
      </w:r>
      <w:r w:rsidRPr="007B6569">
        <w:rPr>
          <w:rFonts w:ascii="Courier New" w:hAnsi="Courier New" w:cs="Courier New"/>
          <w:sz w:val="22"/>
          <w:szCs w:val="22"/>
        </w:rPr>
        <w:t>+</w:t>
      </w:r>
      <w:r w:rsidRPr="007B6569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, </w:t>
      </w:r>
      <w:r w:rsidR="00790ACA">
        <w:rPr>
          <w:sz w:val="22"/>
          <w:szCs w:val="22"/>
        </w:rPr>
        <w:t xml:space="preserve">resulting in </w:t>
      </w:r>
      <w:r>
        <w:rPr>
          <w:sz w:val="22"/>
          <w:szCs w:val="22"/>
        </w:rPr>
        <w:t xml:space="preserve">the correct order </w:t>
      </w:r>
      <w:r>
        <w:rPr>
          <w:rFonts w:ascii="Courier New" w:hAnsi="Courier New" w:cs="Courier New"/>
        </w:rPr>
        <w:t>"</w:t>
      </w:r>
      <w:r w:rsidRPr="00D029B8">
        <w:rPr>
          <w:rStyle w:val="HTMLTypewriter"/>
          <w:sz w:val="22"/>
          <w:szCs w:val="22"/>
        </w:rPr>
        <w:t>3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4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5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*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+</w:t>
      </w:r>
      <w:r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.    </w:t>
      </w:r>
    </w:p>
    <w:p w14:paraId="327FA27B" w14:textId="77777777" w:rsidR="00790ACA" w:rsidRDefault="00790ACA" w:rsidP="00842838">
      <w:pPr>
        <w:jc w:val="both"/>
        <w:rPr>
          <w:sz w:val="22"/>
          <w:szCs w:val="22"/>
        </w:rPr>
      </w:pPr>
    </w:p>
    <w:p w14:paraId="658907EC" w14:textId="77777777" w:rsidR="0043594B" w:rsidRDefault="00790ACA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>Here you have a choice</w:t>
      </w:r>
      <w:r w:rsidR="0043594B">
        <w:rPr>
          <w:sz w:val="22"/>
          <w:szCs w:val="22"/>
        </w:rPr>
        <w:t xml:space="preserve">, to </w:t>
      </w:r>
      <w:r w:rsidR="004C1310">
        <w:rPr>
          <w:sz w:val="22"/>
          <w:szCs w:val="22"/>
        </w:rPr>
        <w:t>implement</w:t>
      </w:r>
      <w:r w:rsidR="0043594B">
        <w:rPr>
          <w:sz w:val="22"/>
          <w:szCs w:val="22"/>
        </w:rPr>
        <w:t xml:space="preserve"> </w:t>
      </w:r>
      <w:r w:rsidR="00391B07" w:rsidRPr="004C1310">
        <w:rPr>
          <w:b/>
          <w:bCs/>
          <w:sz w:val="22"/>
          <w:szCs w:val="22"/>
        </w:rPr>
        <w:t>one</w:t>
      </w:r>
      <w:r w:rsidR="009211EE">
        <w:rPr>
          <w:sz w:val="22"/>
          <w:szCs w:val="22"/>
        </w:rPr>
        <w:t xml:space="preserve"> of these </w:t>
      </w:r>
      <w:proofErr w:type="spellStart"/>
      <w:r w:rsidR="009211EE">
        <w:rPr>
          <w:sz w:val="22"/>
          <w:szCs w:val="22"/>
        </w:rPr>
        <w:t>boolean</w:t>
      </w:r>
      <w:proofErr w:type="spellEnd"/>
      <w:r w:rsidR="009211EE">
        <w:rPr>
          <w:sz w:val="22"/>
          <w:szCs w:val="22"/>
        </w:rPr>
        <w:t xml:space="preserve"> methods:</w:t>
      </w:r>
    </w:p>
    <w:p w14:paraId="5501CE43" w14:textId="77777777" w:rsidR="00842838" w:rsidRPr="009211EE" w:rsidRDefault="00842838" w:rsidP="004C1310">
      <w:pPr>
        <w:ind w:firstLine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</w:t>
      </w:r>
      <w:r w:rsidRPr="007B6569">
        <w:rPr>
          <w:rFonts w:ascii="Courier New" w:hAnsi="Courier New" w:cs="Courier New"/>
          <w:sz w:val="22"/>
          <w:szCs w:val="22"/>
        </w:rPr>
        <w:t>oolean</w:t>
      </w:r>
      <w:proofErr w:type="spellEnd"/>
      <w:r w:rsidRPr="007B656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F5367C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>Strictly</w:t>
      </w:r>
      <w:r w:rsidRPr="00F5367C">
        <w:rPr>
          <w:rFonts w:ascii="Courier New" w:hAnsi="Courier New" w:cs="Courier New"/>
          <w:sz w:val="22"/>
          <w:szCs w:val="22"/>
        </w:rPr>
        <w:t>Lower</w:t>
      </w:r>
      <w:proofErr w:type="spellEnd"/>
      <w:r w:rsidRPr="00F5367C">
        <w:rPr>
          <w:rFonts w:ascii="Courier New" w:hAnsi="Courier New" w:cs="Courier New"/>
          <w:sz w:val="22"/>
          <w:szCs w:val="22"/>
        </w:rPr>
        <w:t>(</w:t>
      </w:r>
      <w:proofErr w:type="gramEnd"/>
      <w:r w:rsidR="00790ACA">
        <w:rPr>
          <w:rFonts w:ascii="Courier New" w:hAnsi="Courier New" w:cs="Courier New"/>
          <w:sz w:val="22"/>
          <w:szCs w:val="22"/>
        </w:rPr>
        <w:t>String next, String top</w:t>
      </w:r>
      <w:r w:rsidRPr="00F5367C">
        <w:rPr>
          <w:rFonts w:ascii="Courier New" w:hAnsi="Courier New" w:cs="Courier New"/>
          <w:sz w:val="22"/>
          <w:szCs w:val="22"/>
        </w:rPr>
        <w:t>)</w:t>
      </w:r>
    </w:p>
    <w:p w14:paraId="4152BEE6" w14:textId="77777777" w:rsidR="0043594B" w:rsidRDefault="0043594B" w:rsidP="004C1310">
      <w:pPr>
        <w:ind w:firstLine="720"/>
        <w:jc w:val="both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</w:t>
      </w:r>
      <w:r w:rsidRPr="007B6569">
        <w:rPr>
          <w:rFonts w:ascii="Courier New" w:hAnsi="Courier New" w:cs="Courier New"/>
          <w:sz w:val="22"/>
          <w:szCs w:val="22"/>
        </w:rPr>
        <w:t>oolean</w:t>
      </w:r>
      <w:proofErr w:type="spellEnd"/>
      <w:r w:rsidRPr="007B656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F5367C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>HigherOrEqual</w:t>
      </w:r>
      <w:proofErr w:type="spellEnd"/>
      <w:r w:rsidRPr="00F5367C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String top, String next</w:t>
      </w:r>
      <w:r w:rsidRPr="00F5367C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Spec="right" w:tblpY="126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AC61D3" w14:paraId="24E2C01B" w14:textId="77777777" w:rsidTr="00AC61D3">
        <w:tc>
          <w:tcPr>
            <w:tcW w:w="341" w:type="dxa"/>
            <w:shd w:val="clear" w:color="auto" w:fill="auto"/>
          </w:tcPr>
          <w:p w14:paraId="1E72603D" w14:textId="77777777" w:rsidR="00AC61D3" w:rsidRDefault="00AC61D3" w:rsidP="00AC61D3"/>
        </w:tc>
      </w:tr>
      <w:tr w:rsidR="00AC61D3" w14:paraId="0C1BD081" w14:textId="77777777" w:rsidTr="00AC61D3">
        <w:tc>
          <w:tcPr>
            <w:tcW w:w="341" w:type="dxa"/>
            <w:shd w:val="clear" w:color="auto" w:fill="auto"/>
          </w:tcPr>
          <w:p w14:paraId="29F08B46" w14:textId="77777777" w:rsidR="00AC61D3" w:rsidRDefault="00AC61D3" w:rsidP="00AC61D3"/>
        </w:tc>
      </w:tr>
      <w:tr w:rsidR="00AC61D3" w14:paraId="702DE077" w14:textId="77777777" w:rsidTr="00AC61D3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221A90B3" w14:textId="77777777" w:rsidR="00AC61D3" w:rsidRDefault="00AC61D3" w:rsidP="00AC61D3"/>
        </w:tc>
      </w:tr>
      <w:tr w:rsidR="00AC61D3" w14:paraId="1B0338B2" w14:textId="77777777" w:rsidTr="00AC61D3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2B093356" w14:textId="77777777" w:rsidR="00AC61D3" w:rsidRDefault="00AC61D3" w:rsidP="00AC61D3"/>
        </w:tc>
      </w:tr>
    </w:tbl>
    <w:p w14:paraId="65A2BEF5" w14:textId="77777777" w:rsidR="004C1310" w:rsidRPr="004C1310" w:rsidRDefault="004C1310" w:rsidP="004C1310">
      <w:pPr>
        <w:ind w:firstLine="720"/>
        <w:jc w:val="both"/>
        <w:rPr>
          <w:sz w:val="22"/>
          <w:szCs w:val="22"/>
        </w:rPr>
      </w:pPr>
      <w:r w:rsidRPr="004C1310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C1310">
        <w:rPr>
          <w:rFonts w:ascii="Courier New" w:hAnsi="Courier New" w:cs="Courier New"/>
        </w:rPr>
        <w:t>getLevel</w:t>
      </w:r>
      <w:proofErr w:type="spellEnd"/>
      <w:r w:rsidRPr="004C1310">
        <w:rPr>
          <w:rFonts w:ascii="Courier New" w:hAnsi="Courier New" w:cs="Courier New"/>
        </w:rPr>
        <w:t>(</w:t>
      </w:r>
      <w:proofErr w:type="gramEnd"/>
      <w:r w:rsidRPr="004C1310">
        <w:rPr>
          <w:rFonts w:ascii="Courier New" w:hAnsi="Courier New" w:cs="Courier New"/>
        </w:rPr>
        <w:t xml:space="preserve">String </w:t>
      </w:r>
      <w:r>
        <w:rPr>
          <w:rFonts w:ascii="Courier New" w:hAnsi="Courier New" w:cs="Courier New"/>
        </w:rPr>
        <w:t>operator</w:t>
      </w:r>
      <w:r w:rsidRPr="004C1310">
        <w:rPr>
          <w:rFonts w:ascii="Courier New" w:hAnsi="Courier New" w:cs="Courier New"/>
        </w:rPr>
        <w:t>)</w:t>
      </w:r>
    </w:p>
    <w:p w14:paraId="2F84A2FC" w14:textId="77777777" w:rsidR="002D1823" w:rsidRDefault="002D1823" w:rsidP="00842838">
      <w:pPr>
        <w:jc w:val="both"/>
        <w:rPr>
          <w:sz w:val="22"/>
          <w:szCs w:val="22"/>
        </w:rPr>
      </w:pPr>
    </w:p>
    <w:p w14:paraId="0E6D5931" w14:textId="419058A8" w:rsidR="00C81939" w:rsidRPr="00813C86" w:rsidRDefault="0043594B" w:rsidP="00A67038">
      <w:pPr>
        <w:ind w:right="-450"/>
        <w:rPr>
          <w:rFonts w:ascii="Courier New" w:hAnsi="Courier New" w:cs="Courier New"/>
          <w:color w:val="000000"/>
          <w:sz w:val="22"/>
          <w:szCs w:val="22"/>
        </w:rPr>
      </w:pPr>
      <w:r>
        <w:rPr>
          <w:sz w:val="22"/>
          <w:szCs w:val="22"/>
        </w:rPr>
        <w:t xml:space="preserve">In the example </w:t>
      </w:r>
      <w:proofErr w:type="gramStart"/>
      <w:r>
        <w:rPr>
          <w:sz w:val="22"/>
          <w:szCs w:val="22"/>
        </w:rPr>
        <w:t xml:space="preserve">above, </w:t>
      </w:r>
      <w:r w:rsidR="00842838">
        <w:rPr>
          <w:sz w:val="22"/>
          <w:szCs w:val="22"/>
        </w:rPr>
        <w:t xml:space="preserve"> </w:t>
      </w:r>
      <w:proofErr w:type="spellStart"/>
      <w:r w:rsidR="00842838" w:rsidRPr="00F5367C">
        <w:rPr>
          <w:rFonts w:ascii="Courier New" w:hAnsi="Courier New" w:cs="Courier New"/>
          <w:sz w:val="22"/>
          <w:szCs w:val="22"/>
        </w:rPr>
        <w:t>is</w:t>
      </w:r>
      <w:r w:rsidR="00842838">
        <w:rPr>
          <w:rFonts w:ascii="Courier New" w:hAnsi="Courier New" w:cs="Courier New"/>
          <w:sz w:val="22"/>
          <w:szCs w:val="22"/>
        </w:rPr>
        <w:t>Strictly</w:t>
      </w:r>
      <w:r w:rsidR="00842838" w:rsidRPr="00F5367C">
        <w:rPr>
          <w:rFonts w:ascii="Courier New" w:hAnsi="Courier New" w:cs="Courier New"/>
          <w:sz w:val="22"/>
          <w:szCs w:val="22"/>
        </w:rPr>
        <w:t>Lower</w:t>
      </w:r>
      <w:proofErr w:type="spellEnd"/>
      <w:proofErr w:type="gramEnd"/>
      <w:r w:rsidR="00842838" w:rsidRPr="00F5367C">
        <w:rPr>
          <w:rFonts w:ascii="Courier New" w:hAnsi="Courier New" w:cs="Courier New"/>
          <w:sz w:val="22"/>
          <w:szCs w:val="22"/>
        </w:rPr>
        <w:t>(</w:t>
      </w:r>
      <w:r w:rsidRPr="007B6569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sz w:val="22"/>
          <w:szCs w:val="22"/>
        </w:rPr>
        <w:t>*</w:t>
      </w:r>
      <w:r w:rsidRPr="007B656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28270F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sz w:val="22"/>
          <w:szCs w:val="22"/>
        </w:rPr>
        <w:t>+</w:t>
      </w:r>
      <w:r w:rsidRPr="0028270F">
        <w:rPr>
          <w:rFonts w:ascii="Courier New" w:hAnsi="Courier New" w:cs="Courier New"/>
        </w:rPr>
        <w:t>"</w:t>
      </w:r>
      <w:r w:rsidR="00842838" w:rsidRPr="00F5367C">
        <w:rPr>
          <w:rFonts w:ascii="Courier New" w:hAnsi="Courier New" w:cs="Courier New"/>
          <w:sz w:val="22"/>
          <w:szCs w:val="22"/>
        </w:rPr>
        <w:t>)</w:t>
      </w:r>
      <w:r w:rsidR="00842838">
        <w:rPr>
          <w:sz w:val="22"/>
          <w:szCs w:val="22"/>
        </w:rPr>
        <w:t xml:space="preserve"> return</w:t>
      </w:r>
      <w:r>
        <w:rPr>
          <w:sz w:val="22"/>
          <w:szCs w:val="22"/>
        </w:rPr>
        <w:t>s</w:t>
      </w:r>
      <w:r w:rsidR="00842838">
        <w:rPr>
          <w:sz w:val="22"/>
          <w:szCs w:val="22"/>
        </w:rPr>
        <w:t xml:space="preserve"> </w:t>
      </w:r>
      <w:r w:rsidR="00FE0846">
        <w:rPr>
          <w:rFonts w:ascii="Courier New" w:hAnsi="Courier New" w:cs="Courier New"/>
          <w:color w:val="000000"/>
          <w:sz w:val="22"/>
          <w:szCs w:val="22"/>
        </w:rPr>
        <w:t>false.</w:t>
      </w:r>
      <w:r w:rsidR="00C81939" w:rsidRPr="00813C86">
        <w:rPr>
          <w:color w:val="000000"/>
          <w:sz w:val="22"/>
          <w:szCs w:val="22"/>
        </w:rPr>
        <w:t xml:space="preserve"> </w:t>
      </w:r>
      <w:r w:rsidR="00130EAE" w:rsidRPr="00813C86">
        <w:rPr>
          <w:color w:val="000000"/>
          <w:sz w:val="22"/>
          <w:szCs w:val="22"/>
        </w:rPr>
        <w:t xml:space="preserve"> </w:t>
      </w:r>
      <w:r w:rsidRPr="00813C86">
        <w:rPr>
          <w:color w:val="000000"/>
          <w:sz w:val="22"/>
          <w:szCs w:val="22"/>
        </w:rPr>
        <w:t>Don’t p</w:t>
      </w:r>
      <w:r w:rsidR="00C81939" w:rsidRPr="00813C86">
        <w:rPr>
          <w:color w:val="000000"/>
          <w:sz w:val="22"/>
          <w:szCs w:val="22"/>
        </w:rPr>
        <w:t>op</w:t>
      </w:r>
      <w:r w:rsidR="009211EE" w:rsidRPr="00813C86">
        <w:rPr>
          <w:color w:val="000000"/>
          <w:sz w:val="22"/>
          <w:szCs w:val="22"/>
        </w:rPr>
        <w:t>.</w:t>
      </w:r>
      <w:r w:rsidR="00130EAE" w:rsidRPr="00813C86">
        <w:rPr>
          <w:color w:val="000000"/>
          <w:sz w:val="22"/>
          <w:szCs w:val="22"/>
        </w:rPr>
        <w:t xml:space="preserve">  </w:t>
      </w:r>
      <w:r w:rsidR="004C1310" w:rsidRPr="00813C86">
        <w:rPr>
          <w:color w:val="000000"/>
          <w:sz w:val="22"/>
          <w:szCs w:val="22"/>
        </w:rPr>
        <w:t>P</w:t>
      </w:r>
      <w:r w:rsidR="00130EAE" w:rsidRPr="00813C86">
        <w:rPr>
          <w:color w:val="000000"/>
          <w:sz w:val="22"/>
          <w:szCs w:val="22"/>
        </w:rPr>
        <w:t>ush</w:t>
      </w:r>
      <w:r w:rsidR="004C1310" w:rsidRPr="00813C86">
        <w:rPr>
          <w:color w:val="000000"/>
          <w:sz w:val="22"/>
          <w:szCs w:val="22"/>
        </w:rPr>
        <w:t xml:space="preserve"> </w:t>
      </w:r>
      <w:r w:rsidR="00FE0846">
        <w:rPr>
          <w:color w:val="000000"/>
          <w:sz w:val="22"/>
          <w:szCs w:val="22"/>
        </w:rPr>
        <w:t>*</w:t>
      </w:r>
    </w:p>
    <w:p w14:paraId="140376C2" w14:textId="48B95E4D" w:rsidR="002D1823" w:rsidRPr="00813C86" w:rsidRDefault="0043594B" w:rsidP="00A67038">
      <w:pPr>
        <w:ind w:right="-450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example </w:t>
      </w:r>
      <w:proofErr w:type="gramStart"/>
      <w:r w:rsidRPr="00813C86">
        <w:rPr>
          <w:color w:val="000000"/>
          <w:sz w:val="22"/>
          <w:szCs w:val="22"/>
        </w:rPr>
        <w:t xml:space="preserve">above, </w:t>
      </w:r>
      <w:r w:rsidR="00842838" w:rsidRPr="00813C86">
        <w:rPr>
          <w:color w:val="000000"/>
          <w:sz w:val="22"/>
          <w:szCs w:val="22"/>
        </w:rPr>
        <w:t xml:space="preserve"> </w:t>
      </w:r>
      <w:proofErr w:type="spellStart"/>
      <w:r w:rsidRPr="00813C86">
        <w:rPr>
          <w:rFonts w:ascii="Courier New" w:hAnsi="Courier New" w:cs="Courier New"/>
          <w:color w:val="000000"/>
          <w:sz w:val="22"/>
          <w:szCs w:val="22"/>
        </w:rPr>
        <w:t>isHigherOrEqual</w:t>
      </w:r>
      <w:proofErr w:type="spellEnd"/>
      <w:proofErr w:type="gram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", 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="00842838" w:rsidRPr="00813C86">
        <w:rPr>
          <w:color w:val="000000"/>
          <w:sz w:val="22"/>
          <w:szCs w:val="22"/>
        </w:rPr>
        <w:t xml:space="preserve"> return</w:t>
      </w:r>
      <w:r w:rsidRPr="00813C86">
        <w:rPr>
          <w:color w:val="000000"/>
          <w:sz w:val="22"/>
          <w:szCs w:val="22"/>
        </w:rPr>
        <w:t>s</w:t>
      </w:r>
      <w:r w:rsidR="00842838" w:rsidRPr="00813C86">
        <w:rPr>
          <w:color w:val="000000"/>
          <w:sz w:val="22"/>
          <w:szCs w:val="22"/>
        </w:rPr>
        <w:t xml:space="preserve"> </w:t>
      </w:r>
      <w:r w:rsidR="007571AC">
        <w:rPr>
          <w:rFonts w:ascii="Courier New" w:hAnsi="Courier New" w:cs="Courier New"/>
          <w:color w:val="000000"/>
          <w:sz w:val="22"/>
          <w:szCs w:val="22"/>
        </w:rPr>
        <w:t>false.</w:t>
      </w:r>
      <w:r w:rsidR="00A67038" w:rsidRPr="00813C86">
        <w:rPr>
          <w:color w:val="000000"/>
          <w:sz w:val="22"/>
          <w:szCs w:val="22"/>
        </w:rPr>
        <w:t xml:space="preserve"> </w:t>
      </w:r>
      <w:r w:rsidR="00C81939" w:rsidRPr="00813C86">
        <w:rPr>
          <w:color w:val="000000"/>
          <w:sz w:val="22"/>
          <w:szCs w:val="22"/>
        </w:rPr>
        <w:t xml:space="preserve"> </w:t>
      </w:r>
      <w:r w:rsidRPr="00813C86">
        <w:rPr>
          <w:color w:val="000000"/>
          <w:sz w:val="22"/>
          <w:szCs w:val="22"/>
        </w:rPr>
        <w:t>Don’t p</w:t>
      </w:r>
      <w:r w:rsidR="005745AC" w:rsidRPr="00813C86">
        <w:rPr>
          <w:color w:val="000000"/>
          <w:sz w:val="22"/>
          <w:szCs w:val="22"/>
        </w:rPr>
        <w:t>op</w:t>
      </w:r>
      <w:r w:rsidRPr="00813C86">
        <w:rPr>
          <w:color w:val="000000"/>
          <w:sz w:val="22"/>
          <w:szCs w:val="22"/>
        </w:rPr>
        <w:t>.</w:t>
      </w:r>
      <w:r w:rsidR="004C1310" w:rsidRPr="00813C86">
        <w:rPr>
          <w:color w:val="000000"/>
          <w:sz w:val="22"/>
          <w:szCs w:val="22"/>
        </w:rPr>
        <w:t xml:space="preserve">  Push</w:t>
      </w:r>
      <w:r w:rsidR="00A67038" w:rsidRPr="00813C86">
        <w:rPr>
          <w:color w:val="000000"/>
          <w:sz w:val="22"/>
          <w:szCs w:val="22"/>
        </w:rPr>
        <w:t xml:space="preserve"> </w:t>
      </w:r>
      <w:r w:rsidR="007571AC">
        <w:rPr>
          <w:rFonts w:ascii="Courier New" w:hAnsi="Courier New" w:cs="Courier New"/>
          <w:color w:val="000000"/>
        </w:rPr>
        <w:t>*</w:t>
      </w:r>
    </w:p>
    <w:bookmarkEnd w:id="11"/>
    <w:p w14:paraId="63EFAEAA" w14:textId="77777777" w:rsidR="008433B9" w:rsidRPr="00813C86" w:rsidRDefault="008433B9" w:rsidP="00842838">
      <w:pPr>
        <w:jc w:val="both"/>
        <w:rPr>
          <w:color w:val="000000"/>
          <w:sz w:val="22"/>
          <w:szCs w:val="22"/>
        </w:rPr>
      </w:pPr>
    </w:p>
    <w:tbl>
      <w:tblPr>
        <w:tblpPr w:leftFromText="180" w:rightFromText="180" w:vertAnchor="text" w:horzAnchor="margin" w:tblpXSpec="right" w:tblpY="130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AC61D3" w:rsidRPr="00813C86" w14:paraId="696891D1" w14:textId="77777777" w:rsidTr="00AC61D3">
        <w:tc>
          <w:tcPr>
            <w:tcW w:w="341" w:type="dxa"/>
            <w:shd w:val="clear" w:color="auto" w:fill="auto"/>
          </w:tcPr>
          <w:p w14:paraId="7D0CA6D1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2E48A2AB" w14:textId="77777777" w:rsidTr="00AC61D3">
        <w:tc>
          <w:tcPr>
            <w:tcW w:w="341" w:type="dxa"/>
            <w:shd w:val="clear" w:color="auto" w:fill="auto"/>
          </w:tcPr>
          <w:p w14:paraId="6BAEDC5C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01D160E8" w14:textId="77777777" w:rsidTr="00AC61D3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33954DAB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2867BE60" w14:textId="77777777" w:rsidTr="00AC61D3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587F5835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</w:tbl>
    <w:p w14:paraId="2EFF408B" w14:textId="77777777" w:rsidR="00130EAE" w:rsidRPr="00813C86" w:rsidRDefault="00130EAE" w:rsidP="00842838">
      <w:pPr>
        <w:jc w:val="both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Let’s try our new precedence methods on 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Style w:val="HTMLTypewriter"/>
          <w:color w:val="000000"/>
          <w:sz w:val="22"/>
          <w:szCs w:val="22"/>
        </w:rPr>
        <w:t>3 * 4 + 5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color w:val="000000"/>
          <w:sz w:val="22"/>
          <w:szCs w:val="22"/>
        </w:rPr>
        <w:t xml:space="preserve">.  </w:t>
      </w:r>
    </w:p>
    <w:p w14:paraId="115BDBE8" w14:textId="42E77D51" w:rsidR="00130EAE" w:rsidRPr="00813C86" w:rsidRDefault="00130EAE" w:rsidP="00130EAE">
      <w:pPr>
        <w:ind w:right="-450"/>
        <w:rPr>
          <w:rFonts w:ascii="Courier New" w:hAnsi="Courier New" w:cs="Courier New"/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new example, </w:t>
      </w:r>
      <w:proofErr w:type="spellStart"/>
      <w:proofErr w:type="gramStart"/>
      <w:r w:rsidRPr="00813C86">
        <w:rPr>
          <w:rFonts w:ascii="Courier New" w:hAnsi="Courier New" w:cs="Courier New"/>
          <w:color w:val="000000"/>
          <w:sz w:val="22"/>
          <w:szCs w:val="22"/>
        </w:rPr>
        <w:t>isStrictlyLower</w:t>
      </w:r>
      <w:proofErr w:type="spell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", 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Pr="00813C86">
        <w:rPr>
          <w:color w:val="000000"/>
          <w:sz w:val="22"/>
          <w:szCs w:val="22"/>
        </w:rPr>
        <w:t xml:space="preserve"> returns </w:t>
      </w:r>
      <w:r w:rsidR="008F4855">
        <w:rPr>
          <w:rFonts w:ascii="Courier New" w:hAnsi="Courier New" w:cs="Courier New"/>
          <w:color w:val="000000"/>
          <w:sz w:val="22"/>
          <w:szCs w:val="22"/>
        </w:rPr>
        <w:t>true.</w:t>
      </w:r>
      <w:r w:rsidRPr="00813C86">
        <w:rPr>
          <w:color w:val="000000"/>
          <w:sz w:val="22"/>
          <w:szCs w:val="22"/>
        </w:rPr>
        <w:t xml:space="preserve">  </w:t>
      </w:r>
      <w:r w:rsidR="004C1310" w:rsidRPr="00813C86">
        <w:rPr>
          <w:color w:val="000000"/>
          <w:sz w:val="22"/>
          <w:szCs w:val="22"/>
        </w:rPr>
        <w:t xml:space="preserve"> Pop</w:t>
      </w:r>
      <w:r w:rsidR="0043199F" w:rsidRPr="00813C86">
        <w:rPr>
          <w:color w:val="000000"/>
          <w:sz w:val="22"/>
          <w:szCs w:val="22"/>
        </w:rPr>
        <w:t xml:space="preserve"> and append</w:t>
      </w:r>
      <w:r w:rsidR="004C1310" w:rsidRPr="00813C86">
        <w:rPr>
          <w:color w:val="000000"/>
          <w:sz w:val="22"/>
          <w:szCs w:val="22"/>
        </w:rPr>
        <w:t xml:space="preserve"> </w:t>
      </w:r>
      <w:r w:rsidR="008F4855">
        <w:rPr>
          <w:rFonts w:ascii="Courier New" w:hAnsi="Courier New" w:cs="Courier New"/>
          <w:color w:val="000000"/>
        </w:rPr>
        <w:t>*</w:t>
      </w:r>
    </w:p>
    <w:p w14:paraId="0C100ABB" w14:textId="77777777" w:rsidR="00130EAE" w:rsidRPr="00813C86" w:rsidRDefault="00130EAE" w:rsidP="00130EAE">
      <w:pPr>
        <w:ind w:right="-450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</w:t>
      </w:r>
      <w:r w:rsidR="0043199F" w:rsidRPr="00813C86">
        <w:rPr>
          <w:color w:val="000000"/>
          <w:sz w:val="22"/>
          <w:szCs w:val="22"/>
        </w:rPr>
        <w:t>new example</w:t>
      </w:r>
      <w:r w:rsidRPr="00813C86">
        <w:rPr>
          <w:color w:val="000000"/>
          <w:sz w:val="22"/>
          <w:szCs w:val="22"/>
        </w:rPr>
        <w:t xml:space="preserve">, </w:t>
      </w:r>
      <w:proofErr w:type="spellStart"/>
      <w:proofErr w:type="gramStart"/>
      <w:r w:rsidR="004C1310" w:rsidRPr="00813C86">
        <w:rPr>
          <w:rFonts w:ascii="Courier New" w:hAnsi="Courier New" w:cs="Courier New"/>
          <w:color w:val="000000"/>
          <w:sz w:val="22"/>
          <w:szCs w:val="22"/>
        </w:rPr>
        <w:t>is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HigherOrEqual</w:t>
      </w:r>
      <w:proofErr w:type="spellEnd"/>
      <w:r w:rsidRPr="00813C8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813C86">
        <w:rPr>
          <w:rFonts w:ascii="Courier New" w:hAnsi="Courier New" w:cs="Courier New"/>
          <w:color w:val="000000"/>
        </w:rPr>
        <w:t>"</w:t>
      </w:r>
      <w:r w:rsidR="0043199F"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", "</w:t>
      </w:r>
      <w:r w:rsidR="0043199F"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Pr="00813C86">
        <w:rPr>
          <w:color w:val="000000"/>
          <w:sz w:val="22"/>
          <w:szCs w:val="22"/>
        </w:rPr>
        <w:t xml:space="preserve"> returns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______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Pr="00813C86">
        <w:rPr>
          <w:color w:val="000000"/>
          <w:sz w:val="22"/>
          <w:szCs w:val="22"/>
        </w:rPr>
        <w:t xml:space="preserve">  </w:t>
      </w:r>
      <w:r w:rsidR="006F212C" w:rsidRPr="00813C86">
        <w:rPr>
          <w:color w:val="000000"/>
          <w:sz w:val="22"/>
          <w:szCs w:val="22"/>
        </w:rPr>
        <w:t xml:space="preserve"> </w:t>
      </w:r>
      <w:r w:rsidR="004C1310" w:rsidRPr="00813C86">
        <w:rPr>
          <w:color w:val="000000"/>
          <w:sz w:val="22"/>
          <w:szCs w:val="22"/>
        </w:rPr>
        <w:t>P</w:t>
      </w:r>
      <w:r w:rsidR="0043199F" w:rsidRPr="00813C86">
        <w:rPr>
          <w:color w:val="000000"/>
          <w:sz w:val="22"/>
          <w:szCs w:val="22"/>
        </w:rPr>
        <w:t>op and append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p w14:paraId="5E786B4B" w14:textId="77777777" w:rsidR="00130EAE" w:rsidRDefault="00130EAE" w:rsidP="00842838">
      <w:pPr>
        <w:jc w:val="both"/>
        <w:rPr>
          <w:sz w:val="22"/>
          <w:szCs w:val="22"/>
        </w:rPr>
      </w:pPr>
    </w:p>
    <w:p w14:paraId="4CB90166" w14:textId="77777777" w:rsidR="00AC61D3" w:rsidRDefault="00A0459C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Trace </w:t>
      </w:r>
      <w:r w:rsidR="00AC61D3">
        <w:rPr>
          <w:sz w:val="22"/>
          <w:szCs w:val="22"/>
        </w:rPr>
        <w:t>the algorithm</w:t>
      </w:r>
      <w:r>
        <w:rPr>
          <w:sz w:val="22"/>
          <w:szCs w:val="22"/>
        </w:rPr>
        <w:t xml:space="preserve"> again on </w:t>
      </w:r>
      <w:r w:rsidRPr="00A0459C">
        <w:rPr>
          <w:rFonts w:ascii="Courier New" w:hAnsi="Courier New" w:cs="Courier New"/>
        </w:rPr>
        <w:t>"</w:t>
      </w:r>
      <w:r w:rsidRPr="00A0459C">
        <w:rPr>
          <w:rFonts w:ascii="Courier New" w:eastAsia="Calibri" w:hAnsi="Courier New" w:cs="Courier New"/>
          <w:color w:val="000000"/>
          <w:sz w:val="22"/>
          <w:szCs w:val="22"/>
        </w:rPr>
        <w:t>8 + 1 * 2 - 9 / 3</w:t>
      </w:r>
      <w:r w:rsidRPr="00A0459C">
        <w:rPr>
          <w:rFonts w:ascii="Courier New" w:hAnsi="Courier New" w:cs="Courier New"/>
        </w:rPr>
        <w:t>"</w:t>
      </w:r>
      <w:r w:rsidRPr="003C09AD">
        <w:rPr>
          <w:rFonts w:ascii="Courier New" w:eastAsia="Calibri" w:hAnsi="Courier New" w:cs="Courier New"/>
          <w:b/>
          <w:bCs/>
          <w:i/>
          <w:iCs/>
          <w:color w:val="000000"/>
          <w:sz w:val="22"/>
          <w:szCs w:val="22"/>
        </w:rPr>
        <w:t xml:space="preserve">         </w:t>
      </w:r>
    </w:p>
    <w:p w14:paraId="70778822" w14:textId="77777777" w:rsidR="00130EAE" w:rsidRDefault="00130EAE" w:rsidP="00842838">
      <w:pPr>
        <w:jc w:val="both"/>
        <w:rPr>
          <w:sz w:val="22"/>
          <w:szCs w:val="22"/>
        </w:rPr>
      </w:pPr>
    </w:p>
    <w:p w14:paraId="34AE77A3" w14:textId="77777777" w:rsidR="00842838" w:rsidRDefault="008433B9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Obviously, </w:t>
      </w:r>
      <w:r w:rsidR="00A0459C">
        <w:rPr>
          <w:sz w:val="22"/>
          <w:szCs w:val="22"/>
        </w:rPr>
        <w:t>your precedence</w:t>
      </w:r>
      <w:r>
        <w:rPr>
          <w:sz w:val="22"/>
          <w:szCs w:val="22"/>
        </w:rPr>
        <w:t xml:space="preserve"> method needs to </w:t>
      </w:r>
      <w:r w:rsidR="00A0459C">
        <w:rPr>
          <w:sz w:val="22"/>
          <w:szCs w:val="22"/>
        </w:rPr>
        <w:t>handle</w:t>
      </w:r>
      <w:r>
        <w:rPr>
          <w:sz w:val="22"/>
          <w:szCs w:val="22"/>
        </w:rPr>
        <w:t xml:space="preserve"> all the possible combinations of operators.</w:t>
      </w:r>
      <w:r w:rsidR="00842838" w:rsidRPr="00D029B8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A0459C">
        <w:rPr>
          <w:sz w:val="22"/>
          <w:szCs w:val="22"/>
        </w:rPr>
        <w:t xml:space="preserve">Start writing them </w:t>
      </w:r>
      <w:r>
        <w:rPr>
          <w:sz w:val="22"/>
          <w:szCs w:val="22"/>
        </w:rPr>
        <w:t>here:</w:t>
      </w:r>
    </w:p>
    <w:p w14:paraId="243088A6" w14:textId="77777777" w:rsidR="008433B9" w:rsidRDefault="008433B9" w:rsidP="00842838">
      <w:pPr>
        <w:jc w:val="both"/>
        <w:rPr>
          <w:sz w:val="22"/>
          <w:szCs w:val="22"/>
        </w:rPr>
      </w:pPr>
    </w:p>
    <w:p w14:paraId="74F71960" w14:textId="77777777" w:rsidR="008433B9" w:rsidRDefault="00A0459C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695663F" w14:textId="77777777" w:rsidR="008433B9" w:rsidRDefault="008433B9" w:rsidP="008433B9">
      <w:pPr>
        <w:pStyle w:val="Heading2"/>
        <w:rPr>
          <w:b w:val="0"/>
          <w:bCs w:val="0"/>
          <w:i w:val="0"/>
          <w:iCs w:val="0"/>
        </w:rPr>
      </w:pPr>
      <w:r>
        <w:t>2c.  Parentheses</w:t>
      </w:r>
      <w:r w:rsidR="004C1310">
        <w:t>, etc.</w:t>
      </w:r>
      <w:r w:rsidRPr="00730CCD"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 w:val="0"/>
        </w:rPr>
        <w:t xml:space="preserve"> </w:t>
      </w:r>
      <w:r w:rsidR="004C1310" w:rsidRPr="004C1310">
        <w:rPr>
          <w:rFonts w:ascii="Courier New" w:hAnsi="Courier New" w:cs="Courier New"/>
          <w:i w:val="0"/>
          <w:iCs w:val="0"/>
        </w:rPr>
        <w:t>"([{&lt;"</w:t>
      </w:r>
      <w:r w:rsidRPr="004C1310">
        <w:rPr>
          <w:i w:val="0"/>
          <w:iCs w:val="0"/>
        </w:rPr>
        <w:t xml:space="preserve">  </w:t>
      </w:r>
      <w:r>
        <w:rPr>
          <w:b w:val="0"/>
          <w:bCs w:val="0"/>
          <w:i w:val="0"/>
          <w:iCs w:val="0"/>
        </w:rPr>
        <w:t xml:space="preserve">                 </w:t>
      </w:r>
    </w:p>
    <w:tbl>
      <w:tblPr>
        <w:tblpPr w:leftFromText="180" w:rightFromText="180" w:vertAnchor="text" w:horzAnchor="margin" w:tblpXSpec="right" w:tblpY="141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8F79DF" w14:paraId="104F0679" w14:textId="77777777" w:rsidTr="008F79DF">
        <w:tc>
          <w:tcPr>
            <w:tcW w:w="341" w:type="dxa"/>
            <w:shd w:val="clear" w:color="auto" w:fill="auto"/>
          </w:tcPr>
          <w:p w14:paraId="6C8047CA" w14:textId="77777777" w:rsidR="008F79DF" w:rsidRDefault="008F79DF" w:rsidP="008F79DF"/>
        </w:tc>
      </w:tr>
      <w:tr w:rsidR="008F79DF" w14:paraId="29EF7969" w14:textId="77777777" w:rsidTr="008F79DF">
        <w:tc>
          <w:tcPr>
            <w:tcW w:w="341" w:type="dxa"/>
            <w:shd w:val="clear" w:color="auto" w:fill="auto"/>
          </w:tcPr>
          <w:p w14:paraId="42B80DA0" w14:textId="77777777" w:rsidR="008F79DF" w:rsidRDefault="008F79DF" w:rsidP="008F79DF"/>
        </w:tc>
      </w:tr>
      <w:tr w:rsidR="008F79DF" w14:paraId="2F7BA058" w14:textId="77777777" w:rsidTr="008F79DF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63117328" w14:textId="77777777" w:rsidR="008F79DF" w:rsidRDefault="008F79DF" w:rsidP="008F79DF"/>
        </w:tc>
      </w:tr>
      <w:tr w:rsidR="008F79DF" w14:paraId="3F02320B" w14:textId="77777777" w:rsidTr="008F79DF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34C32F81" w14:textId="77777777" w:rsidR="008F79DF" w:rsidRDefault="008F79DF" w:rsidP="008F79DF"/>
        </w:tc>
      </w:tr>
    </w:tbl>
    <w:p w14:paraId="5246A317" w14:textId="77777777" w:rsidR="008433B9" w:rsidRDefault="00842838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do you for </w:t>
      </w:r>
      <w:r w:rsidRPr="00D029B8">
        <w:rPr>
          <w:sz w:val="22"/>
          <w:szCs w:val="22"/>
        </w:rPr>
        <w:t>parentheses</w:t>
      </w:r>
      <w:r w:rsidR="004C1310">
        <w:rPr>
          <w:sz w:val="22"/>
          <w:szCs w:val="22"/>
        </w:rPr>
        <w:t xml:space="preserve">, </w:t>
      </w:r>
      <w:proofErr w:type="spellStart"/>
      <w:r w:rsidR="004C1310"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? </w:t>
      </w:r>
      <w:r w:rsidR="008433B9">
        <w:rPr>
          <w:sz w:val="22"/>
          <w:szCs w:val="22"/>
        </w:rPr>
        <w:t>When you encounter a l</w:t>
      </w:r>
      <w:r w:rsidRPr="00D029B8">
        <w:rPr>
          <w:sz w:val="22"/>
          <w:szCs w:val="22"/>
        </w:rPr>
        <w:t>eft parenthesis</w:t>
      </w:r>
      <w:r>
        <w:rPr>
          <w:sz w:val="22"/>
          <w:szCs w:val="22"/>
        </w:rPr>
        <w:t>,</w:t>
      </w:r>
      <w:r w:rsidR="008433B9">
        <w:rPr>
          <w:sz w:val="22"/>
          <w:szCs w:val="22"/>
        </w:rPr>
        <w:t xml:space="preserve"> push it.  This</w:t>
      </w:r>
      <w:r w:rsidRPr="00D029B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begins </w:t>
      </w:r>
      <w:r w:rsidRPr="00D029B8">
        <w:rPr>
          <w:sz w:val="22"/>
          <w:szCs w:val="22"/>
        </w:rPr>
        <w:t xml:space="preserve">the logical bottom of a stack within a stack.  </w:t>
      </w:r>
      <w:r>
        <w:rPr>
          <w:sz w:val="22"/>
          <w:szCs w:val="22"/>
        </w:rPr>
        <w:t>Continue processing as above.</w:t>
      </w:r>
      <w:r w:rsidRPr="007145B0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D029B8">
        <w:rPr>
          <w:sz w:val="22"/>
          <w:szCs w:val="22"/>
        </w:rPr>
        <w:t>he left parenthesis remains on the stack until its matching right parenthesis is encountered</w:t>
      </w:r>
      <w:r w:rsidR="008433B9">
        <w:rPr>
          <w:sz w:val="22"/>
          <w:szCs w:val="22"/>
        </w:rPr>
        <w:t xml:space="preserve">, after which </w:t>
      </w:r>
      <w:r w:rsidR="00B51268">
        <w:rPr>
          <w:sz w:val="22"/>
          <w:szCs w:val="22"/>
        </w:rPr>
        <w:t>the left is</w:t>
      </w:r>
      <w:r w:rsidR="008433B9">
        <w:rPr>
          <w:sz w:val="22"/>
          <w:szCs w:val="22"/>
        </w:rPr>
        <w:t xml:space="preserve"> popped.</w:t>
      </w:r>
    </w:p>
    <w:p w14:paraId="7AEB940D" w14:textId="77777777" w:rsidR="008433B9" w:rsidRDefault="008433B9" w:rsidP="00842838">
      <w:pPr>
        <w:jc w:val="both"/>
        <w:rPr>
          <w:sz w:val="22"/>
          <w:szCs w:val="22"/>
        </w:rPr>
      </w:pPr>
    </w:p>
    <w:p w14:paraId="3A9BA9BD" w14:textId="77777777" w:rsidR="00842838" w:rsidRDefault="008433B9" w:rsidP="00842838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Tr</w:t>
      </w:r>
      <w:r w:rsidR="00DE11E8">
        <w:rPr>
          <w:sz w:val="22"/>
          <w:szCs w:val="22"/>
        </w:rPr>
        <w:t>ace</w:t>
      </w:r>
      <w:r>
        <w:rPr>
          <w:sz w:val="22"/>
          <w:szCs w:val="22"/>
        </w:rPr>
        <w:t xml:space="preserve"> this example:  </w:t>
      </w:r>
      <w:r w:rsidR="00842838" w:rsidRPr="00D029B8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842838" w:rsidRPr="00135297">
        <w:rPr>
          <w:rFonts w:ascii="Courier New" w:hAnsi="Courier New" w:cs="Courier New"/>
          <w:sz w:val="22"/>
          <w:szCs w:val="22"/>
        </w:rPr>
        <w:t xml:space="preserve">"2 * </w:t>
      </w:r>
      <w:proofErr w:type="gramStart"/>
      <w:r w:rsidR="00842838" w:rsidRPr="00135297">
        <w:rPr>
          <w:rFonts w:ascii="Courier New" w:hAnsi="Courier New" w:cs="Courier New"/>
          <w:sz w:val="22"/>
          <w:szCs w:val="22"/>
        </w:rPr>
        <w:t xml:space="preserve">( </w:t>
      </w:r>
      <w:r w:rsidR="00842838" w:rsidRPr="00135297">
        <w:rPr>
          <w:rStyle w:val="HTMLTypewriter"/>
          <w:sz w:val="22"/>
          <w:szCs w:val="22"/>
        </w:rPr>
        <w:t>3</w:t>
      </w:r>
      <w:proofErr w:type="gramEnd"/>
      <w:r w:rsidR="00842838" w:rsidRPr="00135297">
        <w:rPr>
          <w:rStyle w:val="HTMLTypewriter"/>
          <w:sz w:val="22"/>
          <w:szCs w:val="22"/>
        </w:rPr>
        <w:t xml:space="preserve"> + </w:t>
      </w:r>
      <w:r w:rsidR="008A1101">
        <w:rPr>
          <w:rStyle w:val="HTMLTypewriter"/>
          <w:sz w:val="22"/>
          <w:szCs w:val="22"/>
        </w:rPr>
        <w:t>5</w:t>
      </w:r>
      <w:r w:rsidR="00842838" w:rsidRPr="00135297">
        <w:rPr>
          <w:rStyle w:val="HTMLTypewriter"/>
          <w:sz w:val="22"/>
          <w:szCs w:val="22"/>
        </w:rPr>
        <w:t xml:space="preserve"> </w:t>
      </w:r>
      <w:r w:rsidR="00F403CE">
        <w:rPr>
          <w:rStyle w:val="HTMLTypewriter"/>
          <w:sz w:val="22"/>
          <w:szCs w:val="22"/>
        </w:rPr>
        <w:t xml:space="preserve">* 2 </w:t>
      </w:r>
      <w:r w:rsidR="00842838" w:rsidRPr="00135297">
        <w:rPr>
          <w:rStyle w:val="HTMLTypewriter"/>
          <w:sz w:val="22"/>
          <w:szCs w:val="22"/>
        </w:rPr>
        <w:t xml:space="preserve">) </w:t>
      </w:r>
      <w:r w:rsidR="00842838">
        <w:rPr>
          <w:rStyle w:val="HTMLTypewriter"/>
          <w:sz w:val="22"/>
          <w:szCs w:val="22"/>
        </w:rPr>
        <w:t>/</w:t>
      </w:r>
      <w:r w:rsidR="00842838" w:rsidRPr="00135297">
        <w:rPr>
          <w:rStyle w:val="HTMLTypewriter"/>
          <w:sz w:val="22"/>
          <w:szCs w:val="22"/>
        </w:rPr>
        <w:t xml:space="preserve"> 5</w:t>
      </w:r>
      <w:r w:rsidR="00842838" w:rsidRPr="00135297">
        <w:rPr>
          <w:rFonts w:ascii="Courier New" w:hAnsi="Courier New" w:cs="Courier New"/>
          <w:sz w:val="22"/>
          <w:szCs w:val="22"/>
        </w:rPr>
        <w:t>"</w:t>
      </w:r>
      <w:r w:rsidR="00842838">
        <w:rPr>
          <w:sz w:val="22"/>
          <w:szCs w:val="22"/>
        </w:rPr>
        <w:t xml:space="preserve"> </w:t>
      </w:r>
      <w:r w:rsidR="00EA4F77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>becomes</w:t>
      </w:r>
      <w:r w:rsidR="00EA4F77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842838" w:rsidRPr="00F403CE">
        <w:rPr>
          <w:rFonts w:ascii="Courier New" w:hAnsi="Courier New" w:cs="Courier New"/>
          <w:sz w:val="22"/>
          <w:szCs w:val="22"/>
        </w:rPr>
        <w:t>"</w:t>
      </w:r>
      <w:r w:rsidR="00F403CE" w:rsidRPr="00F403CE">
        <w:rPr>
          <w:rFonts w:ascii="Courier New" w:hAnsi="Courier New" w:cs="Courier New"/>
          <w:color w:val="000000"/>
          <w:sz w:val="22"/>
          <w:szCs w:val="22"/>
        </w:rPr>
        <w:t>2 3 5 2 * + * 5 /</w:t>
      </w:r>
      <w:r w:rsidR="00842838" w:rsidRPr="00F403CE">
        <w:rPr>
          <w:rFonts w:ascii="Courier New" w:hAnsi="Courier New" w:cs="Courier New"/>
          <w:sz w:val="22"/>
          <w:szCs w:val="22"/>
        </w:rPr>
        <w:t>"</w:t>
      </w:r>
    </w:p>
    <w:p w14:paraId="00CB8A9C" w14:textId="77777777" w:rsidR="00A0459C" w:rsidRDefault="00A0459C" w:rsidP="00842838">
      <w:pPr>
        <w:jc w:val="both"/>
        <w:rPr>
          <w:sz w:val="22"/>
          <w:szCs w:val="22"/>
        </w:rPr>
      </w:pPr>
    </w:p>
    <w:p w14:paraId="1B913913" w14:textId="77777777" w:rsidR="00842838" w:rsidRDefault="008433B9" w:rsidP="00842838">
      <w:pPr>
        <w:pStyle w:val="Heading2"/>
      </w:pPr>
      <w:r>
        <w:t xml:space="preserve">2d.  </w:t>
      </w:r>
      <w:r w:rsidR="00842838">
        <w:t xml:space="preserve">Complete Algorithm for Infix to Postfix </w:t>
      </w:r>
    </w:p>
    <w:p w14:paraId="2D473C6F" w14:textId="77777777" w:rsidR="0004707E" w:rsidRPr="00D029B8" w:rsidRDefault="0004707E" w:rsidP="00D73587">
      <w:pPr>
        <w:ind w:right="-90"/>
        <w:rPr>
          <w:sz w:val="22"/>
          <w:szCs w:val="22"/>
        </w:rPr>
      </w:pPr>
      <w:r w:rsidRPr="00D029B8">
        <w:rPr>
          <w:sz w:val="22"/>
          <w:szCs w:val="22"/>
        </w:rPr>
        <w:t>Initialize a blank result string for the postfix expression. Assuming the input string contains a valid infix expression,</w:t>
      </w:r>
      <w:r w:rsidR="0096049A">
        <w:rPr>
          <w:sz w:val="22"/>
          <w:szCs w:val="22"/>
        </w:rPr>
        <w:t xml:space="preserve"> e.g. </w:t>
      </w:r>
      <w:r w:rsidRPr="00D029B8">
        <w:rPr>
          <w:sz w:val="22"/>
          <w:szCs w:val="22"/>
        </w:rPr>
        <w:t xml:space="preserve"> </w:t>
      </w:r>
      <w:r w:rsidR="005E502B" w:rsidRPr="00D73587">
        <w:rPr>
          <w:rFonts w:ascii="Courier New" w:hAnsi="Courier New" w:cs="Courier New"/>
          <w:b/>
          <w:color w:val="000000"/>
        </w:rPr>
        <w:t xml:space="preserve">3 * </w:t>
      </w:r>
      <w:proofErr w:type="gramStart"/>
      <w:r w:rsidR="005E502B" w:rsidRPr="00D73587">
        <w:rPr>
          <w:rFonts w:ascii="Courier New" w:hAnsi="Courier New" w:cs="Courier New"/>
          <w:b/>
          <w:color w:val="000000"/>
        </w:rPr>
        <w:t>( 4</w:t>
      </w:r>
      <w:proofErr w:type="gramEnd"/>
      <w:r w:rsidR="005E502B" w:rsidRPr="00D73587">
        <w:rPr>
          <w:rFonts w:ascii="Courier New" w:hAnsi="Courier New" w:cs="Courier New"/>
          <w:b/>
          <w:color w:val="000000"/>
        </w:rPr>
        <w:t xml:space="preserve"> * 5 – 6 + 2 )</w:t>
      </w:r>
      <w:r w:rsidR="005E502B">
        <w:rPr>
          <w:color w:val="FF0000"/>
          <w:sz w:val="28"/>
          <w:szCs w:val="28"/>
        </w:rPr>
        <w:t xml:space="preserve">  </w:t>
      </w:r>
      <w:r w:rsidRPr="00D029B8">
        <w:rPr>
          <w:sz w:val="22"/>
          <w:szCs w:val="22"/>
        </w:rPr>
        <w:t xml:space="preserve">loop over the string and process each </w:t>
      </w:r>
      <w:r w:rsidR="0066533B">
        <w:rPr>
          <w:sz w:val="22"/>
          <w:szCs w:val="22"/>
        </w:rPr>
        <w:t xml:space="preserve">token </w:t>
      </w:r>
      <w:r w:rsidRPr="00D029B8">
        <w:rPr>
          <w:sz w:val="22"/>
          <w:szCs w:val="22"/>
        </w:rPr>
        <w:t>as follows:</w:t>
      </w:r>
    </w:p>
    <w:p w14:paraId="20E64BF3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an operand, then append it to the postfix string. </w:t>
      </w:r>
    </w:p>
    <w:p w14:paraId="3DFC6E66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 left parenthesis, then push it on the stack. </w:t>
      </w:r>
    </w:p>
    <w:p w14:paraId="18241B55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 right parenthesis, then </w:t>
      </w:r>
      <w:r w:rsidRPr="00C144E5">
        <w:rPr>
          <w:sz w:val="22"/>
          <w:szCs w:val="22"/>
        </w:rPr>
        <w:t>continue</w:t>
      </w:r>
      <w:r w:rsidRPr="00D029B8">
        <w:rPr>
          <w:sz w:val="22"/>
          <w:szCs w:val="22"/>
        </w:rPr>
        <w:t xml:space="preserve"> popping operators off the stack and appending them to the postfix string </w:t>
      </w:r>
      <w:r w:rsidRPr="00C144E5">
        <w:rPr>
          <w:sz w:val="22"/>
          <w:szCs w:val="22"/>
        </w:rPr>
        <w:t>until</w:t>
      </w:r>
      <w:r w:rsidRPr="00D029B8">
        <w:rPr>
          <w:sz w:val="22"/>
          <w:szCs w:val="22"/>
        </w:rPr>
        <w:t xml:space="preserve"> you pop a left parenthesis. Discard both the left and right parentheses. </w:t>
      </w:r>
    </w:p>
    <w:p w14:paraId="3C3946A0" w14:textId="77777777" w:rsidR="0004707E" w:rsidRPr="00813C86" w:rsidRDefault="0004707E" w:rsidP="0034254F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D029B8">
        <w:rPr>
          <w:sz w:val="22"/>
          <w:szCs w:val="22"/>
        </w:rPr>
        <w:t xml:space="preserve">If </w:t>
      </w:r>
      <w:r w:rsidRPr="00813C86">
        <w:rPr>
          <w:color w:val="000000"/>
          <w:sz w:val="22"/>
          <w:szCs w:val="22"/>
        </w:rPr>
        <w:t xml:space="preserve">the </w:t>
      </w:r>
      <w:r w:rsidR="008F4B3A" w:rsidRPr="00813C86">
        <w:rPr>
          <w:color w:val="000000"/>
          <w:sz w:val="22"/>
          <w:szCs w:val="22"/>
        </w:rPr>
        <w:t>token</w:t>
      </w:r>
      <w:r w:rsidRPr="00813C86">
        <w:rPr>
          <w:color w:val="000000"/>
          <w:sz w:val="22"/>
          <w:szCs w:val="22"/>
        </w:rPr>
        <w:t xml:space="preserve"> is an operator, then we </w:t>
      </w:r>
      <w:r w:rsidR="008A1101" w:rsidRPr="00813C86">
        <w:rPr>
          <w:color w:val="000000"/>
          <w:sz w:val="22"/>
          <w:szCs w:val="22"/>
        </w:rPr>
        <w:t>might</w:t>
      </w:r>
      <w:r w:rsidRPr="00813C86">
        <w:rPr>
          <w:color w:val="000000"/>
          <w:sz w:val="22"/>
          <w:szCs w:val="22"/>
        </w:rPr>
        <w:t xml:space="preserve"> push it but </w:t>
      </w:r>
      <w:r w:rsidR="008A1101" w:rsidRPr="00813C86">
        <w:rPr>
          <w:color w:val="000000"/>
          <w:sz w:val="22"/>
          <w:szCs w:val="22"/>
        </w:rPr>
        <w:t>only</w:t>
      </w:r>
      <w:r w:rsidRPr="00813C86">
        <w:rPr>
          <w:color w:val="000000"/>
          <w:sz w:val="22"/>
          <w:szCs w:val="22"/>
        </w:rPr>
        <w:t xml:space="preserve"> if one of three conditions is met: </w:t>
      </w:r>
    </w:p>
    <w:p w14:paraId="7C572B2F" w14:textId="79AFB69C" w:rsidR="006F212C" w:rsidRPr="00813C86" w:rsidRDefault="008F4855" w:rsidP="006F212C">
      <w:pPr>
        <w:numPr>
          <w:ilvl w:val="1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Stack is empty</w:t>
      </w:r>
    </w:p>
    <w:p w14:paraId="372099B8" w14:textId="138F4996" w:rsidR="0004707E" w:rsidRPr="00813C86" w:rsidRDefault="001F641C" w:rsidP="0034254F">
      <w:pPr>
        <w:numPr>
          <w:ilvl w:val="1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Token is greater than top of the stack</w:t>
      </w:r>
    </w:p>
    <w:p w14:paraId="78B5F431" w14:textId="3ADE2B39" w:rsidR="00953C43" w:rsidRPr="00813C86" w:rsidRDefault="00D6215D" w:rsidP="006F212C">
      <w:pPr>
        <w:numPr>
          <w:ilvl w:val="1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Token is equal to top of stack</w:t>
      </w:r>
    </w:p>
    <w:p w14:paraId="7765FF86" w14:textId="77777777" w:rsidR="00AC598A" w:rsidRPr="00B46D27" w:rsidRDefault="008C1EFB" w:rsidP="00BD481D">
      <w:pPr>
        <w:numPr>
          <w:ilvl w:val="0"/>
          <w:numId w:val="6"/>
        </w:numPr>
        <w:tabs>
          <w:tab w:val="clear" w:pos="1800"/>
        </w:tabs>
        <w:ind w:left="990" w:hanging="630"/>
        <w:rPr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If </w:t>
      </w:r>
      <w:r w:rsidR="008A1101" w:rsidRPr="00813C86">
        <w:rPr>
          <w:color w:val="000000"/>
          <w:sz w:val="22"/>
          <w:szCs w:val="22"/>
        </w:rPr>
        <w:t>we can’t push</w:t>
      </w:r>
      <w:r w:rsidR="009E3B79" w:rsidRPr="00813C86">
        <w:rPr>
          <w:color w:val="000000"/>
          <w:sz w:val="22"/>
          <w:szCs w:val="22"/>
        </w:rPr>
        <w:t>,</w:t>
      </w:r>
      <w:r w:rsidR="0004707E" w:rsidRPr="00813C86">
        <w:rPr>
          <w:color w:val="000000"/>
          <w:sz w:val="22"/>
          <w:szCs w:val="22"/>
        </w:rPr>
        <w:t xml:space="preserve"> </w:t>
      </w:r>
      <w:r w:rsidR="009E3B79" w:rsidRPr="00813C86">
        <w:rPr>
          <w:color w:val="000000"/>
          <w:sz w:val="22"/>
          <w:szCs w:val="22"/>
        </w:rPr>
        <w:t>pop the</w:t>
      </w:r>
      <w:r w:rsidR="0004707E" w:rsidRPr="00813C86">
        <w:rPr>
          <w:color w:val="000000"/>
          <w:sz w:val="22"/>
          <w:szCs w:val="22"/>
        </w:rPr>
        <w:t xml:space="preserve"> opera</w:t>
      </w:r>
      <w:r w:rsidR="00D95C4F" w:rsidRPr="00813C86">
        <w:rPr>
          <w:color w:val="000000"/>
          <w:sz w:val="22"/>
          <w:szCs w:val="22"/>
        </w:rPr>
        <w:t>tor</w:t>
      </w:r>
      <w:r w:rsidR="009E3B79" w:rsidRPr="00813C86">
        <w:rPr>
          <w:color w:val="000000"/>
          <w:sz w:val="22"/>
          <w:szCs w:val="22"/>
        </w:rPr>
        <w:t xml:space="preserve"> off the stack and append</w:t>
      </w:r>
      <w:r w:rsidR="0004707E" w:rsidRPr="00813C86">
        <w:rPr>
          <w:color w:val="000000"/>
          <w:sz w:val="22"/>
          <w:szCs w:val="22"/>
        </w:rPr>
        <w:t xml:space="preserve"> </w:t>
      </w:r>
      <w:r w:rsidR="00D95C4F" w:rsidRPr="00813C86">
        <w:rPr>
          <w:color w:val="000000"/>
          <w:sz w:val="22"/>
          <w:szCs w:val="22"/>
        </w:rPr>
        <w:t>it</w:t>
      </w:r>
      <w:r w:rsidR="0004707E" w:rsidRPr="00813C86">
        <w:rPr>
          <w:color w:val="000000"/>
          <w:sz w:val="22"/>
          <w:szCs w:val="22"/>
        </w:rPr>
        <w:t xml:space="preserve"> to the postfix string</w:t>
      </w:r>
      <w:r w:rsidR="00D95C4F" w:rsidRPr="00813C86">
        <w:rPr>
          <w:color w:val="000000"/>
          <w:sz w:val="22"/>
          <w:szCs w:val="22"/>
        </w:rPr>
        <w:t>.  Continue popping</w:t>
      </w:r>
      <w:r w:rsidR="0004707E" w:rsidRPr="00813C86">
        <w:rPr>
          <w:color w:val="000000"/>
          <w:sz w:val="22"/>
          <w:szCs w:val="22"/>
        </w:rPr>
        <w:t xml:space="preserve"> until</w:t>
      </w:r>
      <w:r w:rsidR="00D94F84" w:rsidRPr="00813C86">
        <w:rPr>
          <w:color w:val="000000"/>
          <w:sz w:val="22"/>
          <w:szCs w:val="22"/>
        </w:rPr>
        <w:t xml:space="preserve"> any one</w:t>
      </w:r>
      <w:r w:rsidR="00D94F84" w:rsidRPr="00B46D27">
        <w:rPr>
          <w:sz w:val="22"/>
          <w:szCs w:val="22"/>
        </w:rPr>
        <w:t xml:space="preserve"> of the three</w:t>
      </w:r>
      <w:r w:rsidR="0004707E" w:rsidRPr="00B46D27">
        <w:rPr>
          <w:sz w:val="22"/>
          <w:szCs w:val="22"/>
        </w:rPr>
        <w:t xml:space="preserve"> conditions</w:t>
      </w:r>
      <w:r w:rsidR="00FE0B62">
        <w:rPr>
          <w:sz w:val="22"/>
          <w:szCs w:val="22"/>
        </w:rPr>
        <w:t xml:space="preserve"> above</w:t>
      </w:r>
      <w:r w:rsidR="0004707E" w:rsidRPr="00B46D27">
        <w:rPr>
          <w:sz w:val="22"/>
          <w:szCs w:val="22"/>
        </w:rPr>
        <w:t xml:space="preserve"> is met</w:t>
      </w:r>
      <w:r w:rsidR="00D95C4F" w:rsidRPr="00B46D27">
        <w:rPr>
          <w:sz w:val="22"/>
          <w:szCs w:val="22"/>
        </w:rPr>
        <w:t>.</w:t>
      </w:r>
      <w:r w:rsidR="0004707E" w:rsidRPr="00B46D27">
        <w:rPr>
          <w:sz w:val="22"/>
          <w:szCs w:val="22"/>
        </w:rPr>
        <w:t xml:space="preserve"> </w:t>
      </w:r>
      <w:r w:rsidR="00B46D27">
        <w:rPr>
          <w:sz w:val="22"/>
          <w:szCs w:val="22"/>
        </w:rPr>
        <w:t xml:space="preserve"> </w:t>
      </w:r>
      <w:r w:rsidR="00AC598A" w:rsidRPr="00B46D27">
        <w:rPr>
          <w:sz w:val="22"/>
          <w:szCs w:val="22"/>
        </w:rPr>
        <w:t xml:space="preserve">Push the </w:t>
      </w:r>
      <w:r w:rsidR="00B46D27">
        <w:rPr>
          <w:sz w:val="22"/>
          <w:szCs w:val="22"/>
        </w:rPr>
        <w:t>current</w:t>
      </w:r>
      <w:r w:rsidR="00AC598A" w:rsidRPr="00B46D27">
        <w:rPr>
          <w:sz w:val="22"/>
          <w:szCs w:val="22"/>
        </w:rPr>
        <w:t xml:space="preserve"> </w:t>
      </w:r>
      <w:r w:rsidR="00B46D27" w:rsidRPr="00B46D27">
        <w:rPr>
          <w:sz w:val="22"/>
          <w:szCs w:val="22"/>
        </w:rPr>
        <w:t>operator</w:t>
      </w:r>
      <w:r w:rsidR="00AC598A" w:rsidRPr="00B46D27">
        <w:rPr>
          <w:sz w:val="22"/>
          <w:szCs w:val="22"/>
        </w:rPr>
        <w:t>.</w:t>
      </w:r>
    </w:p>
    <w:p w14:paraId="1F089E1C" w14:textId="77777777" w:rsidR="0004707E" w:rsidRDefault="0004707E" w:rsidP="00953C43">
      <w:pPr>
        <w:numPr>
          <w:ilvl w:val="0"/>
          <w:numId w:val="6"/>
        </w:numPr>
        <w:tabs>
          <w:tab w:val="clear" w:pos="1800"/>
        </w:tabs>
        <w:ind w:left="990" w:hanging="630"/>
        <w:rPr>
          <w:sz w:val="22"/>
          <w:szCs w:val="22"/>
        </w:rPr>
      </w:pPr>
      <w:r w:rsidRPr="00394AF8">
        <w:rPr>
          <w:sz w:val="22"/>
          <w:szCs w:val="22"/>
        </w:rPr>
        <w:t xml:space="preserve">When the </w:t>
      </w:r>
      <w:r w:rsidR="00BC260F">
        <w:rPr>
          <w:sz w:val="22"/>
          <w:szCs w:val="22"/>
        </w:rPr>
        <w:t>infix string</w:t>
      </w:r>
      <w:r w:rsidRPr="00394AF8">
        <w:rPr>
          <w:sz w:val="22"/>
          <w:szCs w:val="22"/>
        </w:rPr>
        <w:t xml:space="preserve"> ends</w:t>
      </w:r>
      <w:r w:rsidR="00FE0B62">
        <w:rPr>
          <w:sz w:val="22"/>
          <w:szCs w:val="22"/>
        </w:rPr>
        <w:t>,</w:t>
      </w:r>
      <w:r w:rsidRPr="00394AF8">
        <w:rPr>
          <w:sz w:val="22"/>
          <w:szCs w:val="22"/>
        </w:rPr>
        <w:t xml:space="preserve"> </w:t>
      </w:r>
      <w:r w:rsidRPr="00C7568B">
        <w:rPr>
          <w:sz w:val="22"/>
          <w:szCs w:val="22"/>
        </w:rPr>
        <w:t>pop</w:t>
      </w:r>
      <w:r w:rsidRPr="00E73687">
        <w:rPr>
          <w:sz w:val="22"/>
          <w:szCs w:val="22"/>
        </w:rPr>
        <w:t xml:space="preserve"> all</w:t>
      </w:r>
      <w:r w:rsidRPr="00394AF8">
        <w:rPr>
          <w:sz w:val="22"/>
          <w:szCs w:val="22"/>
        </w:rPr>
        <w:t xml:space="preserve"> the operators off the stack and append them to the postfix string. </w:t>
      </w:r>
    </w:p>
    <w:p w14:paraId="28A65757" w14:textId="77777777" w:rsidR="0096049A" w:rsidRPr="00D029B8" w:rsidRDefault="0096049A" w:rsidP="0096049A">
      <w:pPr>
        <w:rPr>
          <w:color w:val="FF0000"/>
          <w:sz w:val="28"/>
          <w:szCs w:val="28"/>
        </w:rPr>
      </w:pPr>
      <w:r>
        <w:rPr>
          <w:sz w:val="22"/>
          <w:szCs w:val="22"/>
        </w:rPr>
        <w:t xml:space="preserve">The postfix string </w:t>
      </w:r>
      <w:r w:rsidR="008F4B3A">
        <w:rPr>
          <w:sz w:val="22"/>
          <w:szCs w:val="22"/>
        </w:rPr>
        <w:t xml:space="preserve">for our example </w:t>
      </w:r>
      <w:r>
        <w:rPr>
          <w:sz w:val="22"/>
          <w:szCs w:val="22"/>
        </w:rPr>
        <w:t xml:space="preserve">will be, of course, </w:t>
      </w:r>
      <w:r w:rsidR="005E502B" w:rsidRPr="00D73587">
        <w:rPr>
          <w:rFonts w:ascii="Courier New" w:eastAsia="Calibri" w:hAnsi="Courier New" w:cs="Courier New"/>
          <w:b/>
          <w:color w:val="000000"/>
        </w:rPr>
        <w:t>3 4 5 * 6 - 2 + *</w:t>
      </w:r>
    </w:p>
    <w:bookmarkEnd w:id="1"/>
    <w:bookmarkEnd w:id="2"/>
    <w:bookmarkEnd w:id="3"/>
    <w:bookmarkEnd w:id="4"/>
    <w:bookmarkEnd w:id="5"/>
    <w:bookmarkEnd w:id="6"/>
    <w:p w14:paraId="10715CCE" w14:textId="77777777" w:rsidR="008433B9" w:rsidRPr="008433B9" w:rsidRDefault="008433B9" w:rsidP="008433B9"/>
    <w:p w14:paraId="68020727" w14:textId="77777777" w:rsidR="00B26C62" w:rsidRDefault="00B26C62" w:rsidP="00B26C62">
      <w:pPr>
        <w:pStyle w:val="Heading2"/>
        <w:spacing w:before="0" w:after="0"/>
      </w:pPr>
      <w:r>
        <w:t>Assignment</w:t>
      </w:r>
    </w:p>
    <w:p w14:paraId="30D9457A" w14:textId="77777777" w:rsidR="003E61D5" w:rsidRDefault="00DE11E8" w:rsidP="00DE11E8">
      <w:pPr>
        <w:jc w:val="both"/>
        <w:rPr>
          <w:sz w:val="22"/>
          <w:szCs w:val="22"/>
        </w:rPr>
      </w:pPr>
      <w:bookmarkStart w:id="12" w:name="_Hlk76548555"/>
      <w:r w:rsidRPr="00DE11E8">
        <w:rPr>
          <w:sz w:val="22"/>
          <w:szCs w:val="22"/>
        </w:rPr>
        <w:t>First,</w:t>
      </w:r>
      <w:r>
        <w:rPr>
          <w:sz w:val="22"/>
          <w:szCs w:val="22"/>
        </w:rPr>
        <w:t xml:space="preserve"> implement the algorithm above in the method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r w:rsidRPr="00DE11E8">
        <w:rPr>
          <w:rFonts w:ascii="Courier New" w:hAnsi="Courier New" w:cs="Courier New"/>
          <w:sz w:val="22"/>
          <w:szCs w:val="22"/>
        </w:rPr>
        <w:t>nfixToPostfix</w:t>
      </w:r>
      <w:proofErr w:type="spellEnd"/>
      <w:r>
        <w:rPr>
          <w:sz w:val="22"/>
          <w:szCs w:val="22"/>
        </w:rPr>
        <w:t>.</w:t>
      </w:r>
      <w:r w:rsidR="003E61D5">
        <w:rPr>
          <w:sz w:val="22"/>
          <w:szCs w:val="22"/>
        </w:rPr>
        <w:t xml:space="preserve"> </w:t>
      </w:r>
      <w:r w:rsidR="00B31444">
        <w:rPr>
          <w:sz w:val="22"/>
          <w:szCs w:val="22"/>
        </w:rPr>
        <w:t xml:space="preserve"> </w:t>
      </w:r>
      <w:r w:rsidR="003E61D5">
        <w:rPr>
          <w:sz w:val="22"/>
          <w:szCs w:val="22"/>
        </w:rPr>
        <w:t xml:space="preserve">You will need to </w:t>
      </w:r>
      <w:r w:rsidR="00B31444">
        <w:rPr>
          <w:sz w:val="22"/>
          <w:szCs w:val="22"/>
        </w:rPr>
        <w:t>implement</w:t>
      </w:r>
      <w:r w:rsidR="003E61D5">
        <w:rPr>
          <w:sz w:val="22"/>
          <w:szCs w:val="22"/>
        </w:rPr>
        <w:t xml:space="preserve"> one of the precedence methods.  You may find it useful to call your </w:t>
      </w:r>
      <w:r>
        <w:rPr>
          <w:sz w:val="22"/>
          <w:szCs w:val="22"/>
        </w:rPr>
        <w:t xml:space="preserve">  </w:t>
      </w:r>
      <w:proofErr w:type="spellStart"/>
      <w:r w:rsidR="003E61D5" w:rsidRPr="00D029B8">
        <w:rPr>
          <w:rFonts w:ascii="Courier New" w:hAnsi="Courier New" w:cs="Courier New"/>
          <w:sz w:val="22"/>
          <w:szCs w:val="22"/>
        </w:rPr>
        <w:t>Postfix</w:t>
      </w:r>
      <w:r w:rsidR="003E61D5">
        <w:rPr>
          <w:rFonts w:ascii="Courier New" w:hAnsi="Courier New" w:cs="Courier New"/>
          <w:sz w:val="22"/>
          <w:szCs w:val="22"/>
        </w:rPr>
        <w:t>Eval</w:t>
      </w:r>
      <w:r w:rsidR="003E61D5" w:rsidRPr="00973BBA">
        <w:rPr>
          <w:rFonts w:ascii="Courier New" w:hAnsi="Courier New" w:cs="Courier New"/>
          <w:sz w:val="22"/>
          <w:szCs w:val="22"/>
        </w:rPr>
        <w:t>.</w:t>
      </w:r>
      <w:r w:rsidR="003E61D5">
        <w:rPr>
          <w:rFonts w:ascii="Courier New" w:hAnsi="Courier New" w:cs="Courier New"/>
          <w:sz w:val="22"/>
          <w:szCs w:val="22"/>
        </w:rPr>
        <w:t>isOperator</w:t>
      </w:r>
      <w:proofErr w:type="spellEnd"/>
      <w:r w:rsidR="003E61D5">
        <w:rPr>
          <w:sz w:val="22"/>
          <w:szCs w:val="22"/>
        </w:rPr>
        <w:t xml:space="preserve">  </w:t>
      </w:r>
    </w:p>
    <w:p w14:paraId="1A4B18CA" w14:textId="77777777" w:rsidR="003E61D5" w:rsidRDefault="003E61D5" w:rsidP="00DE11E8">
      <w:pPr>
        <w:jc w:val="both"/>
        <w:rPr>
          <w:sz w:val="22"/>
          <w:szCs w:val="22"/>
        </w:rPr>
      </w:pPr>
    </w:p>
    <w:p w14:paraId="4E02AB17" w14:textId="77777777" w:rsidR="00DE11E8" w:rsidRDefault="00DE11E8" w:rsidP="00DE11E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the infix expressions </w:t>
      </w:r>
      <w:r w:rsidR="003E61D5">
        <w:rPr>
          <w:sz w:val="22"/>
          <w:szCs w:val="22"/>
        </w:rPr>
        <w:t xml:space="preserve">you want to convert </w:t>
      </w:r>
      <w:r>
        <w:rPr>
          <w:sz w:val="22"/>
          <w:szCs w:val="22"/>
        </w:rPr>
        <w:t xml:space="preserve">in a list </w:t>
      </w:r>
      <w:r w:rsidR="003E61D5">
        <w:rPr>
          <w:sz w:val="22"/>
          <w:szCs w:val="22"/>
        </w:rPr>
        <w:t>in</w:t>
      </w:r>
      <w:r>
        <w:rPr>
          <w:sz w:val="22"/>
          <w:szCs w:val="22"/>
        </w:rPr>
        <w:t xml:space="preserve"> the </w:t>
      </w:r>
      <w:r w:rsidRPr="00DE11E8">
        <w:rPr>
          <w:rFonts w:ascii="Courier New" w:hAnsi="Courier New" w:cs="Courier New"/>
          <w:sz w:val="22"/>
          <w:szCs w:val="22"/>
        </w:rPr>
        <w:t>main</w:t>
      </w:r>
      <w:r>
        <w:rPr>
          <w:sz w:val="22"/>
          <w:szCs w:val="22"/>
        </w:rPr>
        <w:t xml:space="preserve">.  </w:t>
      </w:r>
    </w:p>
    <w:p w14:paraId="576A638D" w14:textId="77777777" w:rsidR="00DE11E8" w:rsidRDefault="00DE11E8" w:rsidP="00DE11E8">
      <w:pPr>
        <w:jc w:val="both"/>
        <w:rPr>
          <w:sz w:val="22"/>
          <w:szCs w:val="22"/>
        </w:rPr>
      </w:pPr>
    </w:p>
    <w:p w14:paraId="2779FC07" w14:textId="77777777" w:rsidR="00DE11E8" w:rsidRDefault="00DE11E8" w:rsidP="00DE11E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After the conversion works, call your working </w:t>
      </w:r>
      <w:proofErr w:type="spellStart"/>
      <w:r w:rsidRPr="00D029B8">
        <w:rPr>
          <w:rFonts w:ascii="Courier New" w:hAnsi="Courier New" w:cs="Courier New"/>
          <w:sz w:val="22"/>
          <w:szCs w:val="22"/>
        </w:rPr>
        <w:t>Postfix</w:t>
      </w:r>
      <w:r>
        <w:rPr>
          <w:rFonts w:ascii="Courier New" w:hAnsi="Courier New" w:cs="Courier New"/>
          <w:sz w:val="22"/>
          <w:szCs w:val="22"/>
        </w:rPr>
        <w:t>Eval</w:t>
      </w:r>
      <w:r w:rsidRPr="00973BBA">
        <w:rPr>
          <w:rFonts w:ascii="Courier New" w:hAnsi="Courier New" w:cs="Courier New"/>
          <w:sz w:val="22"/>
          <w:szCs w:val="22"/>
        </w:rPr>
        <w:t>.eval</w:t>
      </w:r>
      <w:proofErr w:type="spellEnd"/>
      <w:r w:rsidRPr="00DE11E8">
        <w:rPr>
          <w:sz w:val="22"/>
          <w:szCs w:val="22"/>
        </w:rPr>
        <w:t xml:space="preserve"> on each postfix expression. </w:t>
      </w:r>
      <w:r>
        <w:rPr>
          <w:sz w:val="22"/>
          <w:szCs w:val="22"/>
        </w:rPr>
        <w:t xml:space="preserve">Your </w:t>
      </w:r>
      <w:r w:rsidR="00B31444">
        <w:rPr>
          <w:sz w:val="22"/>
          <w:szCs w:val="22"/>
        </w:rPr>
        <w:t xml:space="preserve">final </w:t>
      </w:r>
      <w:r>
        <w:rPr>
          <w:sz w:val="22"/>
          <w:szCs w:val="22"/>
        </w:rPr>
        <w:t>program should output all three columns, as shown in the test run.</w:t>
      </w:r>
    </w:p>
    <w:p w14:paraId="0DC6704A" w14:textId="77777777" w:rsidR="003E61D5" w:rsidRPr="00A0459C" w:rsidRDefault="003E61D5" w:rsidP="00A0459C">
      <w:pPr>
        <w:pStyle w:val="Heading2"/>
        <w:ind w:right="-180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Sub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m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it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InfixPostfixEval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 The teachers will upload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Postfix</w:t>
      </w:r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Eval</w:t>
      </w:r>
      <w:proofErr w:type="spellEnd"/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 xml:space="preserve"> 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nd </w:t>
      </w:r>
      <w:proofErr w:type="spellStart"/>
      <w:r w:rsidRPr="000D512A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ParenMatch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 support file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bookmarkStart w:id="13" w:name="SECTION01290000000000000000"/>
      <w:bookmarkEnd w:id="12"/>
    </w:p>
    <w:p w14:paraId="10CE6EE6" w14:textId="77777777" w:rsidR="00B26C62" w:rsidRDefault="00B26C62" w:rsidP="00B26C62">
      <w:pPr>
        <w:pStyle w:val="Heading2"/>
      </w:pPr>
      <w:r>
        <w:t xml:space="preserve">Test </w:t>
      </w:r>
      <w:bookmarkEnd w:id="13"/>
      <w:r>
        <w:t>Run</w:t>
      </w:r>
    </w:p>
    <w:p w14:paraId="5A8120E1" w14:textId="77777777" w:rsidR="003C09AD" w:rsidRDefault="003C09AD" w:rsidP="003C09AD">
      <w:pPr>
        <w:spacing w:after="240"/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Your </w:t>
      </w:r>
      <w:r w:rsidR="00340F0E">
        <w:rPr>
          <w:sz w:val="22"/>
          <w:szCs w:val="22"/>
        </w:rPr>
        <w:t xml:space="preserve">final </w:t>
      </w:r>
      <w:r w:rsidRPr="00D029B8">
        <w:rPr>
          <w:sz w:val="22"/>
          <w:szCs w:val="22"/>
        </w:rPr>
        <w:t xml:space="preserve">program should output all three </w:t>
      </w:r>
      <w:r>
        <w:rPr>
          <w:sz w:val="22"/>
          <w:szCs w:val="22"/>
        </w:rPr>
        <w:t>columns</w:t>
      </w:r>
      <w:r w:rsidRPr="00D029B8">
        <w:rPr>
          <w:sz w:val="22"/>
          <w:szCs w:val="22"/>
        </w:rPr>
        <w:t xml:space="preserve">. </w:t>
      </w:r>
    </w:p>
    <w:p w14:paraId="26D741D7" w14:textId="77777777" w:rsidR="003E61D5" w:rsidRPr="003E61D5" w:rsidRDefault="003C09AD" w:rsidP="00B26C62">
      <w:pPr>
        <w:pStyle w:val="Heading2"/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</w:pP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  Infix   --&gt;   Postfix     --&gt;   Evaluate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+ 4 * 5        3 4 5 * +         23.0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4 + 5        3 4 * 5 +         17.0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1.3 + 2.7 + -6 * 6        1.3 2.7 + -6 6 * +         -32.0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( 33 + -43 ) * ( -55 + 65 )        33 -43 + -55 65 + *        -100.0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4 + 5 / 2 - 5         3 4 * 5 2 / + 5 -       9.5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8 + 1 * 2 - 9 / 3         8 1 2 * + 9 3 / -       7.0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( 4 * 5 + 6 )         3 4 5 * 6 + *        78.0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+ ( 4 - 5 - 6 * 2 )        3 4 5 - 6 2 * - +       -10.0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2 + 7 % 3        2 7 3 % +         3.0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</w:t>
      </w:r>
      <w:r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( 2 + 7 ) % 3       2 7 + 3 %         0.0</w:t>
      </w:r>
    </w:p>
    <w:p w14:paraId="2B059060" w14:textId="77777777" w:rsidR="00B26C62" w:rsidRDefault="003E61D5" w:rsidP="00B26C62">
      <w:pPr>
        <w:pStyle w:val="Heading2"/>
      </w:pPr>
      <w:r>
        <w:br w:type="page"/>
      </w:r>
      <w:r w:rsidR="00B26C62">
        <w:lastRenderedPageBreak/>
        <w:t>Extension (</w:t>
      </w:r>
      <w:r w:rsidR="008F79DF">
        <w:t>optional extra</w:t>
      </w:r>
      <w:r w:rsidR="00B26C62">
        <w:t xml:space="preserve"> lab)</w:t>
      </w:r>
    </w:p>
    <w:p w14:paraId="0F80805B" w14:textId="77777777" w:rsidR="00EE6A0D" w:rsidRDefault="00EE6A0D" w:rsidP="00EE6A0D">
      <w:pPr>
        <w:jc w:val="both"/>
        <w:rPr>
          <w:sz w:val="22"/>
          <w:szCs w:val="22"/>
        </w:rPr>
      </w:pPr>
      <w:bookmarkStart w:id="14" w:name="_Hlk76548778"/>
      <w:r>
        <w:rPr>
          <w:sz w:val="22"/>
          <w:szCs w:val="22"/>
        </w:rPr>
        <w:t xml:space="preserve">Copy </w:t>
      </w:r>
      <w:proofErr w:type="spellStart"/>
      <w:r w:rsidRPr="000D512A">
        <w:rPr>
          <w:rFonts w:ascii="Courier New" w:hAnsi="Courier New" w:cs="Courier New"/>
          <w:sz w:val="22"/>
          <w:szCs w:val="22"/>
        </w:rPr>
        <w:t>InfixPostfixEval</w:t>
      </w:r>
      <w:proofErr w:type="spellEnd"/>
      <w:r w:rsidRPr="000D51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into a new lab </w:t>
      </w:r>
      <w:proofErr w:type="spellStart"/>
      <w:r w:rsidRPr="00E71584">
        <w:rPr>
          <w:rFonts w:ascii="Courier New" w:hAnsi="Courier New" w:cs="Courier New"/>
          <w:sz w:val="22"/>
          <w:szCs w:val="22"/>
        </w:rPr>
        <w:t>Infix_Extension</w:t>
      </w:r>
      <w:proofErr w:type="spellEnd"/>
      <w:r>
        <w:rPr>
          <w:sz w:val="22"/>
          <w:szCs w:val="22"/>
        </w:rPr>
        <w:t>. Improve the</w:t>
      </w:r>
      <w:r w:rsidRPr="00DB63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Boolean precedence method to handle the precedence for </w:t>
      </w:r>
      <w:r w:rsidRPr="001F45AE">
        <w:rPr>
          <w:sz w:val="22"/>
          <w:szCs w:val="22"/>
        </w:rPr>
        <w:t>powers and factorials</w:t>
      </w:r>
      <w:r>
        <w:rPr>
          <w:sz w:val="22"/>
          <w:szCs w:val="22"/>
        </w:rPr>
        <w:t xml:space="preserve"> (now you have four levels of precedence). </w:t>
      </w:r>
    </w:p>
    <w:p w14:paraId="4FC8CF7E" w14:textId="77777777" w:rsidR="00EE6A0D" w:rsidRDefault="00EE6A0D" w:rsidP="00EE6A0D">
      <w:pPr>
        <w:jc w:val="both"/>
        <w:rPr>
          <w:sz w:val="22"/>
          <w:szCs w:val="22"/>
        </w:rPr>
      </w:pPr>
    </w:p>
    <w:p w14:paraId="65CCE399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Calling methods from </w:t>
      </w:r>
      <w:proofErr w:type="spellStart"/>
      <w:r w:rsidRPr="000D512A">
        <w:rPr>
          <w:rFonts w:ascii="Courier New" w:hAnsi="Courier New" w:cs="Courier New"/>
          <w:sz w:val="22"/>
          <w:szCs w:val="22"/>
        </w:rPr>
        <w:t>ParenMatch</w:t>
      </w:r>
      <w:proofErr w:type="spellEnd"/>
      <w:r>
        <w:rPr>
          <w:sz w:val="22"/>
          <w:szCs w:val="22"/>
        </w:rPr>
        <w:t>, check the infix string for non-matching parentheses.</w:t>
      </w:r>
    </w:p>
    <w:p w14:paraId="004441B9" w14:textId="77777777" w:rsidR="00EE6A0D" w:rsidRDefault="00EE6A0D" w:rsidP="00EE6A0D">
      <w:pPr>
        <w:jc w:val="both"/>
        <w:rPr>
          <w:sz w:val="22"/>
          <w:szCs w:val="22"/>
        </w:rPr>
      </w:pPr>
    </w:p>
    <w:p w14:paraId="559A0137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Check the infix string for non-algebraic symbols.   If the checks fail, throw an Exception (see below).  If you don’t know the syntax for throwing an Exception, you may look at </w:t>
      </w:r>
      <w:proofErr w:type="spellStart"/>
      <w:r>
        <w:rPr>
          <w:sz w:val="22"/>
          <w:szCs w:val="22"/>
        </w:rPr>
        <w:t>TJArrayList</w:t>
      </w:r>
      <w:proofErr w:type="spellEnd"/>
      <w:r>
        <w:rPr>
          <w:sz w:val="22"/>
          <w:szCs w:val="22"/>
        </w:rPr>
        <w:t>.</w:t>
      </w:r>
    </w:p>
    <w:p w14:paraId="102D7EDD" w14:textId="77777777" w:rsidR="00EE6A0D" w:rsidRDefault="00EE6A0D" w:rsidP="00EE6A0D">
      <w:pPr>
        <w:jc w:val="both"/>
        <w:rPr>
          <w:sz w:val="22"/>
          <w:szCs w:val="22"/>
        </w:rPr>
      </w:pPr>
    </w:p>
    <w:p w14:paraId="3C68AB05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tokens are still separated by one space.  </w:t>
      </w:r>
    </w:p>
    <w:p w14:paraId="1675A447" w14:textId="77777777" w:rsidR="00EE6A0D" w:rsidRDefault="00EE6A0D" w:rsidP="00EE6A0D">
      <w:pPr>
        <w:jc w:val="both"/>
        <w:rPr>
          <w:sz w:val="22"/>
          <w:szCs w:val="22"/>
        </w:rPr>
      </w:pPr>
    </w:p>
    <w:p w14:paraId="3A2BF9E1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>Use the test data below.</w:t>
      </w:r>
    </w:p>
    <w:bookmarkEnd w:id="14"/>
    <w:p w14:paraId="441E0E85" w14:textId="77777777" w:rsidR="00B26C62" w:rsidRDefault="00B26C62" w:rsidP="00B26C62">
      <w:pPr>
        <w:jc w:val="both"/>
        <w:rPr>
          <w:sz w:val="22"/>
          <w:szCs w:val="22"/>
        </w:rPr>
      </w:pPr>
    </w:p>
    <w:p w14:paraId="501FDFBA" w14:textId="77777777" w:rsidR="00EE6A0D" w:rsidRPr="002C5F0A" w:rsidRDefault="00B26C62" w:rsidP="00EE6A0D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0D512A">
        <w:rPr>
          <w:rFonts w:ascii="Courier New" w:eastAsia="Calibri" w:hAnsi="Courier New" w:cs="Courier New"/>
          <w:sz w:val="22"/>
          <w:szCs w:val="22"/>
        </w:rPr>
        <w:t>Infix  --</w:t>
      </w:r>
      <w:proofErr w:type="gramEnd"/>
      <w:r w:rsidRPr="000D512A">
        <w:rPr>
          <w:rFonts w:ascii="Courier New" w:eastAsia="Calibri" w:hAnsi="Courier New" w:cs="Courier New"/>
          <w:sz w:val="22"/>
          <w:szCs w:val="22"/>
        </w:rPr>
        <w:t>&gt;   Postfix    --&gt;  Evaluate</w:t>
      </w:r>
      <w:r w:rsidRPr="000D512A">
        <w:rPr>
          <w:rFonts w:ascii="Courier New" w:eastAsia="Calibri" w:hAnsi="Courier New" w:cs="Courier New"/>
          <w:sz w:val="22"/>
          <w:szCs w:val="22"/>
        </w:rPr>
        <w:br/>
      </w:r>
      <w:r w:rsidR="00EE6A0D" w:rsidRPr="002C5F0A">
        <w:rPr>
          <w:rFonts w:ascii="Courier New" w:eastAsia="Calibri" w:hAnsi="Courier New" w:cs="Courier New"/>
          <w:sz w:val="20"/>
          <w:szCs w:val="20"/>
        </w:rPr>
        <w:t>Infix  --&gt;   Postfix    --&gt;  Evaluate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</w:r>
      <w:r w:rsidR="00EE6A0D" w:rsidRPr="002C5F0A">
        <w:rPr>
          <w:rFonts w:ascii="Courier New" w:eastAsia="Calibri" w:hAnsi="Courier New" w:cs="Courier New"/>
          <w:color w:val="000000"/>
          <w:sz w:val="20"/>
          <w:szCs w:val="20"/>
        </w:rPr>
        <w:t>( 3.0 + -1.0 ) ^ 3.0    3.0 -1.0 + 3.0 ^     8.0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2 ^ 3 + 3     2 3 ^ 3 +   11.0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3 * 2 ^ 3     3 2 3 ^ *   24.0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( 1 + 3 ) !      1 3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+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 24.0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1 +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   1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+  7.0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1 *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   1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!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*  6.0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>3 ?</w:t>
      </w:r>
      <w:proofErr w:type="gramEnd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2      </w:t>
      </w:r>
      <w:proofErr w:type="gramStart"/>
      <w:r w:rsidR="00EE6A0D">
        <w:rPr>
          <w:rFonts w:ascii="Courier New" w:eastAsia="Calibri" w:hAnsi="Courier New" w:cs="Courier New"/>
          <w:sz w:val="20"/>
          <w:szCs w:val="20"/>
        </w:rPr>
        <w:t>3 ?</w:t>
      </w:r>
      <w:proofErr w:type="gramEnd"/>
      <w:r w:rsidR="00EE6A0D">
        <w:rPr>
          <w:rFonts w:ascii="Courier New" w:eastAsia="Calibri" w:hAnsi="Courier New" w:cs="Courier New"/>
          <w:sz w:val="20"/>
          <w:szCs w:val="20"/>
        </w:rPr>
        <w:t xml:space="preserve">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non-algebraic symbol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3 @ 2      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3 @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non-algebraic symbol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( 3 + 2 </w:t>
      </w:r>
      <w:proofErr w:type="gramStart"/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  </w:t>
      </w:r>
      <w:r w:rsidR="00EE6A0D">
        <w:rPr>
          <w:rFonts w:ascii="Courier New" w:eastAsia="Calibri" w:hAnsi="Courier New" w:cs="Courier New"/>
          <w:sz w:val="20"/>
          <w:szCs w:val="20"/>
        </w:rPr>
        <w:t>(</w:t>
      </w:r>
      <w:proofErr w:type="gramEnd"/>
      <w:r w:rsidR="00EE6A0D">
        <w:rPr>
          <w:rFonts w:ascii="Courier New" w:eastAsia="Calibri" w:hAnsi="Courier New" w:cs="Courier New"/>
          <w:sz w:val="20"/>
          <w:szCs w:val="20"/>
        </w:rPr>
        <w:t xml:space="preserve"> 3 + 2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3 + 2 ]    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3 + 2 ]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( 3 + 2 ]  </w:t>
      </w:r>
      <w:r w:rsidR="00EE6A0D">
        <w:rPr>
          <w:rFonts w:ascii="Courier New" w:eastAsia="Calibri" w:hAnsi="Courier New" w:cs="Courier New"/>
          <w:sz w:val="20"/>
          <w:szCs w:val="20"/>
        </w:rPr>
        <w:t>( 3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</w:t>
      </w:r>
      <w:r w:rsidR="00EE6A0D">
        <w:rPr>
          <w:rFonts w:ascii="Courier New" w:eastAsia="Calibri" w:hAnsi="Courier New" w:cs="Courier New"/>
          <w:sz w:val="20"/>
          <w:szCs w:val="20"/>
        </w:rPr>
        <w:t>+ 2 ]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</w:p>
    <w:p w14:paraId="71D6D37C" w14:textId="77777777" w:rsidR="00B26C62" w:rsidRPr="000D512A" w:rsidRDefault="00B26C62" w:rsidP="00B26C62">
      <w:pPr>
        <w:ind w:left="360"/>
        <w:rPr>
          <w:rFonts w:ascii="Courier New" w:hAnsi="Courier New" w:cs="Courier New"/>
          <w:sz w:val="22"/>
          <w:szCs w:val="22"/>
        </w:rPr>
      </w:pPr>
    </w:p>
    <w:p w14:paraId="597C31FC" w14:textId="77777777" w:rsidR="00B26C62" w:rsidRPr="00E25A49" w:rsidRDefault="00B26C62" w:rsidP="00B26C62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Submit </w:t>
      </w:r>
      <w:proofErr w:type="spellStart"/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</w:t>
      </w:r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_Extension</w:t>
      </w:r>
      <w:proofErr w:type="spellEnd"/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The teachers will 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upload </w:t>
      </w:r>
      <w:proofErr w:type="spellStart"/>
      <w:r w:rsidR="00E25A49" w:rsidRPr="00E25A49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PostfixEval</w:t>
      </w:r>
      <w:proofErr w:type="spellEnd"/>
      <w:r w:rsidR="00E25A49"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and </w:t>
      </w:r>
      <w:proofErr w:type="spellStart"/>
      <w:r w:rsidRPr="00E25A49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ParenMatch</w:t>
      </w:r>
      <w:proofErr w:type="spellEnd"/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as support files.</w:t>
      </w:r>
    </w:p>
    <w:p w14:paraId="0C9666CB" w14:textId="77777777" w:rsidR="00E71584" w:rsidRPr="00D029B8" w:rsidRDefault="00E71584" w:rsidP="0082365C">
      <w:pPr>
        <w:jc w:val="both"/>
        <w:rPr>
          <w:sz w:val="22"/>
          <w:szCs w:val="22"/>
        </w:rPr>
      </w:pPr>
    </w:p>
    <w:sectPr w:rsidR="00E71584" w:rsidRPr="00D029B8" w:rsidSect="00AC598A">
      <w:pgSz w:w="12240" w:h="15840"/>
      <w:pgMar w:top="900" w:right="117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6F2"/>
    <w:multiLevelType w:val="multilevel"/>
    <w:tmpl w:val="FBD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0AA"/>
    <w:multiLevelType w:val="hybridMultilevel"/>
    <w:tmpl w:val="62C6D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50F3"/>
    <w:multiLevelType w:val="hybridMultilevel"/>
    <w:tmpl w:val="500A08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E554FA"/>
    <w:multiLevelType w:val="multilevel"/>
    <w:tmpl w:val="330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43ACA"/>
    <w:multiLevelType w:val="multilevel"/>
    <w:tmpl w:val="2F4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3517A"/>
    <w:multiLevelType w:val="multilevel"/>
    <w:tmpl w:val="FBD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154E9"/>
    <w:rsid w:val="000224CD"/>
    <w:rsid w:val="00043BFF"/>
    <w:rsid w:val="0004707E"/>
    <w:rsid w:val="00053954"/>
    <w:rsid w:val="00071FF7"/>
    <w:rsid w:val="000B518E"/>
    <w:rsid w:val="000C531C"/>
    <w:rsid w:val="000C5CD5"/>
    <w:rsid w:val="000D448E"/>
    <w:rsid w:val="000D4D66"/>
    <w:rsid w:val="000E26B7"/>
    <w:rsid w:val="00104A8F"/>
    <w:rsid w:val="00107233"/>
    <w:rsid w:val="00111F0C"/>
    <w:rsid w:val="00127F34"/>
    <w:rsid w:val="00130EAE"/>
    <w:rsid w:val="0013124B"/>
    <w:rsid w:val="0013373D"/>
    <w:rsid w:val="0014643D"/>
    <w:rsid w:val="00146877"/>
    <w:rsid w:val="001471E3"/>
    <w:rsid w:val="00177C9D"/>
    <w:rsid w:val="001856EA"/>
    <w:rsid w:val="00185CA1"/>
    <w:rsid w:val="00186BBE"/>
    <w:rsid w:val="0019713E"/>
    <w:rsid w:val="001A113B"/>
    <w:rsid w:val="001C4A6E"/>
    <w:rsid w:val="001C6535"/>
    <w:rsid w:val="001D4188"/>
    <w:rsid w:val="001D49A0"/>
    <w:rsid w:val="001E04E0"/>
    <w:rsid w:val="001E4105"/>
    <w:rsid w:val="001E7CC8"/>
    <w:rsid w:val="001F45AE"/>
    <w:rsid w:val="001F641C"/>
    <w:rsid w:val="00210E9A"/>
    <w:rsid w:val="0027427A"/>
    <w:rsid w:val="00285B77"/>
    <w:rsid w:val="00287D63"/>
    <w:rsid w:val="002D1767"/>
    <w:rsid w:val="002D1823"/>
    <w:rsid w:val="002E2D8F"/>
    <w:rsid w:val="002F3BB0"/>
    <w:rsid w:val="002F5CA5"/>
    <w:rsid w:val="00304BE0"/>
    <w:rsid w:val="00314721"/>
    <w:rsid w:val="00316DE0"/>
    <w:rsid w:val="00317911"/>
    <w:rsid w:val="00320CE1"/>
    <w:rsid w:val="00340F0E"/>
    <w:rsid w:val="0034254F"/>
    <w:rsid w:val="003521A5"/>
    <w:rsid w:val="00366C90"/>
    <w:rsid w:val="00386EFC"/>
    <w:rsid w:val="00386F9C"/>
    <w:rsid w:val="00387536"/>
    <w:rsid w:val="003905AA"/>
    <w:rsid w:val="00391B07"/>
    <w:rsid w:val="00394AF8"/>
    <w:rsid w:val="00397C34"/>
    <w:rsid w:val="003C09AD"/>
    <w:rsid w:val="003E2D6F"/>
    <w:rsid w:val="003E61D5"/>
    <w:rsid w:val="003E7370"/>
    <w:rsid w:val="003F0644"/>
    <w:rsid w:val="003F30BD"/>
    <w:rsid w:val="00402567"/>
    <w:rsid w:val="004137AA"/>
    <w:rsid w:val="0043199F"/>
    <w:rsid w:val="0043594B"/>
    <w:rsid w:val="0043599C"/>
    <w:rsid w:val="00437190"/>
    <w:rsid w:val="004418BD"/>
    <w:rsid w:val="004503A4"/>
    <w:rsid w:val="004503A8"/>
    <w:rsid w:val="004666FE"/>
    <w:rsid w:val="00471038"/>
    <w:rsid w:val="00477935"/>
    <w:rsid w:val="00480BF4"/>
    <w:rsid w:val="00481808"/>
    <w:rsid w:val="00481D13"/>
    <w:rsid w:val="004B185F"/>
    <w:rsid w:val="004B6C96"/>
    <w:rsid w:val="004C03DD"/>
    <w:rsid w:val="004C1310"/>
    <w:rsid w:val="004D2ACE"/>
    <w:rsid w:val="004D4676"/>
    <w:rsid w:val="004D7164"/>
    <w:rsid w:val="004E5B21"/>
    <w:rsid w:val="004F3FA9"/>
    <w:rsid w:val="0050469F"/>
    <w:rsid w:val="005152E5"/>
    <w:rsid w:val="005317C9"/>
    <w:rsid w:val="00534ABD"/>
    <w:rsid w:val="00542CEB"/>
    <w:rsid w:val="00545400"/>
    <w:rsid w:val="00552112"/>
    <w:rsid w:val="005651DF"/>
    <w:rsid w:val="005661F1"/>
    <w:rsid w:val="005745AC"/>
    <w:rsid w:val="0057688E"/>
    <w:rsid w:val="00584B63"/>
    <w:rsid w:val="005A2892"/>
    <w:rsid w:val="005B4010"/>
    <w:rsid w:val="005C1977"/>
    <w:rsid w:val="005C4A0E"/>
    <w:rsid w:val="005E502B"/>
    <w:rsid w:val="005F1693"/>
    <w:rsid w:val="005F4A46"/>
    <w:rsid w:val="00627E8C"/>
    <w:rsid w:val="006344CE"/>
    <w:rsid w:val="00637D67"/>
    <w:rsid w:val="00653521"/>
    <w:rsid w:val="0066190B"/>
    <w:rsid w:val="0066533B"/>
    <w:rsid w:val="00666EE9"/>
    <w:rsid w:val="00670437"/>
    <w:rsid w:val="00671BDC"/>
    <w:rsid w:val="00674FF2"/>
    <w:rsid w:val="00680D38"/>
    <w:rsid w:val="00691590"/>
    <w:rsid w:val="006B1E07"/>
    <w:rsid w:val="006E1D19"/>
    <w:rsid w:val="006F212C"/>
    <w:rsid w:val="006F373B"/>
    <w:rsid w:val="00711BFC"/>
    <w:rsid w:val="00732E4D"/>
    <w:rsid w:val="00733479"/>
    <w:rsid w:val="00733912"/>
    <w:rsid w:val="007571AC"/>
    <w:rsid w:val="00761D98"/>
    <w:rsid w:val="00764CCC"/>
    <w:rsid w:val="00771689"/>
    <w:rsid w:val="0078239D"/>
    <w:rsid w:val="00786C1B"/>
    <w:rsid w:val="00790ACA"/>
    <w:rsid w:val="00792D77"/>
    <w:rsid w:val="0079496F"/>
    <w:rsid w:val="007A7528"/>
    <w:rsid w:val="007B781F"/>
    <w:rsid w:val="007C246E"/>
    <w:rsid w:val="007C60A0"/>
    <w:rsid w:val="007F0527"/>
    <w:rsid w:val="00813C86"/>
    <w:rsid w:val="0082365C"/>
    <w:rsid w:val="0082674D"/>
    <w:rsid w:val="008332B7"/>
    <w:rsid w:val="00842838"/>
    <w:rsid w:val="008433B9"/>
    <w:rsid w:val="00843467"/>
    <w:rsid w:val="00882864"/>
    <w:rsid w:val="00890A97"/>
    <w:rsid w:val="008A1101"/>
    <w:rsid w:val="008B2E77"/>
    <w:rsid w:val="008B5E20"/>
    <w:rsid w:val="008C1EFB"/>
    <w:rsid w:val="008C2AE6"/>
    <w:rsid w:val="008F4855"/>
    <w:rsid w:val="008F4B3A"/>
    <w:rsid w:val="008F79DF"/>
    <w:rsid w:val="0090288E"/>
    <w:rsid w:val="009211EE"/>
    <w:rsid w:val="009246EB"/>
    <w:rsid w:val="00937BD3"/>
    <w:rsid w:val="00953C43"/>
    <w:rsid w:val="0096049A"/>
    <w:rsid w:val="00973BBA"/>
    <w:rsid w:val="00992504"/>
    <w:rsid w:val="009B67DA"/>
    <w:rsid w:val="009C6114"/>
    <w:rsid w:val="009D6DC0"/>
    <w:rsid w:val="009E3B79"/>
    <w:rsid w:val="00A0459C"/>
    <w:rsid w:val="00A0507C"/>
    <w:rsid w:val="00A21AA2"/>
    <w:rsid w:val="00A33BFE"/>
    <w:rsid w:val="00A473AF"/>
    <w:rsid w:val="00A67038"/>
    <w:rsid w:val="00A7779C"/>
    <w:rsid w:val="00AA69F0"/>
    <w:rsid w:val="00AB268A"/>
    <w:rsid w:val="00AB2734"/>
    <w:rsid w:val="00AB3CBF"/>
    <w:rsid w:val="00AC598A"/>
    <w:rsid w:val="00AC61D3"/>
    <w:rsid w:val="00AE3AF3"/>
    <w:rsid w:val="00AF04C5"/>
    <w:rsid w:val="00AF715B"/>
    <w:rsid w:val="00B04196"/>
    <w:rsid w:val="00B1590E"/>
    <w:rsid w:val="00B1714F"/>
    <w:rsid w:val="00B20259"/>
    <w:rsid w:val="00B2246B"/>
    <w:rsid w:val="00B2625C"/>
    <w:rsid w:val="00B26C62"/>
    <w:rsid w:val="00B31444"/>
    <w:rsid w:val="00B41B88"/>
    <w:rsid w:val="00B468EF"/>
    <w:rsid w:val="00B46D27"/>
    <w:rsid w:val="00B51268"/>
    <w:rsid w:val="00B6069E"/>
    <w:rsid w:val="00B61A22"/>
    <w:rsid w:val="00B660D9"/>
    <w:rsid w:val="00B82A33"/>
    <w:rsid w:val="00B830BA"/>
    <w:rsid w:val="00BC260F"/>
    <w:rsid w:val="00BD13E3"/>
    <w:rsid w:val="00BD481D"/>
    <w:rsid w:val="00BE2722"/>
    <w:rsid w:val="00BE37E0"/>
    <w:rsid w:val="00BF1A34"/>
    <w:rsid w:val="00BF7B9C"/>
    <w:rsid w:val="00C144E5"/>
    <w:rsid w:val="00C14E26"/>
    <w:rsid w:val="00C3602E"/>
    <w:rsid w:val="00C7568B"/>
    <w:rsid w:val="00C81939"/>
    <w:rsid w:val="00C8684E"/>
    <w:rsid w:val="00C93331"/>
    <w:rsid w:val="00CB24E0"/>
    <w:rsid w:val="00CC117C"/>
    <w:rsid w:val="00CD4E82"/>
    <w:rsid w:val="00CF0DF8"/>
    <w:rsid w:val="00CF308A"/>
    <w:rsid w:val="00CF53DA"/>
    <w:rsid w:val="00D029B8"/>
    <w:rsid w:val="00D11EC2"/>
    <w:rsid w:val="00D21F67"/>
    <w:rsid w:val="00D22911"/>
    <w:rsid w:val="00D22D3D"/>
    <w:rsid w:val="00D41212"/>
    <w:rsid w:val="00D42A99"/>
    <w:rsid w:val="00D4420A"/>
    <w:rsid w:val="00D465D4"/>
    <w:rsid w:val="00D549C9"/>
    <w:rsid w:val="00D57514"/>
    <w:rsid w:val="00D6215D"/>
    <w:rsid w:val="00D73587"/>
    <w:rsid w:val="00D92141"/>
    <w:rsid w:val="00D94F84"/>
    <w:rsid w:val="00D95C4F"/>
    <w:rsid w:val="00D9691F"/>
    <w:rsid w:val="00DA795B"/>
    <w:rsid w:val="00DB08F8"/>
    <w:rsid w:val="00DB2DBE"/>
    <w:rsid w:val="00DC3DD1"/>
    <w:rsid w:val="00DE11E8"/>
    <w:rsid w:val="00DE6987"/>
    <w:rsid w:val="00DE72B0"/>
    <w:rsid w:val="00DF62A7"/>
    <w:rsid w:val="00DF65ED"/>
    <w:rsid w:val="00E00F50"/>
    <w:rsid w:val="00E21095"/>
    <w:rsid w:val="00E25A49"/>
    <w:rsid w:val="00E263CD"/>
    <w:rsid w:val="00E44711"/>
    <w:rsid w:val="00E473D3"/>
    <w:rsid w:val="00E61FA1"/>
    <w:rsid w:val="00E71584"/>
    <w:rsid w:val="00E73687"/>
    <w:rsid w:val="00E75FF0"/>
    <w:rsid w:val="00EA4F77"/>
    <w:rsid w:val="00EC7A1A"/>
    <w:rsid w:val="00EE697E"/>
    <w:rsid w:val="00EE6A0D"/>
    <w:rsid w:val="00EF48F2"/>
    <w:rsid w:val="00F11C7C"/>
    <w:rsid w:val="00F11D84"/>
    <w:rsid w:val="00F403CE"/>
    <w:rsid w:val="00F44624"/>
    <w:rsid w:val="00F470D2"/>
    <w:rsid w:val="00F6573C"/>
    <w:rsid w:val="00F75B84"/>
    <w:rsid w:val="00F87A1B"/>
    <w:rsid w:val="00F90D24"/>
    <w:rsid w:val="00F92663"/>
    <w:rsid w:val="00FA447F"/>
    <w:rsid w:val="00FB25A7"/>
    <w:rsid w:val="00FC1C17"/>
    <w:rsid w:val="00FC200A"/>
    <w:rsid w:val="00FE0846"/>
    <w:rsid w:val="00FE0B62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4B82CE4A"/>
  <w15:chartTrackingRefBased/>
  <w15:docId w15:val="{D462DB70-8921-4A7E-BB8A-36FFA4D0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470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470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470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707E"/>
    <w:rPr>
      <w:color w:val="0000FF"/>
      <w:u w:val="single"/>
    </w:rPr>
  </w:style>
  <w:style w:type="character" w:styleId="Strong">
    <w:name w:val="Strong"/>
    <w:qFormat/>
    <w:rsid w:val="0004707E"/>
    <w:rPr>
      <w:b/>
      <w:bCs/>
    </w:rPr>
  </w:style>
  <w:style w:type="character" w:styleId="HTMLTypewriter">
    <w:name w:val="HTML Typewriter"/>
    <w:rsid w:val="0004707E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04707E"/>
    <w:rPr>
      <w:i/>
      <w:iCs/>
    </w:rPr>
  </w:style>
  <w:style w:type="character" w:styleId="Emphasis">
    <w:name w:val="Emphasis"/>
    <w:qFormat/>
    <w:rsid w:val="00366C90"/>
    <w:rPr>
      <w:i/>
      <w:iCs/>
    </w:rPr>
  </w:style>
  <w:style w:type="character" w:styleId="HTMLCode">
    <w:name w:val="HTML Code"/>
    <w:rsid w:val="00366C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761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5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53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9713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FCPS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TJHSST</dc:creator>
  <cp:keywords/>
  <cp:lastModifiedBy>Karthik Thyagarajan</cp:lastModifiedBy>
  <cp:revision>6</cp:revision>
  <cp:lastPrinted>2006-01-09T16:08:00Z</cp:lastPrinted>
  <dcterms:created xsi:type="dcterms:W3CDTF">2021-11-05T19:15:00Z</dcterms:created>
  <dcterms:modified xsi:type="dcterms:W3CDTF">2022-01-02T17:34:00Z</dcterms:modified>
</cp:coreProperties>
</file>