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LunchRoom</w:t>
      </w:r>
      <w:proofErr w:type="spellEnd"/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 xml:space="preserve">letters (of the alphabet) enter the queue </w:t>
      </w:r>
      <w:proofErr w:type="gramStart"/>
      <w:r>
        <w:t>randomly, but</w:t>
      </w:r>
      <w:proofErr w:type="gramEnd"/>
      <w:r>
        <w:t xml:space="preserve">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</w:t>
      </w:r>
      <w:proofErr w:type="gramStart"/>
      <w:r>
        <w:t>a Comparable</w:t>
      </w:r>
      <w:proofErr w:type="gramEnd"/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910E00">
        <w:rPr>
          <w:i/>
        </w:rPr>
        <w:t xml:space="preserve">A higher priority means a lower </w:t>
      </w:r>
      <w:proofErr w:type="spellStart"/>
      <w:r w:rsidRPr="00910E00">
        <w:rPr>
          <w:rFonts w:ascii="Courier New" w:hAnsi="Courier New" w:cs="Courier New"/>
          <w:i/>
        </w:rPr>
        <w:t>compareTo</w:t>
      </w:r>
      <w:proofErr w:type="spellEnd"/>
      <w:r w:rsidRPr="00910E00">
        <w:rPr>
          <w:i/>
        </w:rPr>
        <w:t xml:space="preserve"> </w:t>
      </w:r>
      <w:r>
        <w:rPr>
          <w:i/>
        </w:rPr>
        <w:t xml:space="preserve">return </w:t>
      </w:r>
      <w:r w:rsidRPr="00910E00">
        <w:rPr>
          <w:i/>
        </w:rPr>
        <w:t>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proofErr w:type="gramStart"/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proofErr w:type="gram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546B5368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46BA814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638933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37563F4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BB80F68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F33D1C3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77777777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2E6696">
        <w:t xml:space="preserve">   If two items are of equal priority, the one that is removed first is unpredictable. </w:t>
      </w:r>
      <w:r w:rsidR="008B5CFA">
        <w:t xml:space="preserve"> 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the same priority are removed FIFO.</w:t>
      </w:r>
    </w:p>
    <w:p w14:paraId="1FC6C373" w14:textId="77777777" w:rsidR="002E31BF" w:rsidRDefault="002E31BF"/>
    <w:p w14:paraId="2744E07B" w14:textId="77777777" w:rsidR="00950F4C" w:rsidRDefault="00D554C9"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r w:rsidR="008B5CFA">
        <w:t>?   ____________</w:t>
      </w:r>
    </w:p>
    <w:p w14:paraId="18649006" w14:textId="77777777" w:rsidR="008B5CFA" w:rsidRDefault="008B5CFA">
      <w:r>
        <w:t>__________     _____________    _________________</w:t>
      </w:r>
    </w:p>
    <w:p w14:paraId="64F5F8A4" w14:textId="77777777" w:rsidR="00376D2A" w:rsidRDefault="00376D2A"/>
    <w:p w14:paraId="4B5089D6" w14:textId="77777777" w:rsidR="00B06141" w:rsidRDefault="00E0179A">
      <w:r>
        <w:t>4</w:t>
      </w:r>
      <w:r w:rsidR="00F172F3">
        <w:t xml:space="preserve">.  </w:t>
      </w:r>
      <w:r w:rsidR="00B06141">
        <w:t xml:space="preserve">Look at your code for </w:t>
      </w:r>
      <w:proofErr w:type="spellStart"/>
      <w:r w:rsidR="00B06141">
        <w:t>McRonald</w:t>
      </w:r>
      <w:r w:rsidR="002659A6">
        <w:t>VIP</w:t>
      </w:r>
      <w:proofErr w:type="spellEnd"/>
      <w:r w:rsidR="00B06141">
        <w:t xml:space="preserve">.  Describe the changes you would have to make in the code to implement the VIP feature as a priority queue. </w:t>
      </w:r>
    </w:p>
    <w:p w14:paraId="6BC4C3E9" w14:textId="77777777" w:rsidR="00B06141" w:rsidRDefault="00B06141"/>
    <w:p w14:paraId="769CB46F" w14:textId="77777777" w:rsidR="008B5CFA" w:rsidRDefault="008B5CFA"/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lastRenderedPageBreak/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</w:t>
      </w:r>
      <w:proofErr w:type="spellStart"/>
      <w:r w:rsidR="00376D2A" w:rsidRPr="00D4396C">
        <w:rPr>
          <w:sz w:val="22"/>
          <w:szCs w:val="22"/>
        </w:rPr>
        <w:t>PriorityQueue</w:t>
      </w:r>
      <w:proofErr w:type="spellEnd"/>
      <w:r w:rsidR="00376D2A" w:rsidRPr="00D4396C">
        <w:rPr>
          <w:sz w:val="22"/>
          <w:szCs w:val="22"/>
        </w:rPr>
        <w:t xml:space="preserve"> </w:t>
      </w:r>
      <w:r w:rsidR="000723C8" w:rsidRPr="00D4396C">
        <w:rPr>
          <w:sz w:val="22"/>
          <w:szCs w:val="22"/>
        </w:rPr>
        <w:t>class</w:t>
      </w:r>
      <w:r w:rsidR="00376D2A" w:rsidRPr="00D4396C">
        <w:rPr>
          <w:sz w:val="22"/>
          <w:szCs w:val="22"/>
        </w:rPr>
        <w:t>.  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</w:t>
      </w:r>
      <w:proofErr w:type="spellStart"/>
      <w:r w:rsidR="00F367D4" w:rsidRPr="00D4396C">
        <w:rPr>
          <w:sz w:val="22"/>
          <w:szCs w:val="22"/>
        </w:rPr>
        <w:t>PriorityQueue's</w:t>
      </w:r>
      <w:proofErr w:type="spellEnd"/>
      <w:r w:rsidR="00F367D4" w:rsidRPr="00D4396C">
        <w:rPr>
          <w:sz w:val="22"/>
          <w:szCs w:val="22"/>
        </w:rPr>
        <w:t xml:space="preserve"> methods.</w:t>
      </w:r>
      <w:r w:rsidR="00F34D01" w:rsidRPr="00D4396C">
        <w:rPr>
          <w:sz w:val="22"/>
          <w:szCs w:val="22"/>
        </w:rPr>
        <w:t xml:space="preserve">  </w:t>
      </w:r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FB3FCE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1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FB3FCE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8F664FC">
          <v:shape id="_x0000_s1036" type="#_x0000_t202" style="position:absolute;left:0;text-align:left;margin-left:333pt;margin-top:.6pt;width:117pt;height:60.6pt;z-index:4" stroked="f">
            <v:textbox style="mso-next-textbox:#_x0000_s103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26CC5292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538473A7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D4396C">
        <w:rPr>
          <w:sz w:val="22"/>
          <w:szCs w:val="22"/>
        </w:rPr>
        <w:t>i</w:t>
      </w:r>
      <w:proofErr w:type="spellEnd"/>
      <w:r w:rsidR="008511BA" w:rsidRPr="00D4396C">
        <w:rPr>
          <w:sz w:val="22"/>
          <w:szCs w:val="22"/>
        </w:rPr>
        <w:t xml:space="preserve">.  </w:t>
      </w:r>
      <w:r w:rsidR="008511BA" w:rsidRPr="00D4396C">
        <w:rPr>
          <w:b/>
          <w:sz w:val="22"/>
          <w:szCs w:val="22"/>
        </w:rPr>
        <w:t>An array with elements in random order.</w:t>
      </w:r>
      <w:r w:rsidR="008511BA" w:rsidRPr="00D4396C">
        <w:rPr>
          <w:sz w:val="22"/>
          <w:szCs w:val="22"/>
        </w:rPr>
        <w:t xml:space="preserve">  Insertion is done at the end of the list.  </w:t>
      </w:r>
      <w:r w:rsidR="00923E50" w:rsidRPr="00D4396C">
        <w:rPr>
          <w:sz w:val="22"/>
          <w:szCs w:val="22"/>
        </w:rPr>
        <w:t>Removing</w:t>
      </w:r>
      <w:r w:rsidR="008511BA"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r w:rsidR="008511BA" w:rsidRPr="00D4396C">
        <w:rPr>
          <w:sz w:val="22"/>
          <w:szCs w:val="22"/>
        </w:rPr>
        <w:t xml:space="preserve">.  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FB3FCE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F8CF30A">
          <v:shape id="_x0000_s1037" type="#_x0000_t202" style="position:absolute;left:0;text-align:left;margin-left:333pt;margin-top:3pt;width:117pt;height:46.8pt;z-index:5" stroked="f">
            <v:textbox style="mso-next-textbox:#_x0000_s103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5D88CA3B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proofErr w:type="gramStart"/>
                        <w:r>
                          <w:t>peek(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345D0471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ii.</w:t>
      </w:r>
      <w:r w:rsidR="008511BA" w:rsidRPr="00D4396C">
        <w:rPr>
          <w:b/>
          <w:sz w:val="22"/>
          <w:szCs w:val="22"/>
        </w:rPr>
        <w:t xml:space="preserve">   An array with elements sorted by priority</w:t>
      </w:r>
      <w:r w:rsidR="008511BA" w:rsidRPr="00D4396C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7FAE2ED1" w14:textId="77777777" w:rsidR="008511BA" w:rsidRPr="00D4396C" w:rsidRDefault="00FB3FCE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D5471CB">
          <v:shape id="_x0000_s1038" type="#_x0000_t202" style="position:absolute;left:0;text-align:left;margin-left:333pt;margin-top:4.8pt;width:117pt;height:43.8pt;z-index:6" stroked="f">
            <v:textbox style="mso-next-textbox:#_x0000_s103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0F60AA4E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226278AA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order.</w:t>
      </w:r>
      <w:r w:rsidRPr="00D4396C">
        <w:rPr>
          <w:sz w:val="22"/>
          <w:szCs w:val="22"/>
        </w:rPr>
        <w:t xml:space="preserve">  Insertion is done at the front of the list.  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FB3FCE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B9E4434">
          <v:shape id="_x0000_s1034" type="#_x0000_t202" style="position:absolute;left:0;text-align:left;margin-left:324pt;margin-top:1.8pt;width:117pt;height:49.85pt;z-index:2" stroked="f">
            <v:textbox style="mso-next-textbox:#_x0000_s1034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5A3E4B3D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77777777" w:rsidR="008511BA" w:rsidRPr="000C1842" w:rsidRDefault="008511BA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09AC0D03" w:rsidR="008511BA" w:rsidRPr="00D251E6" w:rsidRDefault="00FB3FCE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 xml:space="preserve">iv.  </w:t>
      </w:r>
      <w:r w:rsidR="008511BA" w:rsidRPr="00D4396C">
        <w:rPr>
          <w:b/>
          <w:sz w:val="22"/>
          <w:szCs w:val="22"/>
        </w:rPr>
        <w:t>A linked list with elements sorted by priority,</w:t>
      </w:r>
      <w:r w:rsidR="008511BA" w:rsidRPr="00D4396C">
        <w:rPr>
          <w:sz w:val="22"/>
          <w:szCs w:val="22"/>
        </w:rPr>
        <w:t xml:space="preserve"> highest priority elements in front.  Insertion requires a traverse.  Deletion means removal of the first node.  </w:t>
      </w:r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FB3FCE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1AB2EFF">
          <v:shape id="_x0000_s1035" type="#_x0000_t202" style="position:absolute;left:0;text-align:left;margin-left:324pt;margin-top:11.45pt;width:2in;height:57.6pt;z-index:3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v.</w:t>
      </w:r>
      <w:r w:rsidR="008511BA" w:rsidRPr="00D4396C">
        <w:rPr>
          <w:b/>
          <w:sz w:val="22"/>
          <w:szCs w:val="22"/>
        </w:rPr>
        <w:t xml:space="preserve">  A minimum heap</w:t>
      </w:r>
      <w:r w:rsidR="008511BA" w:rsidRPr="00D4396C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children.  We’ll study min-</w:t>
      </w:r>
      <w:r w:rsidR="008511BA" w:rsidRPr="00D4396C">
        <w:rPr>
          <w:sz w:val="22"/>
          <w:szCs w:val="22"/>
        </w:rPr>
        <w:t>heaps when we study trees.   After either insertion or deletion, the binary tree is restored to order (</w:t>
      </w:r>
      <w:proofErr w:type="spellStart"/>
      <w:r w:rsidR="008511BA" w:rsidRPr="00D4396C">
        <w:rPr>
          <w:sz w:val="22"/>
          <w:szCs w:val="22"/>
        </w:rPr>
        <w:t>reheaped</w:t>
      </w:r>
      <w:proofErr w:type="spellEnd"/>
      <w:r w:rsidR="008511BA" w:rsidRPr="00D4396C">
        <w:rPr>
          <w:sz w:val="22"/>
          <w:szCs w:val="22"/>
        </w:rPr>
        <w:t xml:space="preserve">) in </w:t>
      </w:r>
      <w:proofErr w:type="gramStart"/>
      <w:r w:rsidR="008511BA" w:rsidRPr="00D4396C">
        <w:rPr>
          <w:sz w:val="22"/>
          <w:szCs w:val="22"/>
        </w:rPr>
        <w:t>O(</w:t>
      </w:r>
      <w:proofErr w:type="gramEnd"/>
      <w:r w:rsidR="008511BA" w:rsidRPr="00D4396C">
        <w:rPr>
          <w:sz w:val="22"/>
          <w:szCs w:val="22"/>
        </w:rPr>
        <w:t xml:space="preserve">log n) time.   </w:t>
      </w:r>
      <w:proofErr w:type="spellStart"/>
      <w:proofErr w:type="gramStart"/>
      <w:r w:rsidR="008511BA" w:rsidRPr="00D4396C">
        <w:rPr>
          <w:sz w:val="22"/>
          <w:szCs w:val="22"/>
        </w:rPr>
        <w:t>java.util</w:t>
      </w:r>
      <w:proofErr w:type="gramEnd"/>
      <w:r w:rsidR="008511BA" w:rsidRPr="00D4396C">
        <w:rPr>
          <w:sz w:val="22"/>
          <w:szCs w:val="22"/>
        </w:rPr>
        <w:t>.PriorityQueue</w:t>
      </w:r>
      <w:proofErr w:type="spellEnd"/>
      <w:r w:rsidR="008511BA" w:rsidRPr="00D4396C">
        <w:rPr>
          <w:sz w:val="22"/>
          <w:szCs w:val="22"/>
        </w:rPr>
        <w:t xml:space="preserve">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spellStart"/>
      <w:proofErr w:type="gramStart"/>
      <w:r w:rsidR="0080255D" w:rsidRPr="00B43782">
        <w:rPr>
          <w:sz w:val="22"/>
          <w:szCs w:val="22"/>
        </w:rPr>
        <w:t>java.util</w:t>
      </w:r>
      <w:proofErr w:type="gramEnd"/>
      <w:r w:rsidR="0080255D" w:rsidRPr="00B43782">
        <w:rPr>
          <w:sz w:val="22"/>
          <w:szCs w:val="22"/>
        </w:rPr>
        <w:t>.PriorityQueue</w:t>
      </w:r>
      <w:proofErr w:type="spellEnd"/>
      <w:r w:rsidR="0080255D" w:rsidRPr="00B43782">
        <w:rPr>
          <w:sz w:val="22"/>
          <w:szCs w:val="22"/>
        </w:rPr>
        <w:t xml:space="preserve">&lt;E&gt;. The </w:t>
      </w:r>
      <w:proofErr w:type="gramStart"/>
      <w:r w:rsidR="0080255D" w:rsidRPr="00B43782">
        <w:rPr>
          <w:sz w:val="22"/>
          <w:szCs w:val="22"/>
        </w:rPr>
        <w:t>lunch room</w:t>
      </w:r>
      <w:proofErr w:type="gramEnd"/>
      <w:r w:rsidR="0080255D" w:rsidRPr="00B43782">
        <w:rPr>
          <w:sz w:val="22"/>
          <w:szCs w:val="22"/>
        </w:rPr>
        <w:t xml:space="preserve">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 xml:space="preserve">When there are two or more Seniors (for example) in the queue, the one who arrived earliest should get served first.  </w:t>
      </w:r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 xml:space="preserve">Output the number of each kind of Customer served, the average wait time, and the longest wait time for each kind of customer.  </w:t>
      </w:r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4248F9BA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25: [20:Fr,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26: [26:Se,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27: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28: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29: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30: [26:Se, 30:Se, 27:Ju,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31: [26:Se, 30:Se, 27:Ju, 25:Fr, 31:Fr]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7F54EC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Freshman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77777777" w:rsidR="0081031B" w:rsidRPr="0080255D" w:rsidRDefault="0080255D" w:rsidP="0080255D">
      <w:pPr>
        <w:ind w:left="360"/>
        <w:jc w:val="both"/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 using one of the possibilities above.  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driver.  H</w:t>
      </w:r>
      <w:r w:rsidRPr="00D4396C">
        <w:rPr>
          <w:sz w:val="22"/>
          <w:szCs w:val="22"/>
        </w:rPr>
        <w:t xml:space="preserve">ow many changes in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sectPr w:rsidR="0081031B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6128C"/>
    <w:rsid w:val="00064FB3"/>
    <w:rsid w:val="000723C8"/>
    <w:rsid w:val="000A6B59"/>
    <w:rsid w:val="000B23DD"/>
    <w:rsid w:val="000C1842"/>
    <w:rsid w:val="000E19CF"/>
    <w:rsid w:val="000E6B90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59A6"/>
    <w:rsid w:val="002C619E"/>
    <w:rsid w:val="002E31BF"/>
    <w:rsid w:val="002E6696"/>
    <w:rsid w:val="002F4FF3"/>
    <w:rsid w:val="0031223B"/>
    <w:rsid w:val="00316549"/>
    <w:rsid w:val="00332D87"/>
    <w:rsid w:val="003725AF"/>
    <w:rsid w:val="00376D2A"/>
    <w:rsid w:val="00392572"/>
    <w:rsid w:val="003C6DD5"/>
    <w:rsid w:val="00476A17"/>
    <w:rsid w:val="004A6F7E"/>
    <w:rsid w:val="004B55D2"/>
    <w:rsid w:val="004C1A36"/>
    <w:rsid w:val="004E5A2E"/>
    <w:rsid w:val="00522B11"/>
    <w:rsid w:val="0052605A"/>
    <w:rsid w:val="00540EED"/>
    <w:rsid w:val="005A1FAA"/>
    <w:rsid w:val="005C4B9E"/>
    <w:rsid w:val="005D187B"/>
    <w:rsid w:val="00662A92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50F4C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C71A27"/>
    <w:rsid w:val="00C739D3"/>
    <w:rsid w:val="00C87D15"/>
    <w:rsid w:val="00CA54EF"/>
    <w:rsid w:val="00CB01AE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4392D"/>
    <w:rsid w:val="00E711E0"/>
    <w:rsid w:val="00E85447"/>
    <w:rsid w:val="00F045C3"/>
    <w:rsid w:val="00F172F3"/>
    <w:rsid w:val="00F34D01"/>
    <w:rsid w:val="00F367D4"/>
    <w:rsid w:val="00F46783"/>
    <w:rsid w:val="00FB3FCE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dc:description/>
  <cp:lastModifiedBy>Karthik Thyagarajan</cp:lastModifiedBy>
  <cp:revision>3</cp:revision>
  <cp:lastPrinted>2008-01-14T16:53:00Z</cp:lastPrinted>
  <dcterms:created xsi:type="dcterms:W3CDTF">2021-11-05T19:17:00Z</dcterms:created>
  <dcterms:modified xsi:type="dcterms:W3CDTF">2022-02-07T15:49:00Z</dcterms:modified>
</cp:coreProperties>
</file>