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65667A92" w14:textId="1BBC575C" w:rsidR="007F0CAA" w:rsidRPr="00292D9F" w:rsidRDefault="00785141" w:rsidP="000A5FE9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Beefed Up!</w:t>
            </w:r>
          </w:p>
          <w:p w14:paraId="277927B4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  <w:shd w:val="clear" w:color="auto" w:fill="auto"/>
          </w:tcPr>
          <w:p w14:paraId="14D4C49A" w14:textId="2A4894BF" w:rsidR="00785141" w:rsidRPr="00292D9F" w:rsidRDefault="00785141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78E8F99" w14:textId="27DB8FD4" w:rsidR="00785141" w:rsidRDefault="00785141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Enzo Henrique Neves Sena</w:t>
            </w:r>
          </w:p>
        </w:tc>
        <w:tc>
          <w:tcPr>
            <w:tcW w:w="2700" w:type="dxa"/>
            <w:shd w:val="clear" w:color="auto" w:fill="auto"/>
          </w:tcPr>
          <w:p w14:paraId="1E5758FD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3279E7A" w14:textId="6DDDE7E9" w:rsidR="00785141" w:rsidRDefault="00785141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25027727</w:t>
            </w:r>
          </w:p>
        </w:tc>
      </w:tr>
      <w:tr w:rsidR="007F0CAA" w14:paraId="3A735F0A" w14:textId="77777777" w:rsidTr="000A5FE9">
        <w:tc>
          <w:tcPr>
            <w:tcW w:w="6675" w:type="dxa"/>
            <w:shd w:val="clear" w:color="auto" w:fill="auto"/>
          </w:tcPr>
          <w:p w14:paraId="4AA35E74" w14:textId="2E0F98C4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86B6413" w14:textId="6E869A06" w:rsidR="007F0CAA" w:rsidRDefault="00785141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Enzo Yuichi MilenSakita</w:t>
            </w:r>
          </w:p>
        </w:tc>
        <w:tc>
          <w:tcPr>
            <w:tcW w:w="2700" w:type="dxa"/>
            <w:shd w:val="clear" w:color="auto" w:fill="auto"/>
          </w:tcPr>
          <w:p w14:paraId="07A69C8D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AEB283C" w14:textId="102D67C8" w:rsidR="00785141" w:rsidRDefault="00785141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85141">
              <w:rPr>
                <w:rFonts w:ascii="Arial" w:eastAsia="Arial" w:hAnsi="Arial" w:cs="Arial"/>
                <w:b/>
                <w:sz w:val="20"/>
                <w:szCs w:val="20"/>
              </w:rPr>
              <w:t>25027795</w:t>
            </w:r>
          </w:p>
        </w:tc>
      </w:tr>
      <w:tr w:rsidR="007F0CAA" w14:paraId="1CDC1CC5" w14:textId="77777777" w:rsidTr="000A5FE9">
        <w:tc>
          <w:tcPr>
            <w:tcW w:w="6675" w:type="dxa"/>
            <w:shd w:val="clear" w:color="auto" w:fill="auto"/>
          </w:tcPr>
          <w:p w14:paraId="7711C2E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F6FABBA" w14:textId="61E16681" w:rsidR="007F0CAA" w:rsidRDefault="00785141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Katie Prado de Godoy</w:t>
            </w:r>
          </w:p>
        </w:tc>
        <w:tc>
          <w:tcPr>
            <w:tcW w:w="2700" w:type="dxa"/>
            <w:shd w:val="clear" w:color="auto" w:fill="auto"/>
          </w:tcPr>
          <w:p w14:paraId="5F331763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A1BF03C" w14:textId="6521690E" w:rsidR="00785141" w:rsidRDefault="00785141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85141">
              <w:rPr>
                <w:rFonts w:ascii="Arial" w:eastAsia="Arial" w:hAnsi="Arial" w:cs="Arial"/>
                <w:b/>
                <w:sz w:val="20"/>
                <w:szCs w:val="20"/>
              </w:rPr>
              <w:t>25027230</w:t>
            </w:r>
          </w:p>
        </w:tc>
      </w:tr>
      <w:tr w:rsidR="007F0CAA" w14:paraId="1562AE09" w14:textId="77777777" w:rsidTr="000A5FE9">
        <w:tc>
          <w:tcPr>
            <w:tcW w:w="6675" w:type="dxa"/>
            <w:shd w:val="clear" w:color="auto" w:fill="auto"/>
          </w:tcPr>
          <w:p w14:paraId="4348657E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6A67E4" w14:textId="4DC83AC4" w:rsidR="007F0CAA" w:rsidRDefault="00785141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2700" w:type="dxa"/>
            <w:shd w:val="clear" w:color="auto" w:fill="auto"/>
          </w:tcPr>
          <w:p w14:paraId="4C207CDB" w14:textId="158354A3" w:rsidR="007F0CAA" w:rsidRDefault="00785141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-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3CB76A4F" w:rsidR="007F0CAA" w:rsidRDefault="00B2632E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Victor Bruno Alexander Rosseti de Quiroz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1D280A7D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77469396" w14:textId="525A6177" w:rsidR="00B2632E" w:rsidRDefault="00B2632E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Ciência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0275565B" w:rsidR="007F0CAA" w:rsidRDefault="00B2632E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3781BEAA" w:rsidR="007F0CAA" w:rsidRDefault="00B2632E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Um jogo sobre</w:t>
            </w:r>
            <w:r w:rsidR="00916C1A">
              <w:rPr>
                <w:rFonts w:ascii="Arial" w:eastAsia="Arial" w:hAnsi="Arial" w:cs="Arial"/>
                <w:b/>
                <w:sz w:val="20"/>
                <w:szCs w:val="20"/>
              </w:rPr>
              <w:t xml:space="preserve"> a importância da tecnologia 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cidades inteligentes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EC4F29">
        <w:trPr>
          <w:trHeight w:val="1517"/>
        </w:trPr>
        <w:tc>
          <w:tcPr>
            <w:tcW w:w="9465" w:type="dxa"/>
          </w:tcPr>
          <w:p w14:paraId="35DAE06C" w14:textId="77777777" w:rsidR="00EC4F29" w:rsidRDefault="00EC4F29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Um jogo feito usando Unity 6 e a linguagem C#.</w:t>
            </w:r>
          </w:p>
          <w:p w14:paraId="0D572113" w14:textId="309695DF" w:rsidR="00EC4F29" w:rsidRPr="00EC4F29" w:rsidRDefault="00EC4F29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Utilizando o tema “Cidades Inteligentes” o grupo pensou em uma história onde o governador da cidade (Luís) que também é um fazendeiro, por conta de seus anseios políticos, diminui o salário dos cientistas. da cidade. Sendo assim um desses cientistas (Victor) se revolta e cria um agrotóxico para modificar o pasto que alimentava o gado do fazendeiro, criando assim, bois mutantes. Após isso os dois acabam sendo vítimas dessas criaturas.</w:t>
            </w:r>
            <w:r w:rsidR="00C4424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É </w:t>
            </w:r>
            <w:r w:rsidR="007069D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aí</w:t>
            </w:r>
            <w:r w:rsidR="00C4424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que o nosso protagonista Luca aparece, ele é filho do fazendeiro e recebe a missão de reconstruir a cidade</w:t>
            </w:r>
            <w:r w:rsidR="007069D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, torná-la mais tecnológica</w:t>
            </w:r>
            <w:r w:rsidR="00C4424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e restituir a paz entre cientistas e fazendeiros</w:t>
            </w:r>
            <w:r w:rsidR="007069D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3E736" w14:textId="77777777" w:rsidR="00222CD3" w:rsidRPr="006F140A" w:rsidRDefault="007069D5" w:rsidP="006F1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6F140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nosso jogo pode ser utilizado como um objeto de reflexão, tanto no âmbito de decisões quanto na participação da tecnologia na sociedade.</w:t>
            </w:r>
            <w:r w:rsidR="00222CD3" w:rsidRPr="006F140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A tecnologia já faz parte do dia a dia do ser humano a muito tempo, mas as discussões a seu respeito continuam trazendo muitas indagações.</w:t>
            </w:r>
          </w:p>
          <w:p w14:paraId="6A871246" w14:textId="11E5D55A" w:rsidR="00222CD3" w:rsidRPr="006F140A" w:rsidRDefault="00222CD3" w:rsidP="006F1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6F140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Será que esses avanços chegam a todos os lugares?</w:t>
            </w:r>
          </w:p>
          <w:p w14:paraId="24EA6DB4" w14:textId="4E5FC759" w:rsidR="00222CD3" w:rsidRPr="006F140A" w:rsidRDefault="00222CD3" w:rsidP="006F1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6F140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Será que estão tendo um impacto positivo?</w:t>
            </w:r>
          </w:p>
          <w:p w14:paraId="254A6851" w14:textId="2AFAA633" w:rsidR="00222CD3" w:rsidRPr="006F140A" w:rsidRDefault="00222CD3" w:rsidP="006F1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6F140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Quase 6 milhões de lares brasileiros não têm acesso à internet, revela IBGE. (G1)</w:t>
            </w:r>
          </w:p>
          <w:p w14:paraId="0B899B8B" w14:textId="3290B77B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A74AF6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40072E" w14:textId="1844824A" w:rsidR="0058772B" w:rsidRDefault="00222CD3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nosso jogo busca a conscientização dos usuários sobre os impactos positivos da implementação da tecnologia na área rura</w:t>
            </w:r>
            <w:r w:rsidR="0058772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l. Além disso, visamos fomentar a reflexão do papel da sociedade no que se diz a criar inovações e na manutenção </w:t>
            </w:r>
            <w:r w:rsidR="00A74AF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dela</w:t>
            </w:r>
            <w:r w:rsidR="0058772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  <w:p w14:paraId="1E5342FF" w14:textId="77777777" w:rsidR="00B33499" w:rsidRDefault="00B3349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57E47C29" w14:textId="6967D2F1" w:rsidR="00A74AF6" w:rsidRPr="0058772B" w:rsidRDefault="00A74AF6" w:rsidP="005E5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74AF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Adolescentes a partir de 12 anos, estudantes do Ensino Fundamental II e Médio, e jovens de comunidades rurais.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5E5F24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9E37B" w14:textId="77777777" w:rsidR="007F0CAA" w:rsidRDefault="0058772B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nosso projeto ainda necessita de escalabilidade e maior foco na história e melhoria nas mecânicas.</w:t>
            </w:r>
          </w:p>
          <w:p w14:paraId="589BB9CC" w14:textId="77777777" w:rsidR="0058772B" w:rsidRDefault="0058772B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Com mais tempo e pesquisa podemos chegar em um projeto mais elucidante e criativo.</w:t>
            </w:r>
          </w:p>
          <w:p w14:paraId="42FA3F77" w14:textId="77777777" w:rsidR="005E5F24" w:rsidRDefault="005E5F2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6933BBD8" w14:textId="77777777" w:rsidR="005E5F24" w:rsidRPr="00A74AF6" w:rsidRDefault="005E5F24" w:rsidP="005E5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74AF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Problemas Observados</w:t>
            </w:r>
          </w:p>
          <w:p w14:paraId="00BA4D86" w14:textId="77777777" w:rsidR="005E5F24" w:rsidRPr="00A74AF6" w:rsidRDefault="005E5F24" w:rsidP="005E5F2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74AF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Falta de acesso à internet em comunidades rurais (IBGE, 2023);</w:t>
            </w:r>
          </w:p>
          <w:p w14:paraId="063CD16B" w14:textId="77777777" w:rsidR="005E5F24" w:rsidRPr="00A74AF6" w:rsidRDefault="005E5F24" w:rsidP="005E5F2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74AF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Pouca visibilidade e engajamento com ferramentas digitais educativas nessas regiões (UNIFAN, 2021).</w:t>
            </w:r>
          </w:p>
          <w:p w14:paraId="6908CD8C" w14:textId="09BD0039" w:rsidR="005E5F24" w:rsidRDefault="005E5F2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199B10D8" w:rsidR="007F0CAA" w:rsidRDefault="0058772B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Maior investimento de tempo de criação e testes, além de tornar a história mais “visível”. Podemos fazer animações e interações mais complexas e detalhadas para imergir o jogador ainda mais na ideia do nosso jogo.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40D04545" w14:textId="248DEB9D" w:rsidR="00EF1636" w:rsidRPr="004812A4" w:rsidRDefault="00EF1636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ab/>
      </w:r>
    </w:p>
    <w:p w14:paraId="4317B78A" w14:textId="1392F0D7" w:rsidR="007F0CAA" w:rsidRDefault="00EF1636" w:rsidP="00EF1636">
      <w:pPr>
        <w:spacing w:after="0" w:line="240" w:lineRule="auto"/>
        <w:ind w:firstLine="70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nosso projeto nasceu da junção de jogos digitais com a temática de “Cidades Inteligentes” com isso</w:t>
      </w:r>
      <w:r w:rsidR="00C953B6">
        <w:rPr>
          <w:rFonts w:ascii="Arial" w:eastAsia="Arial" w:hAnsi="Arial" w:cs="Arial"/>
          <w:sz w:val="20"/>
          <w:szCs w:val="20"/>
        </w:rPr>
        <w:t xml:space="preserve"> buscamos discutir a importância de uma boa implementação e gestão da tecnologia para um progresso positivo da sociedade em geral, e mais ainda a sociedade rural. E quando falamos em tecnologia não falamos somente das “smarts” abordamos também </w:t>
      </w:r>
      <w:r w:rsidR="00037180">
        <w:rPr>
          <w:rFonts w:ascii="Arial" w:eastAsia="Arial" w:hAnsi="Arial" w:cs="Arial"/>
          <w:sz w:val="20"/>
          <w:szCs w:val="20"/>
        </w:rPr>
        <w:t>a educação básica e de qualidade, o acesso à internet, acesso a matérias e materiais de qualidade.</w:t>
      </w:r>
    </w:p>
    <w:p w14:paraId="12D5E769" w14:textId="25672328" w:rsidR="00037180" w:rsidRDefault="00037180" w:rsidP="00EF1636">
      <w:pPr>
        <w:spacing w:after="0" w:line="240" w:lineRule="auto"/>
        <w:ind w:firstLine="70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acesso a boa educação desde a base traria aos jovens, uma noção maior sobre a necessidade do pensamento crítico</w:t>
      </w:r>
      <w:r w:rsidR="00E913C1">
        <w:rPr>
          <w:rFonts w:ascii="Arial" w:eastAsia="Arial" w:hAnsi="Arial" w:cs="Arial"/>
          <w:sz w:val="20"/>
          <w:szCs w:val="20"/>
        </w:rPr>
        <w:t>.</w:t>
      </w:r>
    </w:p>
    <w:p w14:paraId="21861B2B" w14:textId="77777777" w:rsidR="00EF1636" w:rsidRDefault="00EF1636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2AD9D414" w:rsidR="007F0CAA" w:rsidRDefault="0083361D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Nosso projeto consiste em um jogo com foco na abordagem sobre tecnologias inteligentes </w:t>
            </w:r>
            <w:r w:rsidR="0024256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c]om foco em desenvolvimento de cidades rurais. </w:t>
            </w:r>
            <w:r w:rsidR="001C123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Desde que começamos a desenvolver o nosso jogo, pensamos em como tronar esse assunto em pauta. 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C6C85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64B1" w14:textId="0246C524" w:rsidR="007F0CAA" w:rsidRDefault="000C6C85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0C6C8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As cidades inteligentes são iniciativas que aliam sustentabilidade, conectividade e tecnologia para promover uma melhor qualidade de vida. Tais iniciativas incluem o uso de veículos elétricos, plataformas EAD, sistemas de saúde online e energias renováveis (MITCHELL, 2001). Nosso projeto utiliza um jogo digital para contextualizar essas soluções no ambiente rural.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F14993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B4D9C" w14:textId="77777777" w:rsidR="007F0CAA" w:rsidRDefault="00EF7E47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Trazer </w:t>
            </w:r>
            <w:r w:rsidR="00C65D1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à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tona o debate sobre o desenvolvimento </w:t>
            </w:r>
            <w:r w:rsidR="009D625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 áreas com pouco acesso a informação. Com o nosso jogo, queremos </w:t>
            </w:r>
          </w:p>
          <w:p w14:paraId="195E221F" w14:textId="77777777" w:rsidR="00F14993" w:rsidRPr="00F14993" w:rsidRDefault="00F14993" w:rsidP="00F1499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F149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Geral:</w:t>
            </w:r>
            <w:r w:rsidRPr="00F149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br/>
              <w:t>Promover a conscientização crítica sobre os impactos da tecnologia no meio rural por meio de uma experiência gamificada.</w:t>
            </w:r>
          </w:p>
          <w:p w14:paraId="4B4FBC41" w14:textId="77777777" w:rsidR="00F14993" w:rsidRPr="00F14993" w:rsidRDefault="00F14993" w:rsidP="00F1499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F149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Específicos:</w:t>
            </w:r>
          </w:p>
          <w:p w14:paraId="4CF5DDE8" w14:textId="77777777" w:rsidR="00F14993" w:rsidRPr="00F14993" w:rsidRDefault="00F14993" w:rsidP="00F14993">
            <w:pPr>
              <w:tabs>
                <w:tab w:val="left" w:pos="360"/>
                <w:tab w:val="num" w:pos="72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F149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Explorar o potencial educativo dos jogos digitais.</w:t>
            </w:r>
          </w:p>
          <w:p w14:paraId="0F4EF463" w14:textId="77777777" w:rsidR="00F14993" w:rsidRPr="00F14993" w:rsidRDefault="00F14993" w:rsidP="00F14993">
            <w:pPr>
              <w:tabs>
                <w:tab w:val="left" w:pos="360"/>
                <w:tab w:val="num" w:pos="72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F149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Estimular o debate sobre desigualdade digital.</w:t>
            </w:r>
          </w:p>
          <w:p w14:paraId="63022B0B" w14:textId="77777777" w:rsidR="00F14993" w:rsidRPr="00F14993" w:rsidRDefault="00F14993" w:rsidP="00F14993">
            <w:pPr>
              <w:tabs>
                <w:tab w:val="left" w:pos="360"/>
                <w:tab w:val="num" w:pos="72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F149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Incentivar o engajamento social e a formação cidadã.</w:t>
            </w:r>
          </w:p>
          <w:p w14:paraId="653A1DDC" w14:textId="77777777" w:rsidR="00F14993" w:rsidRPr="00F14993" w:rsidRDefault="00F14993" w:rsidP="00F14993">
            <w:pPr>
              <w:tabs>
                <w:tab w:val="left" w:pos="360"/>
                <w:tab w:val="num" w:pos="72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F1499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Simular soluções inovadoras para problemas sociais reais.</w:t>
            </w:r>
          </w:p>
          <w:p w14:paraId="23238733" w14:textId="063FF0E3" w:rsidR="00F14993" w:rsidRDefault="00F14993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CC2335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41DBC" w14:textId="77777777" w:rsidR="007F0CAA" w:rsidRDefault="00C65D18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Befeed Up! </w:t>
            </w:r>
            <w:r w:rsidR="008D02B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Utiliza da gamificação e dos diálogos e interações entre os personagens para </w:t>
            </w:r>
            <w:r w:rsidR="00CD0CA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que assim, o jogador/usuário possa </w:t>
            </w:r>
            <w:r w:rsidR="00A41BA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refletir sobre a realidade d</w:t>
            </w:r>
            <w:r w:rsidR="0075331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as áreas rurais. Através da personificação das pragas e </w:t>
            </w:r>
            <w:r w:rsidR="0006441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percalços da vida daqueles que não possuem a tecnologia na palma da mão</w:t>
            </w:r>
            <w:r w:rsidR="00CC233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  <w:p w14:paraId="6A506936" w14:textId="618C05F5" w:rsidR="00CC2335" w:rsidRPr="00CC2335" w:rsidRDefault="007243E5" w:rsidP="00CC233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="00CC2335" w:rsidRPr="00CC2335">
              <w:rPr>
                <w:rFonts w:ascii="Arial" w:eastAsia="Arial" w:hAnsi="Arial" w:cs="Arial"/>
                <w:sz w:val="20"/>
                <w:szCs w:val="20"/>
              </w:rPr>
              <w:t>om narrativa interativa baseada em escolhas. Diálogos profundos, metáforas visuais e obstáculos representam desafios enfrentados por populações marginalizadas pela falta de acesso à tecnologia. A gamificação estimula o engajamento e a empatia.</w:t>
            </w:r>
          </w:p>
          <w:p w14:paraId="29E11A0E" w14:textId="77777777" w:rsidR="00CC2335" w:rsidRPr="00CC2335" w:rsidRDefault="00CC2335" w:rsidP="00CC233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C233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Resultados Esperados</w:t>
            </w:r>
          </w:p>
          <w:p w14:paraId="3BB151F8" w14:textId="77777777" w:rsidR="00CC2335" w:rsidRPr="00CC2335" w:rsidRDefault="00CC2335" w:rsidP="00CC233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C2335">
              <w:rPr>
                <w:rFonts w:ascii="Arial" w:eastAsia="Arial" w:hAnsi="Arial" w:cs="Arial"/>
                <w:sz w:val="20"/>
                <w:szCs w:val="20"/>
              </w:rPr>
              <w:t>Maior engajamento dos jovens em debates sobre cidadania e inovação.</w:t>
            </w:r>
          </w:p>
          <w:p w14:paraId="1CA26A7E" w14:textId="77777777" w:rsidR="00CC2335" w:rsidRPr="00CC2335" w:rsidRDefault="00CC2335" w:rsidP="00CC233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C2335">
              <w:rPr>
                <w:rFonts w:ascii="Arial" w:eastAsia="Arial" w:hAnsi="Arial" w:cs="Arial"/>
                <w:sz w:val="20"/>
                <w:szCs w:val="20"/>
              </w:rPr>
              <w:t>Utilização do jogo como recurso pedagógico em aulas de tecnologia, geografia, ciências sociais e filosofia.</w:t>
            </w:r>
          </w:p>
          <w:p w14:paraId="1DDC1D9F" w14:textId="77777777" w:rsidR="00CC2335" w:rsidRPr="00CC2335" w:rsidRDefault="00CC2335" w:rsidP="00CC233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C2335">
              <w:rPr>
                <w:rFonts w:ascii="Arial" w:eastAsia="Arial" w:hAnsi="Arial" w:cs="Arial"/>
                <w:sz w:val="20"/>
                <w:szCs w:val="20"/>
              </w:rPr>
              <w:t>Promoção do pensamento crítico e do protagonismo juvenil em propostas de transformação social.</w:t>
            </w:r>
          </w:p>
          <w:p w14:paraId="206918EE" w14:textId="77777777" w:rsidR="00CC2335" w:rsidRPr="00CC2335" w:rsidRDefault="00CC2335" w:rsidP="00CC233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C2335">
              <w:rPr>
                <w:rFonts w:ascii="Arial" w:eastAsia="Arial" w:hAnsi="Arial" w:cs="Arial"/>
                <w:sz w:val="20"/>
                <w:szCs w:val="20"/>
              </w:rPr>
              <w:t>Inspiração para novos projetos baseados em inclusão digital e desenvolvimento sustentável.</w:t>
            </w:r>
          </w:p>
          <w:p w14:paraId="129307BF" w14:textId="6ED240A6" w:rsidR="00CC2335" w:rsidRDefault="00CC2335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7777777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Orientações: este item pode ser apresentado como resultados parciais, ou resultados finais para projetos implementados, ou, ainda, resultados esperados para propostas de projetos. Descrever de forma objetiva de que modo o projeto espera modificar as condições inicialmente diagnosticadas no público-alvo envolvido. Trata-se de uma projeção dos impactos sociais esperados ou desejados, considerando que a extensão universitária busca estar atenta aos interesses e necessidades da maioria da população, buscando superar desigualdades, garantir diversidade, evitar exclusões, implementar o desenvolvimento regional e desenvolver políticas públicas. 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321B03A3" w:rsidR="007F0CAA" w:rsidRDefault="00A96AAB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nosso primeiro projeto nos deu uma boa visão sobre os assuntos abordados, ao decorrer do semestre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F32EC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86AFD" w14:textId="4F74292B" w:rsidR="007F0CAA" w:rsidRDefault="00CB53FF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°</w:t>
            </w:r>
            <w:r w:rsidR="00F01465" w:rsidRPr="00F0146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G1. “Quase 6 milhões de lares brasileiros não têm acesso à internet.” 202</w:t>
            </w:r>
            <w:r w:rsidR="00F0146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5</w:t>
            </w:r>
            <w:r w:rsidR="00F01465" w:rsidRPr="00F01465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  <w:p w14:paraId="51DE1262" w14:textId="77777777" w:rsidR="00CB53FF" w:rsidRDefault="00CB53FF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137BF9D" w14:textId="17EF8CB9" w:rsidR="00F01465" w:rsidRDefault="00CB53FF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°B</w:t>
            </w:r>
            <w:r w:rsidRPr="00CB53FF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rasil</w:t>
            </w:r>
            <w:r w:rsidRPr="00CB53FF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Instituto Brasileiro de Geografia e Estatística – IBGE. Pesquisa Nacional por Amostra de Domicílios Contínua: acesso à internet. 202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5</w:t>
            </w:r>
            <w:r w:rsidRPr="00CB53FF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  <w:p w14:paraId="36C41943" w14:textId="77777777" w:rsidR="000F32EC" w:rsidRDefault="000F32EC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49B7D18" w14:textId="77777777" w:rsid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ALMEIDA, Maria Elizabeth Bianconcini de; MATTAR, João. </w:t>
            </w:r>
            <w:r w:rsidRPr="000F32EC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Gamificação na Educação: Conceitos, estratégias e tendências</w:t>
            </w: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São Paulo: Pearson, 2020.</w:t>
            </w:r>
          </w:p>
          <w:p w14:paraId="438CC3B2" w14:textId="77777777" w:rsidR="000F32EC" w:rsidRP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7C1AB737" w14:textId="77777777" w:rsid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BRASIL. Instituto Brasileiro de Geografia e Estatística – IBGE. </w:t>
            </w:r>
            <w:r w:rsidRPr="000F32EC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PNAD Contínua: Acesso à internet e à televisão e posse de telefone móvel celular para uso pessoal 2023</w:t>
            </w: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. Rio de Janeiro: IBGE, 2023. Disponível em: </w:t>
            </w:r>
            <w:hyperlink r:id="rId10" w:tgtFrame="_new" w:history="1">
              <w:r w:rsidRPr="000F32EC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https://www.ibge.gov.br/</w:t>
              </w:r>
            </w:hyperlink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Acesso em: 26 maio 2025.</w:t>
            </w:r>
          </w:p>
          <w:p w14:paraId="49EA2361" w14:textId="77777777" w:rsidR="000F32EC" w:rsidRP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7F3AD59" w14:textId="77777777" w:rsid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INSTITUTO CLARO. </w:t>
            </w:r>
            <w:r w:rsidRPr="000F32EC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Games e outras ferramentas educacionais têm como foco alunos da zona rural brasileira</w:t>
            </w: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2020. Disponível em: https://www.institutoclaro.org.br/educacao/nossas-novidades/reportagens/games-e-outras-ferramentas-educacionais-tem-como-foco-alunos-da-zona-rural-brasileira/. Acesso em: 26 maio 2025.</w:t>
            </w:r>
          </w:p>
          <w:p w14:paraId="05C04A2F" w14:textId="77777777" w:rsidR="000F32EC" w:rsidRP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4A4DE641" w14:textId="77777777" w:rsidR="000F32EC" w:rsidRP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MITCHELL, William J. </w:t>
            </w:r>
            <w:r w:rsidRPr="000F32EC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E-topia: Cidades que não dormem mais</w:t>
            </w: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São Paulo: Zahar, 2001.</w:t>
            </w:r>
          </w:p>
          <w:p w14:paraId="29872AEC" w14:textId="77777777" w:rsid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REVISTA PESQUISA FAPESP. </w:t>
            </w:r>
            <w:r w:rsidRPr="000F32EC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Games digitais na sala de aula</w:t>
            </w: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São Paulo, 2021. Disponível em: https://revistapesquisa.fapesp.br/games-digitais-na-sala-de-aula/. Acesso em: 26 maio 2025.</w:t>
            </w:r>
          </w:p>
          <w:p w14:paraId="1023D2A4" w14:textId="77777777" w:rsidR="000F32EC" w:rsidRP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41867B5F" w14:textId="77777777" w:rsid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SOUZA, Adriana Aparecida. Jogos pedagógicos digitais na educação do campo. </w:t>
            </w:r>
            <w:r w:rsidRPr="000F32EC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Universidade Federal do Rio Grande do Sul</w:t>
            </w: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, 2017. Disponível em: https://www.lume.ufrgs.br/handle/10183/134453. Acesso em: 26 maio 2025.</w:t>
            </w:r>
          </w:p>
          <w:p w14:paraId="4B0026C2" w14:textId="77777777" w:rsidR="000F32EC" w:rsidRP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5F37CAF8" w14:textId="77777777" w:rsidR="000F32EC" w:rsidRPr="000F32EC" w:rsidRDefault="000F32EC" w:rsidP="000F32EC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UNIFAN. </w:t>
            </w:r>
            <w:r w:rsidRPr="000F32EC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Recursos digitais na educação no campo: características, benefícios, problemáticas e diretrizes</w:t>
            </w:r>
            <w:r w:rsidRPr="000F32EC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Revista Acadêmica Educação e Cultura em Debate, Formosa, v. 1, n. 5, 2021. Disponível em: https://www.unifan.edu.br/revistas/index.php/RevistaISE/article/download/983/658. Acesso em: 26 maio 2025.</w:t>
            </w:r>
          </w:p>
          <w:p w14:paraId="7B8A8ADA" w14:textId="77777777" w:rsidR="000F32EC" w:rsidRDefault="000F32EC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71B2A0B6" w14:textId="365C4238" w:rsidR="00CB53FF" w:rsidRPr="00FB4052" w:rsidRDefault="00CB53FF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AE11F8">
        <w:tc>
          <w:tcPr>
            <w:tcW w:w="9345" w:type="dxa"/>
          </w:tcPr>
          <w:p w14:paraId="4468DBB7" w14:textId="77777777" w:rsidR="00AE11F8" w:rsidRPr="00AE11F8" w:rsidRDefault="00AE11F8" w:rsidP="00AE11F8">
            <w:pPr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</w:pPr>
            <w:r w:rsidRPr="00AE11F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 xml:space="preserve">O jogo digital </w:t>
            </w:r>
            <w:r w:rsidRPr="00AE11F8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  <w:highlight w:val="white"/>
              </w:rPr>
              <w:t>Beefed Up!</w:t>
            </w:r>
            <w:r w:rsidRPr="00AE11F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 xml:space="preserve"> é um exemplo de produto extensionista com forte interação dialógica entre a universidade e a sociedade. Pode ser utilizado como:</w:t>
            </w:r>
          </w:p>
          <w:p w14:paraId="05C1C6CA" w14:textId="77777777" w:rsidR="00AE11F8" w:rsidRPr="00AE11F8" w:rsidRDefault="00AE11F8" w:rsidP="00AE11F8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</w:pPr>
            <w:r w:rsidRPr="00AE11F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Objeto de aprendizagem em escolas e ONGs;</w:t>
            </w:r>
          </w:p>
          <w:p w14:paraId="75F3D58C" w14:textId="77777777" w:rsidR="00AE11F8" w:rsidRPr="00AE11F8" w:rsidRDefault="00AE11F8" w:rsidP="00AE11F8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</w:pPr>
            <w:r w:rsidRPr="00AE11F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Ferramenta de conscientização em campanhas sobre inclusão digital;</w:t>
            </w:r>
          </w:p>
          <w:p w14:paraId="26545578" w14:textId="77777777" w:rsidR="00AE11F8" w:rsidRPr="00AE11F8" w:rsidRDefault="00AE11F8" w:rsidP="00AE11F8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</w:pPr>
            <w:r w:rsidRPr="00AE11F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Protótipo para ações futuras em políticas públicas;</w:t>
            </w:r>
          </w:p>
          <w:p w14:paraId="0C5FAEF2" w14:textId="77777777" w:rsidR="00AE11F8" w:rsidRPr="00AE11F8" w:rsidRDefault="00AE11F8" w:rsidP="00AE11F8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</w:pPr>
            <w:r w:rsidRPr="00AE11F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Modelo para oficinas de criação de jogos com impacto social.</w:t>
            </w:r>
          </w:p>
          <w:p w14:paraId="21BF281D" w14:textId="78753B1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9B02DB">
        <w:tc>
          <w:tcPr>
            <w:tcW w:w="3037" w:type="dxa"/>
          </w:tcPr>
          <w:p w14:paraId="6D90334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  <w:r w:rsidR="000A767C" w:rsidRPr="000A767C">
              <w:t xml:space="preserve"> </w:t>
            </w:r>
            <w:r w:rsidR="000A767C" w:rsidRPr="000A767C">
              <w:rPr>
                <w:rFonts w:ascii="Arial" w:eastAsia="Arial" w:hAnsi="Arial" w:cs="Arial"/>
                <w:b/>
                <w:sz w:val="20"/>
                <w:szCs w:val="20"/>
              </w:rPr>
              <w:t xml:space="preserve">G1. </w:t>
            </w:r>
            <w:r w:rsidR="000A767C" w:rsidRPr="000A76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Quase 6 milhões de lares brasileiros não têm acesso à internet, aponta IBGE</w:t>
            </w:r>
            <w:r w:rsidR="000A767C" w:rsidRPr="000A767C">
              <w:rPr>
                <w:rFonts w:ascii="Arial" w:eastAsia="Arial" w:hAnsi="Arial" w:cs="Arial"/>
                <w:b/>
                <w:sz w:val="20"/>
                <w:szCs w:val="20"/>
              </w:rPr>
              <w:t>. Globo.com, 2023</w:t>
            </w:r>
          </w:p>
          <w:p w14:paraId="7BCF21EB" w14:textId="77777777" w:rsidR="00A36128" w:rsidRDefault="00A3612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DEC8858" w14:textId="77777777" w:rsidR="00A36128" w:rsidRDefault="00A3612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36128">
              <w:rPr>
                <w:rFonts w:ascii="Arial" w:eastAsia="Arial" w:hAnsi="Arial" w:cs="Arial"/>
                <w:b/>
                <w:sz w:val="20"/>
                <w:szCs w:val="20"/>
              </w:rPr>
              <w:t xml:space="preserve">BRASIL. Instituto Brasileiro de Geografia e Estatística – IBGE. </w:t>
            </w:r>
            <w:r w:rsidRPr="00A36128"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  <w:t>PNAD Contínua: Acesso à internet e à televisão e posse de telefone móvel celular para uso pessoal 2023.</w:t>
            </w:r>
            <w:r w:rsidRPr="00A36128">
              <w:rPr>
                <w:rFonts w:ascii="Arial" w:eastAsia="Arial" w:hAnsi="Arial" w:cs="Arial"/>
                <w:b/>
                <w:sz w:val="20"/>
                <w:szCs w:val="20"/>
              </w:rPr>
              <w:t xml:space="preserve"> Rio de Janeiro: IBGE, 2023.</w:t>
            </w:r>
          </w:p>
          <w:p w14:paraId="74950C38" w14:textId="77777777" w:rsidR="00627741" w:rsidRDefault="00627741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ECCB3CD" w14:textId="77777777" w:rsidR="00627741" w:rsidRDefault="00627741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27741">
              <w:rPr>
                <w:rFonts w:ascii="Arial" w:eastAsia="Arial" w:hAnsi="Arial" w:cs="Arial"/>
                <w:b/>
                <w:sz w:val="20"/>
                <w:szCs w:val="20"/>
              </w:rPr>
              <w:t xml:space="preserve">INSTITUTO CLARO. </w:t>
            </w:r>
            <w:r w:rsidRPr="00627741"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  <w:t>Games e outras ferramentas educacionais têm como foco alunos da zona rural brasileira.</w:t>
            </w:r>
            <w:r w:rsidRPr="00627741">
              <w:rPr>
                <w:rFonts w:ascii="Arial" w:eastAsia="Arial" w:hAnsi="Arial" w:cs="Arial"/>
                <w:b/>
                <w:sz w:val="20"/>
                <w:szCs w:val="20"/>
              </w:rPr>
              <w:t xml:space="preserve"> 2020</w:t>
            </w:r>
          </w:p>
          <w:p w14:paraId="3AB8236B" w14:textId="77777777" w:rsidR="003A7BCF" w:rsidRDefault="003A7BCF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95FF87C" w14:textId="77777777" w:rsidR="003A7BCF" w:rsidRDefault="003A7BCF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F149BFD" w14:textId="77777777" w:rsidR="003A7BCF" w:rsidRDefault="003A7BCF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96DF2CE" w14:textId="77777777" w:rsidR="003A7BCF" w:rsidRDefault="003A7BCF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380042" w14:textId="77777777" w:rsidR="003A7BCF" w:rsidRDefault="003A7BCF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A536B3D" w14:textId="77777777" w:rsidR="003A7BCF" w:rsidRDefault="003A7BCF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A7BCF">
              <w:rPr>
                <w:rFonts w:ascii="Arial" w:eastAsia="Arial" w:hAnsi="Arial" w:cs="Arial"/>
                <w:b/>
                <w:sz w:val="20"/>
                <w:szCs w:val="20"/>
              </w:rPr>
              <w:t xml:space="preserve">UNIFAN. </w:t>
            </w:r>
            <w:r w:rsidRPr="003A7BCF"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  <w:t>Recursos digitais na educação no campo: características, benefícios, problemáticas e diretrizes.</w:t>
            </w:r>
            <w:r w:rsidRPr="003A7BCF">
              <w:rPr>
                <w:rFonts w:ascii="Arial" w:eastAsia="Arial" w:hAnsi="Arial" w:cs="Arial"/>
                <w:b/>
                <w:sz w:val="20"/>
                <w:szCs w:val="20"/>
              </w:rPr>
              <w:t xml:space="preserve"> Revista Acadêmica Educação e Cultura em Debate, Formosa, v. 1, n. 5, 2021</w:t>
            </w:r>
          </w:p>
          <w:p w14:paraId="57511351" w14:textId="77777777" w:rsidR="00F50A7B" w:rsidRDefault="00F50A7B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FA153CA" w14:textId="77777777" w:rsidR="00F50A7B" w:rsidRDefault="00F50A7B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C5F14FB" w14:textId="77777777" w:rsidR="00F50A7B" w:rsidRDefault="00F50A7B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0BCA161" w14:textId="77777777" w:rsidR="00F50A7B" w:rsidRDefault="00F50A7B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50A7B">
              <w:rPr>
                <w:rFonts w:ascii="Arial" w:eastAsia="Arial" w:hAnsi="Arial" w:cs="Arial"/>
                <w:b/>
                <w:sz w:val="20"/>
                <w:szCs w:val="20"/>
              </w:rPr>
              <w:t xml:space="preserve">SOUZA, Adriana Aparecida. </w:t>
            </w:r>
            <w:r w:rsidRPr="00F50A7B"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  <w:t>Jogos pedagógicos digitais na educação do campo.</w:t>
            </w:r>
            <w:r w:rsidRPr="00F50A7B">
              <w:rPr>
                <w:rFonts w:ascii="Arial" w:eastAsia="Arial" w:hAnsi="Arial" w:cs="Arial"/>
                <w:b/>
                <w:sz w:val="20"/>
                <w:szCs w:val="20"/>
              </w:rPr>
              <w:t xml:space="preserve"> Universidade Federal do Rio Grande do Sul, 2017.</w:t>
            </w:r>
          </w:p>
          <w:p w14:paraId="19647FAF" w14:textId="77777777" w:rsidR="00520B4C" w:rsidRDefault="00520B4C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36484E1" w14:textId="77777777" w:rsidR="00520B4C" w:rsidRDefault="00520B4C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AC34C2F" w14:textId="77777777" w:rsidR="00520B4C" w:rsidRDefault="00520B4C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F40B9D1" w14:textId="77777777" w:rsidR="00520B4C" w:rsidRDefault="00520B4C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C7D903F" w14:textId="77777777" w:rsidR="00520B4C" w:rsidRDefault="00520B4C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F347FC7" w14:textId="77777777" w:rsidR="00520B4C" w:rsidRDefault="00520B4C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  <w:r w:rsidRPr="00520B4C">
              <w:rPr>
                <w:rFonts w:ascii="Arial" w:eastAsia="Arial" w:hAnsi="Arial" w:cs="Arial"/>
                <w:b/>
                <w:sz w:val="20"/>
                <w:szCs w:val="20"/>
              </w:rPr>
              <w:t xml:space="preserve">REVISTA PESQUISA FAPESP. </w:t>
            </w:r>
            <w:r w:rsidRPr="00520B4C"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  <w:t>Games digitais na sala de aula.</w:t>
            </w:r>
          </w:p>
          <w:p w14:paraId="506E9009" w14:textId="77777777" w:rsidR="009321D8" w:rsidRDefault="009321D8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40A5C975" w14:textId="77777777" w:rsidR="009321D8" w:rsidRDefault="009321D8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16FA443D" w14:textId="77777777" w:rsidR="009321D8" w:rsidRDefault="009321D8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7D693317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117B46F0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2AB62CDF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339EA81F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070B8E39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18B759F8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0E5900FB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703EF1C2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1E825E69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0255EAB5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38670904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01191598" w14:textId="77777777" w:rsidR="009B02DB" w:rsidRDefault="009B02DB" w:rsidP="000A5FE9">
            <w:pPr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</w:pPr>
          </w:p>
          <w:p w14:paraId="1B3C023F" w14:textId="7AE7068A" w:rsidR="009B02DB" w:rsidRPr="009B02DB" w:rsidRDefault="009B02DB" w:rsidP="009B02D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B02D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Livro: Gamificação na Educação</w:t>
            </w:r>
          </w:p>
          <w:p w14:paraId="682EE494" w14:textId="77777777" w:rsidR="009B02DB" w:rsidRPr="009B02DB" w:rsidRDefault="009B02DB" w:rsidP="009B02DB">
            <w:pPr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B02DB">
              <w:rPr>
                <w:rFonts w:ascii="Arial" w:eastAsia="Arial" w:hAnsi="Arial" w:cs="Arial"/>
                <w:b/>
                <w:sz w:val="20"/>
                <w:szCs w:val="20"/>
              </w:rPr>
              <w:t xml:space="preserve">ALMEIDA, Maria Elizabeth Bianconcini de; MATTAR, João. </w:t>
            </w:r>
            <w:r w:rsidRPr="009B02DB"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  <w:t>Gamificação na Educação: Conceitos, estratégias e tendências.</w:t>
            </w:r>
            <w:r w:rsidRPr="009B02DB">
              <w:rPr>
                <w:rFonts w:ascii="Arial" w:eastAsia="Arial" w:hAnsi="Arial" w:cs="Arial"/>
                <w:b/>
                <w:sz w:val="20"/>
                <w:szCs w:val="20"/>
              </w:rPr>
              <w:t xml:space="preserve"> São Paulo: Pearson, 2020.</w:t>
            </w:r>
          </w:p>
          <w:p w14:paraId="3C7FD545" w14:textId="77777777" w:rsidR="009321D8" w:rsidRDefault="009321D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DB1D618" w14:textId="77777777" w:rsidR="009321D8" w:rsidRDefault="009321D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5FFF71F" w14:textId="77777777" w:rsidR="009321D8" w:rsidRDefault="009321D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D55EF3E" w14:textId="77777777" w:rsidR="009321D8" w:rsidRPr="009321D8" w:rsidRDefault="009321D8" w:rsidP="009321D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321D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Livro: E-topia – Cidades Inteligentes</w:t>
            </w:r>
          </w:p>
          <w:p w14:paraId="34C7CA68" w14:textId="77777777" w:rsidR="009321D8" w:rsidRPr="009321D8" w:rsidRDefault="009321D8" w:rsidP="009321D8">
            <w:pPr>
              <w:numPr>
                <w:ilvl w:val="0"/>
                <w:numId w:val="7"/>
              </w:num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321D8">
              <w:rPr>
                <w:rFonts w:ascii="Arial" w:eastAsia="Arial" w:hAnsi="Arial" w:cs="Arial"/>
                <w:b/>
                <w:sz w:val="20"/>
                <w:szCs w:val="20"/>
              </w:rPr>
              <w:t xml:space="preserve">MITCHELL, William J. </w:t>
            </w:r>
            <w:r w:rsidRPr="009321D8">
              <w:rPr>
                <w:rFonts w:ascii="Arial" w:eastAsia="Arial" w:hAnsi="Arial" w:cs="Arial"/>
                <w:b/>
                <w:i/>
                <w:iCs/>
                <w:sz w:val="20"/>
                <w:szCs w:val="20"/>
              </w:rPr>
              <w:t>E-topia: Cidades que não dormem mais.</w:t>
            </w:r>
            <w:r w:rsidRPr="009321D8">
              <w:rPr>
                <w:rFonts w:ascii="Arial" w:eastAsia="Arial" w:hAnsi="Arial" w:cs="Arial"/>
                <w:b/>
                <w:sz w:val="20"/>
                <w:szCs w:val="20"/>
              </w:rPr>
              <w:t xml:space="preserve"> São Paulo: Zahar, 2001.</w:t>
            </w:r>
          </w:p>
          <w:p w14:paraId="12206C7E" w14:textId="75543C93" w:rsidR="009321D8" w:rsidRDefault="009321D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398" w:type="dxa"/>
          </w:tcPr>
          <w:p w14:paraId="4AE22A21" w14:textId="037032DE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  <w:r w:rsidR="000B2307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hyperlink r:id="rId11" w:history="1">
              <w:r w:rsidR="00A36128" w:rsidRPr="0098333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https://g1.globo.com/economia/tecnologia/noticia/2023/08/10/acesso-internet-ibge.ghtml</w:t>
              </w:r>
            </w:hyperlink>
            <w:r w:rsidR="000B2307" w:rsidRPr="000B2307"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</w:p>
          <w:p w14:paraId="53E5D189" w14:textId="77777777" w:rsidR="00A36128" w:rsidRDefault="00A3612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4C76413" w14:textId="77777777" w:rsidR="00A36128" w:rsidRDefault="00A3612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836FB57" w14:textId="77777777" w:rsidR="00A36128" w:rsidRDefault="00A3612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869EB57" w14:textId="77777777" w:rsidR="00A36128" w:rsidRDefault="00A36128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2B5809E" w14:textId="77777777" w:rsidR="00627741" w:rsidRPr="00627741" w:rsidRDefault="00627741" w:rsidP="00627741">
            <w:pPr>
              <w:numPr>
                <w:ilvl w:val="0"/>
                <w:numId w:val="6"/>
              </w:num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27741">
              <w:rPr>
                <w:rFonts w:ascii="Arial" w:eastAsia="Arial" w:hAnsi="Arial" w:cs="Arial"/>
                <w:b/>
                <w:sz w:val="20"/>
                <w:szCs w:val="20"/>
              </w:rPr>
              <w:t xml:space="preserve">  </w:t>
            </w:r>
          </w:p>
          <w:p w14:paraId="7814031D" w14:textId="055C6A7F" w:rsidR="00627741" w:rsidRPr="00627741" w:rsidRDefault="00627741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2" w:tgtFrame="_new" w:history="1">
              <w:r w:rsidRPr="00627741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https://www.ibge.gov.br/</w:t>
              </w:r>
            </w:hyperlink>
            <w:r w:rsidRPr="00627741"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</w:p>
          <w:p w14:paraId="0A0BC3C3" w14:textId="77777777" w:rsidR="00A36128" w:rsidRDefault="00627741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27741">
              <w:rPr>
                <w:rFonts w:ascii="Arial" w:eastAsia="Arial" w:hAnsi="Arial" w:cs="Arial"/>
                <w:b/>
                <w:sz w:val="20"/>
                <w:szCs w:val="20"/>
              </w:rPr>
              <w:t xml:space="preserve">  </w:t>
            </w:r>
          </w:p>
          <w:p w14:paraId="40163D0A" w14:textId="77777777" w:rsidR="003A7BCF" w:rsidRDefault="003A7BCF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0635801" w14:textId="77777777" w:rsidR="003A7BCF" w:rsidRDefault="003A7BCF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D67141" w14:textId="77777777" w:rsidR="003A7BCF" w:rsidRDefault="003A7BCF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6302B16" w14:textId="12DAF788" w:rsidR="003A7BCF" w:rsidRDefault="003A7BCF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3" w:history="1">
              <w:r w:rsidRPr="0098333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https://www.institutoclaro.org.br/educacao/nossas-novidades/reportagens/games-e-outras-ferramentas-educacionais-tem-como-foco-alunos-da-zona-rural-brasileira/</w:t>
              </w:r>
            </w:hyperlink>
            <w:r w:rsidRPr="003A7BCF"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</w:p>
          <w:p w14:paraId="18383077" w14:textId="77777777" w:rsidR="003A7BCF" w:rsidRDefault="003A7BCF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D3F2673" w14:textId="77777777" w:rsidR="003A7BCF" w:rsidRDefault="003A7BCF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074114B" w14:textId="77777777" w:rsidR="003A7BCF" w:rsidRDefault="003A7BCF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E289159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863DE4B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06BD762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C672979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02013AC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1FCF6B4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C935C2E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4179060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6D147AE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D37ABCE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03C9F5C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4322C3B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E4E3697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D5E4A8B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8BCDA6F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BD09DDB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C878E2A" w14:textId="35052958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4" w:history="1">
              <w:r w:rsidRPr="0098333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https://www.unifan.edu.br/revistas/index.php/RevistaISE/article/download/983/658</w:t>
              </w:r>
            </w:hyperlink>
            <w:r w:rsidRPr="00F50A7B"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</w:p>
          <w:p w14:paraId="4F597440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6086626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936B9F5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19BC27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2E78EFE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1062563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E6FA18A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E657C34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312316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859A28E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E74EC83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AE169DA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B42D101" w14:textId="77777777" w:rsidR="00F50A7B" w:rsidRDefault="00F50A7B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CA98A3F" w14:textId="5DEB96EA" w:rsidR="00F50A7B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5" w:history="1">
              <w:r w:rsidRPr="0098333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https://www.lume.ufrgs.br/handle/10183/134453</w:t>
              </w:r>
            </w:hyperlink>
            <w:r w:rsidRPr="00520B4C"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</w:p>
          <w:p w14:paraId="1A353268" w14:textId="77777777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F65B6B3" w14:textId="77777777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49E7538" w14:textId="77777777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D6626CE" w14:textId="77777777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D531248" w14:textId="77777777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F8989C5" w14:textId="77777777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A405E7D" w14:textId="77777777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D1D2E4F" w14:textId="7F70578E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6" w:history="1">
              <w:r w:rsidRPr="0098333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https://revistapesquisa.fapesp.br/games-digitais-na-sala-de-aula/</w:t>
              </w:r>
            </w:hyperlink>
          </w:p>
          <w:p w14:paraId="1EA444E9" w14:textId="77777777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EEE243" w14:textId="456DA2D5" w:rsidR="00520B4C" w:rsidRDefault="00520B4C" w:rsidP="0062774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2EF4446F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2.0 – </w:t>
      </w:r>
      <w:r w:rsidR="00A46A95"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 w:rsidR="00D73181">
        <w:rPr>
          <w:rFonts w:ascii="Arial" w:hAnsi="Arial" w:cs="Arial"/>
          <w:sz w:val="20"/>
          <w:szCs w:val="20"/>
        </w:rPr>
        <w:t>5</w:t>
      </w:r>
    </w:p>
    <w:sectPr w:rsidR="00831B07" w:rsidRPr="007F0CAA" w:rsidSect="000425C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5E77" w14:textId="77777777" w:rsidR="00CB021E" w:rsidRDefault="00CB021E" w:rsidP="000425C6">
      <w:pPr>
        <w:spacing w:after="0" w:line="240" w:lineRule="auto"/>
      </w:pPr>
      <w:r>
        <w:separator/>
      </w:r>
    </w:p>
  </w:endnote>
  <w:endnote w:type="continuationSeparator" w:id="0">
    <w:p w14:paraId="3CB7C1EC" w14:textId="77777777" w:rsidR="00CB021E" w:rsidRDefault="00CB021E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4CF19" w14:textId="77777777" w:rsidR="00CB021E" w:rsidRDefault="00CB021E" w:rsidP="000425C6">
      <w:pPr>
        <w:spacing w:after="0" w:line="240" w:lineRule="auto"/>
      </w:pPr>
      <w:r>
        <w:separator/>
      </w:r>
    </w:p>
  </w:footnote>
  <w:footnote w:type="continuationSeparator" w:id="0">
    <w:p w14:paraId="47DC3E6D" w14:textId="77777777" w:rsidR="00CB021E" w:rsidRDefault="00CB021E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3922E8B"/>
    <w:multiLevelType w:val="multilevel"/>
    <w:tmpl w:val="75E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D00A9"/>
    <w:multiLevelType w:val="multilevel"/>
    <w:tmpl w:val="E6D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C0329"/>
    <w:multiLevelType w:val="multilevel"/>
    <w:tmpl w:val="CE30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A472F"/>
    <w:multiLevelType w:val="multilevel"/>
    <w:tmpl w:val="51C4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D539F"/>
    <w:multiLevelType w:val="multilevel"/>
    <w:tmpl w:val="77D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75E42"/>
    <w:multiLevelType w:val="multilevel"/>
    <w:tmpl w:val="B86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07C56"/>
    <w:multiLevelType w:val="multilevel"/>
    <w:tmpl w:val="6B3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62257">
    <w:abstractNumId w:val="0"/>
  </w:num>
  <w:num w:numId="2" w16cid:durableId="2120181624">
    <w:abstractNumId w:val="4"/>
  </w:num>
  <w:num w:numId="3" w16cid:durableId="910039061">
    <w:abstractNumId w:val="6"/>
  </w:num>
  <w:num w:numId="4" w16cid:durableId="1569070280">
    <w:abstractNumId w:val="2"/>
  </w:num>
  <w:num w:numId="5" w16cid:durableId="1909345305">
    <w:abstractNumId w:val="7"/>
  </w:num>
  <w:num w:numId="6" w16cid:durableId="981539626">
    <w:abstractNumId w:val="1"/>
  </w:num>
  <w:num w:numId="7" w16cid:durableId="985163054">
    <w:abstractNumId w:val="3"/>
  </w:num>
  <w:num w:numId="8" w16cid:durableId="333263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37180"/>
    <w:rsid w:val="000425C6"/>
    <w:rsid w:val="0006441B"/>
    <w:rsid w:val="000A767C"/>
    <w:rsid w:val="000B2307"/>
    <w:rsid w:val="000C6C85"/>
    <w:rsid w:val="000F32EC"/>
    <w:rsid w:val="0018596A"/>
    <w:rsid w:val="001C1236"/>
    <w:rsid w:val="001C5137"/>
    <w:rsid w:val="001D5030"/>
    <w:rsid w:val="00222CD3"/>
    <w:rsid w:val="0024029A"/>
    <w:rsid w:val="00242563"/>
    <w:rsid w:val="002C6CE7"/>
    <w:rsid w:val="00310265"/>
    <w:rsid w:val="003347CA"/>
    <w:rsid w:val="003A7BCF"/>
    <w:rsid w:val="003C5F52"/>
    <w:rsid w:val="003D6292"/>
    <w:rsid w:val="00520B4C"/>
    <w:rsid w:val="0054468A"/>
    <w:rsid w:val="0058772B"/>
    <w:rsid w:val="005E5F24"/>
    <w:rsid w:val="00627741"/>
    <w:rsid w:val="006F140A"/>
    <w:rsid w:val="007069D5"/>
    <w:rsid w:val="007243E5"/>
    <w:rsid w:val="0075331D"/>
    <w:rsid w:val="00785141"/>
    <w:rsid w:val="007F0CAA"/>
    <w:rsid w:val="00831B07"/>
    <w:rsid w:val="0083361D"/>
    <w:rsid w:val="008D02B1"/>
    <w:rsid w:val="008E7EFD"/>
    <w:rsid w:val="00916C1A"/>
    <w:rsid w:val="009321D8"/>
    <w:rsid w:val="0096010F"/>
    <w:rsid w:val="009B02DB"/>
    <w:rsid w:val="009D304C"/>
    <w:rsid w:val="009D6251"/>
    <w:rsid w:val="00A36128"/>
    <w:rsid w:val="00A41BA3"/>
    <w:rsid w:val="00A46A95"/>
    <w:rsid w:val="00A5146C"/>
    <w:rsid w:val="00A74AF6"/>
    <w:rsid w:val="00A96AAB"/>
    <w:rsid w:val="00AE11F8"/>
    <w:rsid w:val="00B2632E"/>
    <w:rsid w:val="00B33499"/>
    <w:rsid w:val="00C44240"/>
    <w:rsid w:val="00C65D18"/>
    <w:rsid w:val="00C953B6"/>
    <w:rsid w:val="00CB021E"/>
    <w:rsid w:val="00CB53FF"/>
    <w:rsid w:val="00CC2335"/>
    <w:rsid w:val="00CD0CAD"/>
    <w:rsid w:val="00D73181"/>
    <w:rsid w:val="00D841BC"/>
    <w:rsid w:val="00E101C8"/>
    <w:rsid w:val="00E154CB"/>
    <w:rsid w:val="00E539D5"/>
    <w:rsid w:val="00E913C1"/>
    <w:rsid w:val="00EC2D15"/>
    <w:rsid w:val="00EC4F29"/>
    <w:rsid w:val="00EF1636"/>
    <w:rsid w:val="00EF7E47"/>
    <w:rsid w:val="00F01465"/>
    <w:rsid w:val="00F14993"/>
    <w:rsid w:val="00F50A7B"/>
    <w:rsid w:val="00F5727E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222C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customStyle="1" w:styleId="Ttulo1Char">
    <w:name w:val="Título 1 Char"/>
    <w:basedOn w:val="Fontepargpadro"/>
    <w:link w:val="Ttulo1"/>
    <w:uiPriority w:val="9"/>
    <w:rsid w:val="00222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0F32E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3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institutoclaro.org.br/educacao/nossas-novidades/reportagens/games-e-outras-ferramentas-educacionais-tem-como-foco-alunos-da-zona-rural-brasileira/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hyperlink" Target="https://www.ibge.gov.br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revistapesquisa.fapesp.br/games-digitais-na-sala-de-aula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1.globo.com/economia/tecnologia/noticia/2023/08/10/acesso-internet-ibge.ghtml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lume.ufrgs.br/handle/10183/13445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ibge.gov.br/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unifan.edu.br/revistas/index.php/RevistaISE/article/download/983/658" TargetMode="Externa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7A9EE7D34F1B43BF9133A32A05C450" ma:contentTypeVersion="11" ma:contentTypeDescription="Crie um novo documento." ma:contentTypeScope="" ma:versionID="2aaff21d1c28032173fd61bb79bb9c6c">
  <xsd:schema xmlns:xsd="http://www.w3.org/2001/XMLSchema" xmlns:xs="http://www.w3.org/2001/XMLSchema" xmlns:p="http://schemas.microsoft.com/office/2006/metadata/properties" xmlns:ns3="cf23432a-4462-40ec-9628-998aa03817ad" targetNamespace="http://schemas.microsoft.com/office/2006/metadata/properties" ma:root="true" ma:fieldsID="2e5d74a4ac9bbba8233c0ae1c285d02d" ns3:_="">
    <xsd:import namespace="cf23432a-4462-40ec-9628-998aa03817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3432a-4462-40ec-9628-998aa03817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23432a-4462-40ec-9628-998aa03817ad" xsi:nil="true"/>
  </documentManagement>
</p:properties>
</file>

<file path=customXml/itemProps1.xml><?xml version="1.0" encoding="utf-8"?>
<ds:datastoreItem xmlns:ds="http://schemas.openxmlformats.org/officeDocument/2006/customXml" ds:itemID="{A6B4E5A2-50D1-4C41-867B-203AE193C2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23432a-4462-40ec-9628-998aa0381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cf23432a-4462-40ec-9628-998aa03817ad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1747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Enzo Henrique Neves Sena</cp:lastModifiedBy>
  <cp:revision>49</cp:revision>
  <dcterms:created xsi:type="dcterms:W3CDTF">2025-05-26T02:55:00Z</dcterms:created>
  <dcterms:modified xsi:type="dcterms:W3CDTF">2025-05-26T20:33:00Z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0x010100A27A9EE7D34F1B43BF9133A32A05C450</vt:lpwstr>
  </property>
  <property fmtid="{D5CDD505-2E9C-101B-9397-08002B2CF9AE}" pid="3" name="MediaServiceImageTags">
    <vt:lpwstr/>
  </property>
</Properties>
</file>