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7777777" w:rsidR="007F0CAA" w:rsidRPr="00292D9F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6EB336C6" w:rsidR="007F0CAA" w:rsidRPr="00A53B5B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53B5B">
              <w:rPr>
                <w:rFonts w:ascii="Arial" w:eastAsia="Arial" w:hAnsi="Arial" w:cs="Arial"/>
                <w:b/>
                <w:sz w:val="20"/>
                <w:szCs w:val="20"/>
              </w:rPr>
              <w:t>Pedro Henrique Araujo Del Picolo</w:t>
            </w:r>
          </w:p>
          <w:p w14:paraId="278E8F99" w14:textId="77777777" w:rsidR="007F0CAA" w:rsidRPr="00A53B5B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3C162249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25027316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16C2BF84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Arthur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Garutti</w:t>
            </w:r>
            <w:proofErr w:type="spellEnd"/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684FD1AC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25027479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68ACB400" w:rsidR="007F0CAA" w:rsidRDefault="00A53B5B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Guilherme Gomes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10201394" w14:textId="77777777" w:rsidR="00A53B5B" w:rsidRPr="00A53B5B" w:rsidRDefault="00A53B5B" w:rsidP="00A53B5B">
            <w:pPr>
              <w:shd w:val="clear" w:color="auto" w:fill="FFFFFF"/>
              <w:spacing w:after="0" w:line="420" w:lineRule="atLeast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A53B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Lucy Mari </w:t>
            </w:r>
            <w:proofErr w:type="spellStart"/>
            <w:r w:rsidRPr="00A53B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Tabuti</w:t>
            </w:r>
            <w:proofErr w:type="spellEnd"/>
          </w:p>
          <w:p w14:paraId="3531573F" w14:textId="70F55DE5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77D79878" w:rsidR="007F0CAA" w:rsidRPr="00A53B5B" w:rsidRDefault="00A53B5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53B5B">
              <w:rPr>
                <w:rFonts w:ascii="Arial" w:eastAsia="Arial" w:hAnsi="Arial" w:cs="Arial"/>
                <w:b/>
                <w:sz w:val="20"/>
                <w:szCs w:val="20"/>
              </w:rPr>
              <w:t>ADS (</w:t>
            </w:r>
            <w:r w:rsidRPr="00A53B5B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Análise e Desenvolvimento de Sistemas</w:t>
            </w:r>
            <w:r w:rsidRPr="00A53B5B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12ED6A0C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A53B5B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390A0489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49E52B14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109BDFF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A53B5B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A53B5B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0D2085A4" w:rsidR="007F0CAA" w:rsidRDefault="00405D70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 xml:space="preserve">Conscientização sobre a utilização de energia e água em uma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bookmarkStart w:id="0" w:name="_GoBack"/>
            <w:bookmarkEnd w:id="0"/>
            <w:r>
              <w:t>se</w:t>
            </w:r>
            <w:proofErr w:type="spellEnd"/>
            <w:r>
              <w:t>, com geração de energia limpa por meio da energia solar. ODS 7: Energia limpa e sustentável.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F074" w14:textId="77777777" w:rsidR="004C6657" w:rsidRDefault="004C6657" w:rsidP="000425C6">
      <w:pPr>
        <w:spacing w:after="0" w:line="240" w:lineRule="auto"/>
      </w:pPr>
      <w:r>
        <w:separator/>
      </w:r>
    </w:p>
  </w:endnote>
  <w:endnote w:type="continuationSeparator" w:id="0">
    <w:p w14:paraId="794A2478" w14:textId="77777777" w:rsidR="004C6657" w:rsidRDefault="004C6657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44E20" w14:textId="77777777" w:rsidR="004C6657" w:rsidRDefault="004C6657" w:rsidP="000425C6">
      <w:pPr>
        <w:spacing w:after="0" w:line="240" w:lineRule="auto"/>
      </w:pPr>
      <w:r>
        <w:separator/>
      </w:r>
    </w:p>
  </w:footnote>
  <w:footnote w:type="continuationSeparator" w:id="0">
    <w:p w14:paraId="147CFB57" w14:textId="77777777" w:rsidR="004C6657" w:rsidRDefault="004C6657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05D70"/>
    <w:rsid w:val="004C6657"/>
    <w:rsid w:val="007F0CAA"/>
    <w:rsid w:val="00831B07"/>
    <w:rsid w:val="008E7EFD"/>
    <w:rsid w:val="009D304C"/>
    <w:rsid w:val="00A53B5B"/>
    <w:rsid w:val="00CB021E"/>
    <w:rsid w:val="00E101C8"/>
    <w:rsid w:val="00E144DA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paragraph" w:styleId="Ttulo2">
    <w:name w:val="heading 2"/>
    <w:basedOn w:val="Normal"/>
    <w:link w:val="Ttulo2Char"/>
    <w:uiPriority w:val="9"/>
    <w:qFormat/>
    <w:rsid w:val="00A53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customStyle="1" w:styleId="Ttulo2Char">
    <w:name w:val="Título 2 Char"/>
    <w:basedOn w:val="Fontepargpadro"/>
    <w:link w:val="Ttulo2"/>
    <w:uiPriority w:val="9"/>
    <w:rsid w:val="00A53B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1228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Pedro Henrique Araujo Del Picolo</cp:lastModifiedBy>
  <cp:revision>3</cp:revision>
  <dcterms:created xsi:type="dcterms:W3CDTF">2025-03-10T14:37:00Z</dcterms:created>
  <dcterms:modified xsi:type="dcterms:W3CDTF">2025-05-22T00:39:00Z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